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spacing w:after="281" w:before="0" w:lineRule="auto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8"/>
          <w:szCs w:val="28"/>
          <w:rtl w:val="0"/>
        </w:rPr>
        <w:t xml:space="preserve">Server Migration in AWS Cloud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0" w:lineRule="auto"/>
        <w:rPr/>
      </w:pPr>
      <w:r w:rsidDel="00000000" w:rsidR="00000000" w:rsidRPr="00000000">
        <w:rPr>
          <w:rFonts w:ascii="sans-serif" w:cs="sans-serif" w:eastAsia="sans-serif" w:hAnsi="sans-serif"/>
          <w:sz w:val="24"/>
          <w:szCs w:val="24"/>
          <w:rtl w:val="0"/>
        </w:rPr>
        <w:t xml:space="preserve">To let your simulated "on-premises" server communicate with AWS MGN: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sans-serif" w:cs="sans-serif" w:eastAsia="sans-serif" w:hAnsi="sans-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sans-serif" w:cs="sans-serif" w:eastAsia="sans-serif" w:hAnsi="sans-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an IAM User (or use lab-provided credentials) with the required permissions (AWSApplicationMigrationAgentPolicy).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9" w:lineRule="auto"/>
        <w:ind w:left="720" w:right="0" w:hanging="360"/>
        <w:jc w:val="left"/>
        <w:rPr>
          <w:rFonts w:ascii="sans-serif" w:cs="sans-serif" w:eastAsia="sans-serif" w:hAnsi="sans-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sans-serif" w:cs="sans-serif" w:eastAsia="sans-serif" w:hAnsi="sans-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Generate an </w:t>
      </w:r>
      <w:r w:rsidDel="00000000" w:rsidR="00000000" w:rsidRPr="00000000">
        <w:rPr>
          <w:rFonts w:ascii="sans-serif" w:cs="sans-serif" w:eastAsia="sans-serif" w:hAnsi="sans-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Access Key ID</w:t>
      </w:r>
      <w:r w:rsidDel="00000000" w:rsidR="00000000" w:rsidRPr="00000000">
        <w:rPr>
          <w:rFonts w:ascii="sans-serif" w:cs="sans-serif" w:eastAsia="sans-serif" w:hAnsi="sans-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sans-serif" w:cs="sans-serif" w:eastAsia="sans-serif" w:hAnsi="sans-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Secret Access Key</w:t>
      </w:r>
      <w:r w:rsidDel="00000000" w:rsidR="00000000" w:rsidRPr="00000000">
        <w:rPr>
          <w:rFonts w:ascii="sans-serif" w:cs="sans-serif" w:eastAsia="sans-serif" w:hAnsi="sans-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5">
      <w:pPr>
        <w:pStyle w:val="Heading3"/>
        <w:spacing w:after="281" w:before="281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sz w:val="28"/>
          <w:szCs w:val="28"/>
          <w:rtl w:val="0"/>
        </w:rPr>
        <w:t xml:space="preserve">Install the Replication Agent on Your "On-Premises" 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i w:val="1"/>
          <w:iCs w:val="1"/>
          <w:sz w:val="24"/>
          <w:szCs w:val="24"/>
          <w:rtl w:val="0"/>
        </w:rPr>
        <w:t xml:space="preserve">(Note: In a lab, your "on-premises" server is usually just another EC2 instance acting as your source).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SSH or RDP into your source server.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Download and run the automated AWS Replication Agent installer.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lineRule="auto"/>
        <w:ind w:left="720" w:hanging="360"/>
      </w:pPr>
      <w:r w:rsidDel="00000000" w:rsidR="00000000" w:rsidRPr="00000000">
        <w:rPr>
          <w:rtl w:val="0"/>
        </w:rPr>
        <w:t xml:space="preserve">wget -O ./aws-replication-installer-init.py https://aws-application-migration-service-&lt;REGION&gt;.s3.&lt;REGION&gt;.amazonaws.com/latest/linux/aws-replication-installer-init.py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Make sure to include -E with sudo so it preserves your environment variable.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mkdir -p /var/tmp/mgn_temp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sudo TMPDIR=/var/tmp/mgn_temp python3 aws-replication-installer-init.py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Enter your AWS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Access Key ID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Secret Access Key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(the ones you generated for your lab IAM user).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Select the AWS Region where your Transform MGN service is initialized (e.g., us-east-1).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Choose the specific disk(s) on your server that you want to replicate.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 back to the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AWS Transform MGN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console in your browser.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Click on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Source Servers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should see your server appear in the list!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Check the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 Replication Status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—it will start as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Initializing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or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Backlog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and eventually turn to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Healthy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(meaning continuous replication is active).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When the replication status is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Healthy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and the lifecycle state says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Ready for testing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Select your source server checkbox in the console.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Click the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Initiate launch instances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dropdown at the top and select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Launch test instances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AWS will automatically spin up a staging area and convert your replicated data into a brand-new EC2 test instance.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Verify and Clean Up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Once the test instance launches, log into it to verify that your files and configurations transferred correctly.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Crucial Lab Cleanup: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Remember your practice rule—once you are finished verifying, terminate your test instances, stop replication, and delete any test resources to keep your account clean!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9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ptos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sans-serif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7A3EFC9C"/>
    <w:pPr>
      <w:spacing/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nahlzMAGOsd0KKkoc2Tdw1ukPg==">CgMxLjA4AHIhMTA5WVNXU2JXVEsySmJ2YnU2UTlnbldIVHdISXlRMHpG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2026-10-29T03:32:38.4501718Z</dcterms:created>
  <dc:creator>Angshuman Chatterjee</dc:creator>
</cp:coreProperties>
</file>