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rPr>
          <w:trHeight w:val="13823" w:hRule="atLeast"/>
        </w:trPr>
        <w:tc>
          <w:tcPr>
            <w:shd w:fill="0B1F4B" w:val="clear"/>
            <w:tcMar>
              <w:top w:type="dxa" w:w="0"/>
              <w:left w:type="dxa" w:w="340"/>
              <w:bottom w:type="dxa" w:w="0"/>
              <w:right w:type="dxa" w:w="340"/>
            </w:tcMar>
          </w:tcPr>
          <w:p>
            <w:pPr>
              <w:spacing w:after="0" w:before="420"/>
              <w:jc w:val="center"/>
            </w:pPr>
            <w:r>
              <w:rPr>
                <w:rFonts w:ascii="Georgia" w:cs="Georgia" w:eastAsia="Georgia" w:hAnsi="Georgia"/>
                <w:b/>
                <w:bCs/>
                <w:color w:val="E3C766"/>
                <w:sz w:val="64"/>
                <w:szCs w:val="64"/>
              </w:rPr>
              <w:t xml:space="preserve">TAB</w:t>
            </w:r>
          </w:p>
          <w:p>
            <w:pPr>
              <w:spacing w:after="40"/>
              <w:jc w:val="center"/>
            </w:pPr>
            <w:r>
              <w:rPr>
                <w:rFonts w:ascii="Calibri" w:cs="Calibri" w:eastAsia="Calibri" w:hAnsi="Calibri"/>
                <w:b/>
                <w:bCs/>
                <w:color w:val="A9BBDA"/>
                <w:spacing w:val="60"/>
                <w:sz w:val="17"/>
                <w:szCs w:val="17"/>
              </w:rPr>
              <w:t xml:space="preserve">INTEGRATED SYSTEMS PTE LTD</w:t>
            </w:r>
          </w:p>
          <w:p>
            <w:pPr>
              <w:pBdr>
                <w:bottom w:val="single" w:color="C9A227" w:sz="10" w:space="2"/>
              </w:pBdr>
              <w:spacing w:after="60" w:before="60"/>
            </w:pPr>
            <w:r>
              <w:t xml:space="preserve"/>
            </w:r>
          </w:p>
          <w:p>
            <w:pPr>
              <w:spacing w:after="0" w:before="300"/>
              <w:jc w:val="center"/>
            </w:pPr>
            <w:r>
              <w:rPr>
                <w:rFonts w:ascii="Calibri" w:cs="Calibri" w:eastAsia="Calibri" w:hAnsi="Calibri"/>
                <w:b/>
                <w:bCs/>
                <w:color w:val="E3C766"/>
                <w:spacing w:val="120"/>
                <w:sz w:val="20"/>
                <w:szCs w:val="20"/>
              </w:rPr>
              <w:t xml:space="preserve">MODULE LICENSE</w:t>
            </w:r>
          </w:p>
          <w:p>
            <w:pPr>
              <w:spacing w:after="0" w:before="200" w:line="380"/>
              <w:jc w:val="center"/>
            </w:pPr>
            <w:r>
              <w:rPr>
                <w:rFonts w:ascii="Georgia" w:cs="Georgia" w:eastAsia="Georgia" w:hAnsi="Georgia"/>
                <w:b/>
                <w:bCs/>
                <w:color w:val="FFFFFF"/>
                <w:sz w:val="46"/>
                <w:szCs w:val="46"/>
              </w:rPr>
              <w:t xml:space="preserve">Manual Book</w:t>
            </w:r>
          </w:p>
          <w:p>
            <w:pPr>
              <w:spacing w:after="260" w:before="140" w:line="300"/>
              <w:jc w:val="center"/>
            </w:pPr>
            <w:r>
              <w:rPr>
                <w:rFonts w:ascii="Calibri" w:cs="Calibri" w:eastAsia="Calibri" w:hAnsi="Calibri"/>
                <w:color w:val="C3D2EC"/>
                <w:sz w:val="22"/>
                <w:szCs w:val="22"/>
              </w:rPr>
              <w:t xml:space="preserve">Digital Analytic Enhancement</w:t>
            </w:r>
            <w:r>
              <w:rPr>
                <w:rFonts w:ascii="Calibri" w:cs="Calibri" w:eastAsia="Calibri" w:hAnsi="Calibri"/>
                <w:color w:val="C3D2EC"/>
                <w:sz w:val="22"/>
                <w:szCs w:val="22"/>
              </w:rPr>
              <w:br/>
              <w:t xml:space="preserve">Processing System Module</w:t>
            </w:r>
          </w:p>
          <w:p>
            <w:pPr>
              <w:pBdr>
                <w:bottom w:val="single" w:color="C9A227" w:sz="6" w:space="2"/>
              </w:pBdr>
              <w:spacing w:after="60" w:before="60"/>
            </w:pPr>
            <w:r>
              <w:t xml:space="preserve"/>
            </w:r>
          </w:p>
          <w:p>
            <w:pPr>
              <w:spacing w:after="40" w:before="260"/>
              <w:jc w:val="center"/>
            </w:pPr>
            <w:r>
              <w:rPr>
                <w:rFonts w:ascii="Calibri" w:cs="Calibri" w:eastAsia="Calibri" w:hAnsi="Calibri"/>
                <w:b/>
                <w:bCs/>
                <w:color w:val="8FA6CC"/>
                <w:spacing w:val="90"/>
                <w:sz w:val="15"/>
                <w:szCs w:val="15"/>
              </w:rPr>
              <w:t xml:space="preserve">DITERBITKAN UNTUK</w:t>
            </w:r>
          </w:p>
          <w:p>
            <w:pPr>
              <w:spacing w:after="260"/>
              <w:jc w:val="center"/>
            </w:pPr>
            <w:r>
              <w:rPr>
                <w:rFonts w:ascii="Georgia" w:cs="Georgia" w:eastAsia="Georgia" w:hAnsi="Georgia"/>
                <w:b/>
                <w:bCs/>
                <w:color w:val="E3C766"/>
                <w:sz w:val="30"/>
                <w:szCs w:val="30"/>
              </w:rPr>
              <w:t xml:space="preserve">Badan Intelijen Negara</w:t>
            </w:r>
          </w:p>
          <w:p>
            <w:pPr>
              <w:spacing w:after="20"/>
              <w:jc w:val="center"/>
            </w:pPr>
            <w:r>
              <w:rPr>
                <w:rFonts w:ascii="Calibri" w:cs="Calibri" w:eastAsia="Calibri" w:hAnsi="Calibri"/>
                <w:b/>
                <w:bCs/>
                <w:color w:val="8FA6CC"/>
                <w:spacing w:val="90"/>
                <w:sz w:val="14"/>
                <w:szCs w:val="14"/>
              </w:rPr>
              <w:t xml:space="preserve">LICENSE NUMBER</w:t>
            </w:r>
          </w:p>
          <w:p>
            <w:pPr>
              <w:spacing w:after="30"/>
              <w:jc w:val="center"/>
            </w:pPr>
            <w:r>
              <w:rPr>
                <w:rFonts w:ascii="Consolas" w:cs="Consolas" w:eastAsia="Consolas" w:hAnsi="Consolas"/>
                <w:color w:val="FFFFFF"/>
                <w:sz w:val="20"/>
                <w:szCs w:val="20"/>
              </w:rPr>
              <w:t xml:space="preserve">TAB-DAEP-2026-005-E9R4T8</w:t>
            </w:r>
          </w:p>
          <w:p>
            <w:pPr>
              <w:spacing w:after="30"/>
              <w:jc w:val="center"/>
            </w:pPr>
            <w:r>
              <w:rPr>
                <w:rFonts w:ascii="Consolas" w:cs="Consolas" w:eastAsia="Consolas" w:hAnsi="Consolas"/>
                <w:color w:val="FFFFFF"/>
                <w:sz w:val="20"/>
                <w:szCs w:val="20"/>
              </w:rPr>
              <w:t xml:space="preserve">TAB-DAEP-2026-006-F2N6Y7</w:t>
            </w:r>
          </w:p>
          <w:p>
            <w:pPr>
              <w:spacing w:after="20" w:before="200"/>
              <w:jc w:val="center"/>
            </w:pPr>
            <w:r>
              <w:rPr>
                <w:rFonts w:ascii="Calibri" w:cs="Calibri" w:eastAsia="Calibri" w:hAnsi="Calibri"/>
                <w:b/>
                <w:bCs/>
                <w:color w:val="8FA6CC"/>
                <w:spacing w:val="90"/>
                <w:sz w:val="14"/>
                <w:szCs w:val="14"/>
              </w:rPr>
              <w:t xml:space="preserve">MASA BERLAKU</w:t>
            </w:r>
          </w:p>
          <w:p>
            <w:pPr>
              <w:spacing w:after="420"/>
              <w:jc w:val="center"/>
            </w:pPr>
            <w:r>
              <w:rPr>
                <w:rFonts w:ascii="Calibri" w:cs="Calibri" w:eastAsia="Calibri" w:hAnsi="Calibri"/>
                <w:color w:val="FFFFFF"/>
                <w:sz w:val="20"/>
                <w:szCs w:val="20"/>
              </w:rPr>
              <w:t xml:space="preserve">20 Juli 2026 — 31 Desember 2027</w:t>
            </w:r>
          </w:p>
          <w:p>
            <w:pPr>
              <w:pBdr>
                <w:bottom w:val="single" w:color="C9A227" w:sz="10" w:space="2"/>
              </w:pBdr>
              <w:spacing w:after="60" w:before="60"/>
            </w:pPr>
            <w:r>
              <w:t xml:space="preserve"/>
            </w:r>
          </w:p>
          <w:p>
            <w:pPr>
              <w:spacing w:after="0" w:before="200"/>
              <w:jc w:val="center"/>
            </w:pPr>
            <w:r>
              <w:rPr>
                <w:rFonts w:ascii="Calibri" w:cs="Calibri" w:eastAsia="Calibri" w:hAnsi="Calibri"/>
                <w:color w:val="8FA6CC"/>
                <w:sz w:val="16"/>
                <w:szCs w:val="16"/>
              </w:rPr>
              <w:t xml:space="preserve">TAB-MB-2026-DAEP-01   ·   Versi 2.0   ·   27 Juli 2026</w:t>
            </w:r>
          </w:p>
          <w:p>
            <w:pPr>
              <w:spacing w:after="420" w:before="40"/>
              <w:jc w:val="center"/>
            </w:pPr>
            <w:r>
              <w:rPr>
                <w:rFonts w:ascii="Calibri" w:cs="Calibri" w:eastAsia="Calibri" w:hAnsi="Calibri"/>
                <w:b/>
                <w:bCs/>
                <w:color w:val="D9A7A7"/>
                <w:spacing w:val="60"/>
                <w:sz w:val="14"/>
                <w:szCs w:val="14"/>
              </w:rPr>
              <w:t xml:space="preserve">DOKUMEN TERBATAS — TIDAK UNTUK DISEBARLUASKAN</w:t>
            </w:r>
          </w:p>
        </w:tc>
      </w:tr>
    </w:tbl>
    <w:p>
      <w:pPr>
        <w:sectPr>
          <w:pgSz w:w="11908" w:h="16833" w:orient="portrait"/>
          <w:pgMar w:top="0" w:right="0" w:bottom="0" w:left="0" w:header="708" w:footer="708" w:gutter="0"/>
          <w:pgNumType/>
          <w:docGrid w:linePitch="360"/>
        </w:sectPr>
      </w:pPr>
    </w:p>
    <w:p>
      <w:pPr>
        <w:pStyle w:val="Heading1"/>
      </w:pPr>
      <w:r>
        <w:t xml:space="preserve">Daftar Isi</w:t>
      </w:r>
    </w:p>
    <w:p>
      <w:pPr>
        <w:spacing w:after="120"/>
      </w:pPr>
      <w:r>
        <w:rPr>
          <w:i/>
          <w:iCs/>
          <w:color w:val="5A6779"/>
          <w:sz w:val="18"/>
          <w:szCs w:val="18"/>
        </w:rPr>
        <w:t xml:space="preserve">Klik kanan pada daftar di bawah lalu pilih “Update Field” untuk memperbarui nomor halaman setelah dokumen diedit.</w:t>
      </w:r>
    </w:p>
    <w:sdt>
      <w:sdtPr>
        <w:alias w:val="Daftar Isi"/>
      </w:sdtPr>
      <w:sdtContent>
        <w:p>
          <w:r>
            <w:fldChar w:fldCharType="begin" w:dirty="true"/>
            <w:instrText xml:space="preserve">TOC \h \o "1-3"</w:instrText>
            <w:fldChar w:fldCharType="separate"/>
          </w:r>
        </w:p>
        <w:p>
          <w:r>
            <w:fldChar w:fldCharType="end"/>
          </w:r>
        </w:p>
      </w:sdtContent>
    </w:sdt>
    <w:p>
      <w:pPr>
        <w:pStyle w:val="Heading1"/>
      </w:pPr>
      <w:r>
        <w:t xml:space="preserve">Informasi Dokumen</w:t>
      </w:r>
    </w:p>
    <w:p>
      <w:pPr>
        <w:pStyle w:val="Heading2"/>
      </w:pPr>
      <w:r>
        <w:t xml:space="preserve">1.1  Identitas Dokumen</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tblGrid>
      <w:tr>
        <w:trPr>
          <w:tblHeader/>
        </w:trPr>
        <w:tc>
          <w:tcPr>
            <w:tcW w:type="pct" w:w="30%"/>
            <w:shd w:fill="0B1F4B" w:val="clear"/>
            <w:tcMar>
              <w:top w:type="dxa" w:w="90"/>
              <w:left w:type="dxa" w:w="130"/>
              <w:bottom w:type="dxa" w:w="90"/>
              <w:right w:type="dxa" w:w="130"/>
            </w:tcMar>
            <w:vAlign w:val="center"/>
          </w:tcPr>
          <w:p>
            <w:pPr>
              <w:pStyle w:val="TableHead"/>
            </w:pPr>
            <w:r>
              <w:rPr>
                <w:b/>
                <w:bCs/>
                <w:color w:val="FFFFFF"/>
              </w:rPr>
              <w:t xml:space="preserve">Atribut</w:t>
            </w:r>
          </w:p>
        </w:tc>
        <w:tc>
          <w:tcPr>
            <w:tcW w:type="pct" w:w="70%"/>
            <w:shd w:fill="0B1F4B" w:val="clear"/>
            <w:tcMar>
              <w:top w:type="dxa" w:w="90"/>
              <w:left w:type="dxa" w:w="130"/>
              <w:bottom w:type="dxa" w:w="90"/>
              <w:right w:type="dxa" w:w="130"/>
            </w:tcMar>
            <w:vAlign w:val="center"/>
          </w:tcPr>
          <w:p>
            <w:pPr>
              <w:pStyle w:val="TableHead"/>
            </w:pPr>
            <w:r>
              <w:rPr>
                <w:b/>
                <w:bCs/>
                <w:color w:val="FFFFFF"/>
              </w:rPr>
              <w:t xml:space="preserve">Keterangan</w:t>
            </w:r>
          </w:p>
        </w:tc>
      </w:tr>
      <w:tr>
        <w:tc>
          <w:tcPr>
            <w:tcW w:type="pct" w:w="30%"/>
            <w:tcMar>
              <w:top w:type="dxa" w:w="90"/>
              <w:left w:type="dxa" w:w="130"/>
              <w:bottom w:type="dxa" w:w="90"/>
              <w:right w:type="dxa" w:w="130"/>
            </w:tcMar>
            <w:vAlign w:val="center"/>
          </w:tcPr>
          <w:p>
            <w:pPr>
              <w:pStyle w:val="TableCellText"/>
            </w:pPr>
            <w:r>
              <w:rPr>
                <w:b/>
                <w:bCs/>
              </w:rPr>
              <w:t xml:space="preserve">Judul Dokumen</w:t>
            </w:r>
          </w:p>
        </w:tc>
        <w:tc>
          <w:tcPr>
            <w:tcW w:type="pct" w:w="70%"/>
            <w:tcMar>
              <w:top w:type="dxa" w:w="90"/>
              <w:left w:type="dxa" w:w="130"/>
              <w:bottom w:type="dxa" w:w="90"/>
              <w:right w:type="dxa" w:w="130"/>
            </w:tcMar>
            <w:vAlign w:val="center"/>
          </w:tcPr>
          <w:p>
            <w:pPr>
              <w:pStyle w:val="TableCellText"/>
            </w:pPr>
            <w:r>
              <w:rPr>
                <w:b w:val="false"/>
                <w:bCs w:val="false"/>
              </w:rPr>
              <w:t xml:space="preserve">Manual Book — Digital Analytic Enhancement Processing</w:t>
            </w:r>
          </w:p>
        </w:tc>
      </w:tr>
      <w:tr>
        <w:tc>
          <w:tcPr>
            <w:tcW w:type="pct" w:w="30%"/>
            <w:shd w:fill="F4F6FA" w:val="clear"/>
            <w:tcMar>
              <w:top w:type="dxa" w:w="90"/>
              <w:left w:type="dxa" w:w="130"/>
              <w:bottom w:type="dxa" w:w="90"/>
              <w:right w:type="dxa" w:w="130"/>
            </w:tcMar>
            <w:vAlign w:val="center"/>
          </w:tcPr>
          <w:p>
            <w:pPr>
              <w:pStyle w:val="TableCellText"/>
            </w:pPr>
            <w:r>
              <w:rPr>
                <w:b/>
                <w:bCs/>
              </w:rPr>
              <w:t xml:space="preserve">Nomor Dokumen</w:t>
            </w:r>
          </w:p>
        </w:tc>
        <w:tc>
          <w:tcPr>
            <w:tcW w:type="pct" w:w="70%"/>
            <w:shd w:fill="F4F6FA" w:val="clear"/>
            <w:tcMar>
              <w:top w:type="dxa" w:w="90"/>
              <w:left w:type="dxa" w:w="130"/>
              <w:bottom w:type="dxa" w:w="90"/>
              <w:right w:type="dxa" w:w="130"/>
            </w:tcMar>
            <w:vAlign w:val="center"/>
          </w:tcPr>
          <w:p>
            <w:pPr>
              <w:pStyle w:val="TableCellText"/>
            </w:pPr>
            <w:r>
              <w:rPr>
                <w:b w:val="false"/>
                <w:bCs w:val="false"/>
              </w:rPr>
              <w:t xml:space="preserve">TAB-MB-2026-DAEP-01</w:t>
            </w:r>
          </w:p>
        </w:tc>
      </w:tr>
      <w:tr>
        <w:tc>
          <w:tcPr>
            <w:tcW w:type="pct" w:w="30%"/>
            <w:tcMar>
              <w:top w:type="dxa" w:w="90"/>
              <w:left w:type="dxa" w:w="130"/>
              <w:bottom w:type="dxa" w:w="90"/>
              <w:right w:type="dxa" w:w="130"/>
            </w:tcMar>
            <w:vAlign w:val="center"/>
          </w:tcPr>
          <w:p>
            <w:pPr>
              <w:pStyle w:val="TableCellText"/>
            </w:pPr>
            <w:r>
              <w:rPr>
                <w:b/>
                <w:bCs/>
              </w:rPr>
              <w:t xml:space="preserve">Versi</w:t>
            </w:r>
          </w:p>
        </w:tc>
        <w:tc>
          <w:tcPr>
            <w:tcW w:type="pct" w:w="70%"/>
            <w:tcMar>
              <w:top w:type="dxa" w:w="90"/>
              <w:left w:type="dxa" w:w="130"/>
              <w:bottom w:type="dxa" w:w="90"/>
              <w:right w:type="dxa" w:w="130"/>
            </w:tcMar>
            <w:vAlign w:val="center"/>
          </w:tcPr>
          <w:p>
            <w:pPr>
              <w:pStyle w:val="TableCellText"/>
            </w:pPr>
            <w:r>
              <w:rPr>
                <w:b w:val="false"/>
                <w:bCs w:val="false"/>
              </w:rPr>
              <w:t xml:space="preserve">2.0</w:t>
            </w:r>
          </w:p>
        </w:tc>
      </w:tr>
      <w:tr>
        <w:tc>
          <w:tcPr>
            <w:tcW w:type="pct" w:w="30%"/>
            <w:shd w:fill="F4F6FA" w:val="clear"/>
            <w:tcMar>
              <w:top w:type="dxa" w:w="90"/>
              <w:left w:type="dxa" w:w="130"/>
              <w:bottom w:type="dxa" w:w="90"/>
              <w:right w:type="dxa" w:w="130"/>
            </w:tcMar>
            <w:vAlign w:val="center"/>
          </w:tcPr>
          <w:p>
            <w:pPr>
              <w:pStyle w:val="TableCellText"/>
            </w:pPr>
            <w:r>
              <w:rPr>
                <w:b/>
                <w:bCs/>
              </w:rPr>
              <w:t xml:space="preserve">Tanggal Terbit</w:t>
            </w:r>
          </w:p>
        </w:tc>
        <w:tc>
          <w:tcPr>
            <w:tcW w:type="pct" w:w="70%"/>
            <w:shd w:fill="F4F6FA" w:val="clear"/>
            <w:tcMar>
              <w:top w:type="dxa" w:w="90"/>
              <w:left w:type="dxa" w:w="130"/>
              <w:bottom w:type="dxa" w:w="90"/>
              <w:right w:type="dxa" w:w="130"/>
            </w:tcMar>
            <w:vAlign w:val="center"/>
          </w:tcPr>
          <w:p>
            <w:pPr>
              <w:pStyle w:val="TableCellText"/>
            </w:pPr>
            <w:r>
              <w:rPr>
                <w:b w:val="false"/>
                <w:bCs w:val="false"/>
              </w:rPr>
              <w:t xml:space="preserve">27 Juli 2026</w:t>
            </w:r>
          </w:p>
        </w:tc>
      </w:tr>
      <w:tr>
        <w:tc>
          <w:tcPr>
            <w:tcW w:type="pct" w:w="30%"/>
            <w:tcMar>
              <w:top w:type="dxa" w:w="90"/>
              <w:left w:type="dxa" w:w="130"/>
              <w:bottom w:type="dxa" w:w="90"/>
              <w:right w:type="dxa" w:w="130"/>
            </w:tcMar>
            <w:vAlign w:val="center"/>
          </w:tcPr>
          <w:p>
            <w:pPr>
              <w:pStyle w:val="TableCellText"/>
            </w:pPr>
            <w:r>
              <w:rPr>
                <w:b/>
                <w:bCs/>
              </w:rPr>
              <w:t xml:space="preserve">Klasifikasi</w:t>
            </w:r>
          </w:p>
        </w:tc>
        <w:tc>
          <w:tcPr>
            <w:tcW w:type="pct" w:w="70%"/>
            <w:tcMar>
              <w:top w:type="dxa" w:w="90"/>
              <w:left w:type="dxa" w:w="130"/>
              <w:bottom w:type="dxa" w:w="90"/>
              <w:right w:type="dxa" w:w="130"/>
            </w:tcMar>
            <w:vAlign w:val="center"/>
          </w:tcPr>
          <w:p>
            <w:pPr>
              <w:pStyle w:val="TableCellText"/>
            </w:pPr>
            <w:r>
              <w:rPr>
                <w:b w:val="false"/>
                <w:bCs w:val="false"/>
              </w:rPr>
              <w:t xml:space="preserve">TERBATAS</w:t>
            </w:r>
          </w:p>
        </w:tc>
      </w:tr>
      <w:tr>
        <w:tc>
          <w:tcPr>
            <w:tcW w:type="pct" w:w="30%"/>
            <w:shd w:fill="F4F6FA" w:val="clear"/>
            <w:tcMar>
              <w:top w:type="dxa" w:w="90"/>
              <w:left w:type="dxa" w:w="130"/>
              <w:bottom w:type="dxa" w:w="90"/>
              <w:right w:type="dxa" w:w="130"/>
            </w:tcMar>
            <w:vAlign w:val="center"/>
          </w:tcPr>
          <w:p>
            <w:pPr>
              <w:pStyle w:val="TableCellText"/>
            </w:pPr>
            <w:r>
              <w:rPr>
                <w:b/>
                <w:bCs/>
              </w:rPr>
              <w:t xml:space="preserve">Jenis Sertifikat</w:t>
            </w:r>
          </w:p>
        </w:tc>
        <w:tc>
          <w:tcPr>
            <w:tcW w:type="pct" w:w="70%"/>
            <w:shd w:fill="F4F6FA" w:val="clear"/>
            <w:tcMar>
              <w:top w:type="dxa" w:w="90"/>
              <w:left w:type="dxa" w:w="130"/>
              <w:bottom w:type="dxa" w:w="90"/>
              <w:right w:type="dxa" w:w="130"/>
            </w:tcMar>
            <w:vAlign w:val="center"/>
          </w:tcPr>
          <w:p>
            <w:pPr>
              <w:pStyle w:val="TableCellText"/>
            </w:pPr>
            <w:r>
              <w:rPr>
                <w:b w:val="false"/>
                <w:bCs w:val="false"/>
              </w:rPr>
              <w:t xml:space="preserve">Module License</w:t>
            </w:r>
          </w:p>
        </w:tc>
      </w:tr>
      <w:tr>
        <w:tc>
          <w:tcPr>
            <w:tcW w:type="pct" w:w="30%"/>
            <w:tcMar>
              <w:top w:type="dxa" w:w="90"/>
              <w:left w:type="dxa" w:w="130"/>
              <w:bottom w:type="dxa" w:w="90"/>
              <w:right w:type="dxa" w:w="130"/>
            </w:tcMar>
            <w:vAlign w:val="center"/>
          </w:tcPr>
          <w:p>
            <w:pPr>
              <w:pStyle w:val="TableCellText"/>
            </w:pPr>
            <w:r>
              <w:rPr>
                <w:b/>
                <w:bCs/>
              </w:rPr>
              <w:t xml:space="preserve">Nama Lisensi</w:t>
            </w:r>
          </w:p>
        </w:tc>
        <w:tc>
          <w:tcPr>
            <w:tcW w:type="pct" w:w="70%"/>
            <w:tcMar>
              <w:top w:type="dxa" w:w="90"/>
              <w:left w:type="dxa" w:w="130"/>
              <w:bottom w:type="dxa" w:w="90"/>
              <w:right w:type="dxa" w:w="130"/>
            </w:tcMar>
            <w:vAlign w:val="center"/>
          </w:tcPr>
          <w:p>
            <w:pPr>
              <w:pStyle w:val="TableCellText"/>
            </w:pPr>
            <w:r>
              <w:rPr>
                <w:b w:val="false"/>
                <w:bCs w:val="false"/>
              </w:rPr>
              <w:t xml:space="preserve">Digital Analytic Enhancement</w:t>
            </w:r>
            <w:r>
              <w:rPr>
                <w:b w:val="false"/>
                <w:bCs w:val="false"/>
              </w:rPr>
              <w:br/>
              <w:t xml:space="preserve">Processing System Module</w:t>
            </w:r>
          </w:p>
        </w:tc>
      </w:tr>
      <w:tr>
        <w:tc>
          <w:tcPr>
            <w:tcW w:type="pct" w:w="30%"/>
            <w:shd w:fill="F4F6FA" w:val="clear"/>
            <w:tcMar>
              <w:top w:type="dxa" w:w="90"/>
              <w:left w:type="dxa" w:w="130"/>
              <w:bottom w:type="dxa" w:w="90"/>
              <w:right w:type="dxa" w:w="130"/>
            </w:tcMar>
            <w:vAlign w:val="center"/>
          </w:tcPr>
          <w:p>
            <w:pPr>
              <w:pStyle w:val="TableCellText"/>
            </w:pPr>
            <w:r>
              <w:rPr>
                <w:b/>
                <w:bCs/>
              </w:rPr>
              <w:t xml:space="preserve">License Number</w:t>
            </w:r>
          </w:p>
        </w:tc>
        <w:tc>
          <w:tcPr>
            <w:tcW w:type="pct" w:w="70%"/>
            <w:shd w:fill="F4F6FA" w:val="clear"/>
            <w:tcMar>
              <w:top w:type="dxa" w:w="90"/>
              <w:left w:type="dxa" w:w="130"/>
              <w:bottom w:type="dxa" w:w="90"/>
              <w:right w:type="dxa" w:w="130"/>
            </w:tcMar>
            <w:vAlign w:val="center"/>
          </w:tcPr>
          <w:p>
            <w:pPr>
              <w:pStyle w:val="TableCellText"/>
            </w:pPr>
            <w:r>
              <w:rPr>
                <w:b w:val="false"/>
                <w:bCs w:val="false"/>
              </w:rPr>
              <w:t xml:space="preserve">TAB-DAEP-2026-005-E9R4T8  /  TAB-DAEP-2026-006-F2N6Y7</w:t>
            </w:r>
          </w:p>
        </w:tc>
      </w:tr>
      <w:tr>
        <w:tc>
          <w:tcPr>
            <w:tcW w:type="pct" w:w="30%"/>
            <w:tcMar>
              <w:top w:type="dxa" w:w="90"/>
              <w:left w:type="dxa" w:w="130"/>
              <w:bottom w:type="dxa" w:w="90"/>
              <w:right w:type="dxa" w:w="130"/>
            </w:tcMar>
            <w:vAlign w:val="center"/>
          </w:tcPr>
          <w:p>
            <w:pPr>
              <w:pStyle w:val="TableCellText"/>
            </w:pPr>
            <w:r>
              <w:rPr>
                <w:b/>
                <w:bCs/>
              </w:rPr>
              <w:t xml:space="preserve">Masa Berlaku</w:t>
            </w:r>
          </w:p>
        </w:tc>
        <w:tc>
          <w:tcPr>
            <w:tcW w:type="pct" w:w="70%"/>
            <w:tcMar>
              <w:top w:type="dxa" w:w="90"/>
              <w:left w:type="dxa" w:w="130"/>
              <w:bottom w:type="dxa" w:w="90"/>
              <w:right w:type="dxa" w:w="130"/>
            </w:tcMar>
            <w:vAlign w:val="center"/>
          </w:tcPr>
          <w:p>
            <w:pPr>
              <w:pStyle w:val="TableCellText"/>
            </w:pPr>
            <w:r>
              <w:rPr>
                <w:b w:val="false"/>
                <w:bCs w:val="false"/>
              </w:rPr>
              <w:t xml:space="preserve">20 Juli 2026 s.d. 31 Desember 2027</w:t>
            </w:r>
          </w:p>
        </w:tc>
      </w:tr>
      <w:tr>
        <w:tc>
          <w:tcPr>
            <w:tcW w:type="pct" w:w="30%"/>
            <w:shd w:fill="F4F6FA" w:val="clear"/>
            <w:tcMar>
              <w:top w:type="dxa" w:w="90"/>
              <w:left w:type="dxa" w:w="130"/>
              <w:bottom w:type="dxa" w:w="90"/>
              <w:right w:type="dxa" w:w="130"/>
            </w:tcMar>
            <w:vAlign w:val="center"/>
          </w:tcPr>
          <w:p>
            <w:pPr>
              <w:pStyle w:val="TableCellText"/>
            </w:pPr>
            <w:r>
              <w:rPr>
                <w:b/>
                <w:bCs/>
              </w:rPr>
              <w:t xml:space="preserve">Pemberi Lisensi</w:t>
            </w:r>
          </w:p>
        </w:tc>
        <w:tc>
          <w:tcPr>
            <w:tcW w:type="pct" w:w="70%"/>
            <w:shd w:fill="F4F6FA" w:val="clear"/>
            <w:tcMar>
              <w:top w:type="dxa" w:w="90"/>
              <w:left w:type="dxa" w:w="130"/>
              <w:bottom w:type="dxa" w:w="90"/>
              <w:right w:type="dxa" w:w="130"/>
            </w:tcMar>
            <w:vAlign w:val="center"/>
          </w:tcPr>
          <w:p>
            <w:pPr>
              <w:pStyle w:val="TableCellText"/>
            </w:pPr>
            <w:r>
              <w:rPr>
                <w:b w:val="false"/>
                <w:bCs w:val="false"/>
              </w:rPr>
              <w:t xml:space="preserve">TAB Integrated Systems Pte Ltd</w:t>
            </w:r>
          </w:p>
        </w:tc>
      </w:tr>
      <w:tr>
        <w:tc>
          <w:tcPr>
            <w:tcW w:type="pct" w:w="30%"/>
            <w:tcMar>
              <w:top w:type="dxa" w:w="90"/>
              <w:left w:type="dxa" w:w="130"/>
              <w:bottom w:type="dxa" w:w="90"/>
              <w:right w:type="dxa" w:w="130"/>
            </w:tcMar>
            <w:vAlign w:val="center"/>
          </w:tcPr>
          <w:p>
            <w:pPr>
              <w:pStyle w:val="TableCellText"/>
            </w:pPr>
            <w:r>
              <w:rPr>
                <w:b/>
                <w:bCs/>
              </w:rPr>
              <w:t xml:space="preserve">Penerima Lisensi</w:t>
            </w:r>
          </w:p>
        </w:tc>
        <w:tc>
          <w:tcPr>
            <w:tcW w:type="pct" w:w="70%"/>
            <w:tcMar>
              <w:top w:type="dxa" w:w="90"/>
              <w:left w:type="dxa" w:w="130"/>
              <w:bottom w:type="dxa" w:w="90"/>
              <w:right w:type="dxa" w:w="130"/>
            </w:tcMar>
            <w:vAlign w:val="center"/>
          </w:tcPr>
          <w:p>
            <w:pPr>
              <w:pStyle w:val="TableCellText"/>
            </w:pPr>
            <w:r>
              <w:rPr>
                <w:b w:val="false"/>
                <w:bCs w:val="false"/>
              </w:rPr>
              <w:t xml:space="preserve">Badan Intelijen Negara</w:t>
            </w:r>
          </w:p>
        </w:tc>
      </w:tr>
      <w:tr>
        <w:tc>
          <w:tcPr>
            <w:tcW w:type="pct" w:w="30%"/>
            <w:shd w:fill="F4F6FA" w:val="clear"/>
            <w:tcMar>
              <w:top w:type="dxa" w:w="90"/>
              <w:left w:type="dxa" w:w="130"/>
              <w:bottom w:type="dxa" w:w="90"/>
              <w:right w:type="dxa" w:w="130"/>
            </w:tcMar>
            <w:vAlign w:val="center"/>
          </w:tcPr>
          <w:p>
            <w:pPr>
              <w:pStyle w:val="TableCellText"/>
            </w:pPr>
            <w:r>
              <w:rPr>
                <w:b/>
                <w:bCs/>
              </w:rPr>
              <w:t xml:space="preserve">Bahasa</w:t>
            </w:r>
          </w:p>
        </w:tc>
        <w:tc>
          <w:tcPr>
            <w:tcW w:type="pct" w:w="70%"/>
            <w:shd w:fill="F4F6FA" w:val="clear"/>
            <w:tcMar>
              <w:top w:type="dxa" w:w="90"/>
              <w:left w:type="dxa" w:w="130"/>
              <w:bottom w:type="dxa" w:w="90"/>
              <w:right w:type="dxa" w:w="130"/>
            </w:tcMar>
            <w:vAlign w:val="center"/>
          </w:tcPr>
          <w:p>
            <w:pPr>
              <w:pStyle w:val="TableCellText"/>
            </w:pPr>
            <w:r>
              <w:rPr>
                <w:b w:val="false"/>
                <w:bCs w:val="false"/>
              </w:rPr>
              <w:t xml:space="preserve">Bahasa Indonesia</w:t>
            </w:r>
          </w:p>
        </w:tc>
      </w:tr>
    </w:tbl>
    <w:p>
      <w:pPr>
        <w:pStyle w:val="Heading2"/>
      </w:pPr>
      <w:r>
        <w:t xml:space="preserve">1.2  Riwayat Revisi</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gridCol w:w="100"/>
      </w:tblGrid>
      <w:tr>
        <w:trPr>
          <w:tblHeader/>
        </w:trPr>
        <w:tc>
          <w:tcPr>
            <w:tcW w:type="pct" w:w="10%"/>
            <w:shd w:fill="0B1F4B" w:val="clear"/>
            <w:tcMar>
              <w:top w:type="dxa" w:w="90"/>
              <w:left w:type="dxa" w:w="130"/>
              <w:bottom w:type="dxa" w:w="90"/>
              <w:right w:type="dxa" w:w="130"/>
            </w:tcMar>
            <w:vAlign w:val="center"/>
          </w:tcPr>
          <w:p>
            <w:pPr>
              <w:pStyle w:val="TableHead"/>
            </w:pPr>
            <w:r>
              <w:rPr>
                <w:b/>
                <w:bCs/>
                <w:color w:val="FFFFFF"/>
              </w:rPr>
              <w:t xml:space="preserve">Versi</w:t>
            </w:r>
          </w:p>
        </w:tc>
        <w:tc>
          <w:tcPr>
            <w:tcW w:type="pct" w:w="18%"/>
            <w:shd w:fill="0B1F4B" w:val="clear"/>
            <w:tcMar>
              <w:top w:type="dxa" w:w="90"/>
              <w:left w:type="dxa" w:w="130"/>
              <w:bottom w:type="dxa" w:w="90"/>
              <w:right w:type="dxa" w:w="130"/>
            </w:tcMar>
            <w:vAlign w:val="center"/>
          </w:tcPr>
          <w:p>
            <w:pPr>
              <w:pStyle w:val="TableHead"/>
            </w:pPr>
            <w:r>
              <w:rPr>
                <w:b/>
                <w:bCs/>
                <w:color w:val="FFFFFF"/>
              </w:rPr>
              <w:t xml:space="preserve">Tanggal</w:t>
            </w:r>
          </w:p>
        </w:tc>
        <w:tc>
          <w:tcPr>
            <w:tcW w:type="pct" w:w="54%"/>
            <w:shd w:fill="0B1F4B" w:val="clear"/>
            <w:tcMar>
              <w:top w:type="dxa" w:w="90"/>
              <w:left w:type="dxa" w:w="130"/>
              <w:bottom w:type="dxa" w:w="90"/>
              <w:right w:type="dxa" w:w="130"/>
            </w:tcMar>
            <w:vAlign w:val="center"/>
          </w:tcPr>
          <w:p>
            <w:pPr>
              <w:pStyle w:val="TableHead"/>
            </w:pPr>
            <w:r>
              <w:rPr>
                <w:b/>
                <w:bCs/>
                <w:color w:val="FFFFFF"/>
              </w:rPr>
              <w:t xml:space="preserve">Uraian Perubahan</w:t>
            </w:r>
          </w:p>
        </w:tc>
        <w:tc>
          <w:tcPr>
            <w:tcW w:type="pct" w:w="18%"/>
            <w:shd w:fill="0B1F4B" w:val="clear"/>
            <w:tcMar>
              <w:top w:type="dxa" w:w="90"/>
              <w:left w:type="dxa" w:w="130"/>
              <w:bottom w:type="dxa" w:w="90"/>
              <w:right w:type="dxa" w:w="130"/>
            </w:tcMar>
            <w:vAlign w:val="center"/>
          </w:tcPr>
          <w:p>
            <w:pPr>
              <w:pStyle w:val="TableHead"/>
            </w:pPr>
            <w:r>
              <w:rPr>
                <w:b/>
                <w:bCs/>
                <w:color w:val="FFFFFF"/>
              </w:rPr>
              <w:t xml:space="preserve">Penyusun</w:t>
            </w:r>
          </w:p>
        </w:tc>
      </w:tr>
      <w:tr>
        <w:tc>
          <w:tcPr>
            <w:tcW w:type="pct" w:w="10%"/>
            <w:tcMar>
              <w:top w:type="dxa" w:w="90"/>
              <w:left w:type="dxa" w:w="130"/>
              <w:bottom w:type="dxa" w:w="90"/>
              <w:right w:type="dxa" w:w="130"/>
            </w:tcMar>
            <w:vAlign w:val="center"/>
          </w:tcPr>
          <w:p>
            <w:pPr>
              <w:pStyle w:val="TableCellText"/>
            </w:pPr>
            <w:r>
              <w:rPr>
                <w:b w:val="false"/>
                <w:bCs w:val="false"/>
              </w:rPr>
              <w:t xml:space="preserve">1.0</w:t>
            </w:r>
          </w:p>
        </w:tc>
        <w:tc>
          <w:tcPr>
            <w:tcW w:type="pct" w:w="18%"/>
            <w:tcMar>
              <w:top w:type="dxa" w:w="90"/>
              <w:left w:type="dxa" w:w="130"/>
              <w:bottom w:type="dxa" w:w="90"/>
              <w:right w:type="dxa" w:w="130"/>
            </w:tcMar>
            <w:vAlign w:val="center"/>
          </w:tcPr>
          <w:p>
            <w:pPr>
              <w:pStyle w:val="TableCellText"/>
            </w:pPr>
            <w:r>
              <w:rPr>
                <w:b w:val="false"/>
                <w:bCs w:val="false"/>
              </w:rPr>
              <w:t xml:space="preserve">20 Juli 2026</w:t>
            </w:r>
          </w:p>
        </w:tc>
        <w:tc>
          <w:tcPr>
            <w:tcW w:type="pct" w:w="54%"/>
            <w:tcMar>
              <w:top w:type="dxa" w:w="90"/>
              <w:left w:type="dxa" w:w="130"/>
              <w:bottom w:type="dxa" w:w="90"/>
              <w:right w:type="dxa" w:w="130"/>
            </w:tcMar>
            <w:vAlign w:val="center"/>
          </w:tcPr>
          <w:p>
            <w:pPr>
              <w:pStyle w:val="TableCellText"/>
            </w:pPr>
            <w:r>
              <w:rPr>
                <w:b w:val="false"/>
                <w:bCs w:val="false"/>
              </w:rPr>
              <w:t xml:space="preserve">Terbitan awal menyertai serah terima lisensi.</w:t>
            </w:r>
          </w:p>
        </w:tc>
        <w:tc>
          <w:tcPr>
            <w:tcW w:type="pct" w:w="18%"/>
            <w:tcMar>
              <w:top w:type="dxa" w:w="90"/>
              <w:left w:type="dxa" w:w="130"/>
              <w:bottom w:type="dxa" w:w="90"/>
              <w:right w:type="dxa" w:w="130"/>
            </w:tcMar>
            <w:vAlign w:val="center"/>
          </w:tcPr>
          <w:p>
            <w:pPr>
              <w:pStyle w:val="TableCellText"/>
            </w:pPr>
            <w:r>
              <w:rPr>
                <w:b w:val="false"/>
                <w:bCs w:val="false"/>
              </w:rPr>
              <w:t xml:space="preserve">TAB Integrated Systems Pte Ltd</w:t>
            </w:r>
          </w:p>
        </w:tc>
      </w:tr>
      <w:tr>
        <w:tc>
          <w:tcPr>
            <w:tcW w:type="pct" w:w="10%"/>
            <w:shd w:fill="F4F6FA" w:val="clear"/>
            <w:tcMar>
              <w:top w:type="dxa" w:w="90"/>
              <w:left w:type="dxa" w:w="130"/>
              <w:bottom w:type="dxa" w:w="90"/>
              <w:right w:type="dxa" w:w="130"/>
            </w:tcMar>
            <w:vAlign w:val="center"/>
          </w:tcPr>
          <w:p>
            <w:pPr>
              <w:pStyle w:val="TableCellText"/>
            </w:pPr>
            <w:r>
              <w:rPr>
                <w:b w:val="false"/>
                <w:bCs w:val="false"/>
              </w:rPr>
              <w:t xml:space="preserve">2.0</w:t>
            </w:r>
          </w:p>
        </w:tc>
        <w:tc>
          <w:tcPr>
            <w:tcW w:type="pct" w:w="18%"/>
            <w:shd w:fill="F4F6FA" w:val="clear"/>
            <w:tcMar>
              <w:top w:type="dxa" w:w="90"/>
              <w:left w:type="dxa" w:w="130"/>
              <w:bottom w:type="dxa" w:w="90"/>
              <w:right w:type="dxa" w:w="130"/>
            </w:tcMar>
            <w:vAlign w:val="center"/>
          </w:tcPr>
          <w:p>
            <w:pPr>
              <w:pStyle w:val="TableCellText"/>
            </w:pPr>
            <w:r>
              <w:rPr>
                <w:b w:val="false"/>
                <w:bCs w:val="false"/>
              </w:rPr>
              <w:t xml:space="preserve">27 Juli 2026</w:t>
            </w:r>
          </w:p>
        </w:tc>
        <w:tc>
          <w:tcPr>
            <w:tcW w:type="pct" w:w="54%"/>
            <w:shd w:fill="F4F6FA" w:val="clear"/>
            <w:tcMar>
              <w:top w:type="dxa" w:w="90"/>
              <w:left w:type="dxa" w:w="130"/>
              <w:bottom w:type="dxa" w:w="90"/>
              <w:right w:type="dxa" w:w="130"/>
            </w:tcMar>
            <w:vAlign w:val="center"/>
          </w:tcPr>
          <w:p>
            <w:pPr>
              <w:pStyle w:val="TableCellText"/>
            </w:pPr>
            <w:r>
              <w:rPr>
                <w:b w:val="false"/>
                <w:bCs w:val="false"/>
              </w:rPr>
              <w:t xml:space="preserve">Penyesuaian dengan antarmuka GCS v2.0 (mode offline penuh), penambahan prosedur aktivasi lisensi berbasis License Number, dan pembaruan seluruh tangkapan layar.</w:t>
            </w:r>
          </w:p>
        </w:tc>
        <w:tc>
          <w:tcPr>
            <w:tcW w:type="pct" w:w="18%"/>
            <w:shd w:fill="F4F6FA" w:val="clear"/>
            <w:tcMar>
              <w:top w:type="dxa" w:w="90"/>
              <w:left w:type="dxa" w:w="130"/>
              <w:bottom w:type="dxa" w:w="90"/>
              <w:right w:type="dxa" w:w="130"/>
            </w:tcMar>
            <w:vAlign w:val="center"/>
          </w:tcPr>
          <w:p>
            <w:pPr>
              <w:pStyle w:val="TableCellText"/>
            </w:pPr>
            <w:r>
              <w:rPr>
                <w:b w:val="false"/>
                <w:bCs w:val="false"/>
              </w:rPr>
              <w:t xml:space="preserve">TAB Integrated Systems Pte Ltd</w:t>
            </w:r>
          </w:p>
        </w:tc>
      </w:tr>
    </w:tbl>
    <w:p>
      <w:pPr>
        <w:pStyle w:val="Heading2"/>
      </w:pPr>
      <w:r>
        <w:t xml:space="preserve">1.3  Pengesahan</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22%"/>
            <w:shd w:fill="0B1F4B" w:val="clear"/>
            <w:tcMar>
              <w:top w:type="dxa" w:w="90"/>
              <w:left w:type="dxa" w:w="130"/>
              <w:bottom w:type="dxa" w:w="90"/>
              <w:right w:type="dxa" w:w="130"/>
            </w:tcMar>
            <w:vAlign w:val="center"/>
          </w:tcPr>
          <w:p>
            <w:pPr>
              <w:pStyle w:val="TableHead"/>
            </w:pPr>
            <w:r>
              <w:rPr>
                <w:b/>
                <w:bCs/>
                <w:color w:val="FFFFFF"/>
              </w:rPr>
              <w:t xml:space="preserve">Peran</w:t>
            </w:r>
          </w:p>
        </w:tc>
        <w:tc>
          <w:tcPr>
            <w:tcW w:type="pct" w:w="56%"/>
            <w:shd w:fill="0B1F4B" w:val="clear"/>
            <w:tcMar>
              <w:top w:type="dxa" w:w="90"/>
              <w:left w:type="dxa" w:w="130"/>
              <w:bottom w:type="dxa" w:w="90"/>
              <w:right w:type="dxa" w:w="130"/>
            </w:tcMar>
            <w:vAlign w:val="center"/>
          </w:tcPr>
          <w:p>
            <w:pPr>
              <w:pStyle w:val="TableHead"/>
            </w:pPr>
            <w:r>
              <w:rPr>
                <w:b/>
                <w:bCs/>
                <w:color w:val="FFFFFF"/>
              </w:rPr>
              <w:t xml:space="preserve">Nama / Jabatan</w:t>
            </w:r>
          </w:p>
        </w:tc>
        <w:tc>
          <w:tcPr>
            <w:tcW w:type="pct" w:w="22%"/>
            <w:shd w:fill="0B1F4B" w:val="clear"/>
            <w:tcMar>
              <w:top w:type="dxa" w:w="90"/>
              <w:left w:type="dxa" w:w="130"/>
              <w:bottom w:type="dxa" w:w="90"/>
              <w:right w:type="dxa" w:w="130"/>
            </w:tcMar>
            <w:vAlign w:val="center"/>
          </w:tcPr>
          <w:p>
            <w:pPr>
              <w:pStyle w:val="TableHead"/>
            </w:pPr>
            <w:r>
              <w:rPr>
                <w:b/>
                <w:bCs/>
                <w:color w:val="FFFFFF"/>
              </w:rPr>
              <w:t xml:space="preserve">Tanggal</w:t>
            </w:r>
          </w:p>
        </w:tc>
      </w:tr>
      <w:tr>
        <w:tc>
          <w:tcPr>
            <w:tcW w:type="pct" w:w="22%"/>
            <w:tcMar>
              <w:top w:type="dxa" w:w="90"/>
              <w:left w:type="dxa" w:w="130"/>
              <w:bottom w:type="dxa" w:w="90"/>
              <w:right w:type="dxa" w:w="130"/>
            </w:tcMar>
            <w:vAlign w:val="center"/>
          </w:tcPr>
          <w:p>
            <w:pPr>
              <w:pStyle w:val="TableCellText"/>
            </w:pPr>
            <w:r>
              <w:rPr>
                <w:b w:val="false"/>
                <w:bCs w:val="false"/>
              </w:rPr>
              <w:t xml:space="preserve">Disusun oleh</w:t>
            </w:r>
          </w:p>
        </w:tc>
        <w:tc>
          <w:tcPr>
            <w:tcW w:type="pct" w:w="56%"/>
            <w:tcMar>
              <w:top w:type="dxa" w:w="90"/>
              <w:left w:type="dxa" w:w="130"/>
              <w:bottom w:type="dxa" w:w="90"/>
              <w:right w:type="dxa" w:w="130"/>
            </w:tcMar>
            <w:vAlign w:val="center"/>
          </w:tcPr>
          <w:p>
            <w:pPr>
              <w:pStyle w:val="TableCellText"/>
            </w:pPr>
            <w:r>
              <w:rPr>
                <w:b w:val="false"/>
                <w:bCs w:val="false"/>
              </w:rPr>
              <w:t xml:space="preserve">Technical Documentation — TAB Integrated Systems Pte Ltd</w:t>
            </w:r>
          </w:p>
        </w:tc>
        <w:tc>
          <w:tcPr>
            <w:tcW w:type="pct" w:w="22%"/>
            <w:tcMar>
              <w:top w:type="dxa" w:w="90"/>
              <w:left w:type="dxa" w:w="130"/>
              <w:bottom w:type="dxa" w:w="90"/>
              <w:right w:type="dxa" w:w="130"/>
            </w:tcMar>
            <w:vAlign w:val="center"/>
          </w:tcPr>
          <w:p>
            <w:pPr>
              <w:pStyle w:val="TableCellText"/>
            </w:pPr>
            <w:r>
              <w:rPr>
                <w:b w:val="false"/>
                <w:bCs w:val="false"/>
              </w:rPr>
              <w:t xml:space="preserve">27 Juli 2026</w:t>
            </w:r>
          </w:p>
        </w:tc>
      </w:tr>
      <w:tr>
        <w:tc>
          <w:tcPr>
            <w:tcW w:type="pct" w:w="22%"/>
            <w:shd w:fill="F4F6FA" w:val="clear"/>
            <w:tcMar>
              <w:top w:type="dxa" w:w="90"/>
              <w:left w:type="dxa" w:w="130"/>
              <w:bottom w:type="dxa" w:w="90"/>
              <w:right w:type="dxa" w:w="130"/>
            </w:tcMar>
            <w:vAlign w:val="center"/>
          </w:tcPr>
          <w:p>
            <w:pPr>
              <w:pStyle w:val="TableCellText"/>
            </w:pPr>
            <w:r>
              <w:rPr>
                <w:b w:val="false"/>
                <w:bCs w:val="false"/>
              </w:rPr>
              <w:t xml:space="preserve">Diperiksa oleh</w:t>
            </w:r>
          </w:p>
        </w:tc>
        <w:tc>
          <w:tcPr>
            <w:tcW w:type="pct" w:w="56%"/>
            <w:shd w:fill="F4F6FA" w:val="clear"/>
            <w:tcMar>
              <w:top w:type="dxa" w:w="90"/>
              <w:left w:type="dxa" w:w="130"/>
              <w:bottom w:type="dxa" w:w="90"/>
              <w:right w:type="dxa" w:w="130"/>
            </w:tcMar>
            <w:vAlign w:val="center"/>
          </w:tcPr>
          <w:p>
            <w:pPr>
              <w:pStyle w:val="TableCellText"/>
            </w:pPr>
            <w:r>
              <w:rPr>
                <w:b w:val="false"/>
                <w:bCs w:val="false"/>
              </w:rPr>
              <w:t xml:space="preserve">Quality Assurance — TAB Integrated Systems Pte Ltd</w:t>
            </w:r>
          </w:p>
        </w:tc>
        <w:tc>
          <w:tcPr>
            <w:tcW w:type="pct" w:w="22%"/>
            <w:shd w:fill="F4F6FA" w:val="clear"/>
            <w:tcMar>
              <w:top w:type="dxa" w:w="90"/>
              <w:left w:type="dxa" w:w="130"/>
              <w:bottom w:type="dxa" w:w="90"/>
              <w:right w:type="dxa" w:w="130"/>
            </w:tcMar>
            <w:vAlign w:val="center"/>
          </w:tcPr>
          <w:p>
            <w:pPr>
              <w:pStyle w:val="TableCellText"/>
            </w:pPr>
            <w:r>
              <w:rPr>
                <w:b w:val="false"/>
                <w:bCs w:val="false"/>
              </w:rPr>
              <w:t xml:space="preserve">27 Juli 2026</w:t>
            </w:r>
          </w:p>
        </w:tc>
      </w:tr>
      <w:tr>
        <w:tc>
          <w:tcPr>
            <w:tcW w:type="pct" w:w="22%"/>
            <w:tcMar>
              <w:top w:type="dxa" w:w="90"/>
              <w:left w:type="dxa" w:w="130"/>
              <w:bottom w:type="dxa" w:w="90"/>
              <w:right w:type="dxa" w:w="130"/>
            </w:tcMar>
            <w:vAlign w:val="center"/>
          </w:tcPr>
          <w:p>
            <w:pPr>
              <w:pStyle w:val="TableCellText"/>
            </w:pPr>
            <w:r>
              <w:rPr>
                <w:b w:val="false"/>
                <w:bCs w:val="false"/>
              </w:rPr>
              <w:t xml:space="preserve">Disetujui oleh</w:t>
            </w:r>
          </w:p>
        </w:tc>
        <w:tc>
          <w:tcPr>
            <w:tcW w:type="pct" w:w="56%"/>
            <w:tcMar>
              <w:top w:type="dxa" w:w="90"/>
              <w:left w:type="dxa" w:w="130"/>
              <w:bottom w:type="dxa" w:w="90"/>
              <w:right w:type="dxa" w:w="130"/>
            </w:tcMar>
            <w:vAlign w:val="center"/>
          </w:tcPr>
          <w:p>
            <w:pPr>
              <w:pStyle w:val="TableCellText"/>
            </w:pPr>
            <w:r>
              <w:rPr>
                <w:b w:val="false"/>
                <w:bCs w:val="false"/>
              </w:rPr>
              <w:t xml:space="preserve">Bram Alexander — Director, TAB Integrated Systems Pte Ltd</w:t>
            </w:r>
          </w:p>
        </w:tc>
        <w:tc>
          <w:tcPr>
            <w:tcW w:type="pct" w:w="22%"/>
            <w:tcMar>
              <w:top w:type="dxa" w:w="90"/>
              <w:left w:type="dxa" w:w="130"/>
              <w:bottom w:type="dxa" w:w="90"/>
              <w:right w:type="dxa" w:w="130"/>
            </w:tcMar>
            <w:vAlign w:val="center"/>
          </w:tcPr>
          <w:p>
            <w:pPr>
              <w:pStyle w:val="TableCellText"/>
            </w:pPr>
            <w:r>
              <w:rPr>
                <w:b w:val="false"/>
                <w:bCs w:val="false"/>
              </w:rPr>
              <w:t xml:space="preserve">27 Juli 2026</w:t>
            </w:r>
          </w:p>
        </w:tc>
      </w:tr>
      <w:tr>
        <w:tc>
          <w:tcPr>
            <w:tcW w:type="pct" w:w="22%"/>
            <w:shd w:fill="F4F6FA" w:val="clear"/>
            <w:tcMar>
              <w:top w:type="dxa" w:w="90"/>
              <w:left w:type="dxa" w:w="130"/>
              <w:bottom w:type="dxa" w:w="90"/>
              <w:right w:type="dxa" w:w="130"/>
            </w:tcMar>
            <w:vAlign w:val="center"/>
          </w:tcPr>
          <w:p>
            <w:pPr>
              <w:pStyle w:val="TableCellText"/>
            </w:pPr>
            <w:r>
              <w:rPr>
                <w:b w:val="false"/>
                <w:bCs w:val="false"/>
              </w:rPr>
              <w:t xml:space="preserve">Diterima oleh</w:t>
            </w:r>
          </w:p>
        </w:tc>
        <w:tc>
          <w:tcPr>
            <w:tcW w:type="pct" w:w="56%"/>
            <w:shd w:fill="F4F6FA" w:val="clear"/>
            <w:tcMar>
              <w:top w:type="dxa" w:w="90"/>
              <w:left w:type="dxa" w:w="130"/>
              <w:bottom w:type="dxa" w:w="90"/>
              <w:right w:type="dxa" w:w="130"/>
            </w:tcMar>
            <w:vAlign w:val="center"/>
          </w:tcPr>
          <w:p>
            <w:pPr>
              <w:pStyle w:val="TableCellText"/>
            </w:pPr>
            <w:r>
              <w:rPr>
                <w:b w:val="false"/>
                <w:bCs w:val="false"/>
              </w:rPr>
              <w:t xml:space="preserve">Pejabat Penerima Hasil Pekerjaan — Badan Intelijen Negara</w:t>
            </w:r>
          </w:p>
        </w:tc>
        <w:tc>
          <w:tcPr>
            <w:tcW w:type="pct" w:w="22%"/>
            <w:shd w:fill="F4F6FA" w:val="clear"/>
            <w:tcMar>
              <w:top w:type="dxa" w:w="90"/>
              <w:left w:type="dxa" w:w="130"/>
              <w:bottom w:type="dxa" w:w="90"/>
              <w:right w:type="dxa" w:w="130"/>
            </w:tcMar>
            <w:vAlign w:val="center"/>
          </w:tcPr>
          <w:p>
            <w:pPr>
              <w:pStyle w:val="TableCellText"/>
            </w:pPr>
            <w:r>
              <w:rPr>
                <w:b w:val="false"/>
                <w:bCs w:val="false"/>
              </w:rPr>
              <w:t xml:space="preserve">____________</w:t>
            </w:r>
          </w:p>
        </w:tc>
      </w:tr>
    </w:tbl>
    <w:p>
      <w:pPr>
        <w:pStyle w:val="Heading2"/>
      </w:pPr>
      <w:r>
        <w:t xml:space="preserve">1.4  Ketentuan Penggunaan Dokumen</w:t>
      </w:r>
    </w:p>
    <w:p>
      <w:pPr>
        <w:jc w:val="both"/>
      </w:pPr>
      <w:r>
        <w:t xml:space="preserve">Dokumen ini merupakan bagian tidak terpisahkan dari sertifikat lisensi yang diterbitkan TAB Integrated Systems Pte Ltd kepada Badan Intelijen Negara. Lisensi bersifat non-transferable dan tunduk pada syarat serta ketentuan yang disepakati kedua belah pihak. Penggandaan, penerjemahan, maupun penyebarluasan dokumen kepada pihak di luar penerima lisensi memerlukan persetujuan tertulis dari pemberi lisensi.</w:t>
      </w:r>
    </w:p>
    <w:p>
      <w:pPr>
        <w:pBdr>
          <w:top w:val="single" w:color="EFE3BC" w:sz="2" w:space="6"/>
          <w:bottom w:val="single" w:color="EFE3BC" w:sz="2" w:space="6"/>
          <w:left w:val="single" w:color="C9A227" w:sz="18" w:space="8"/>
          <w:right w:val="single" w:color="EFE3BC" w:sz="2" w:space="6"/>
        </w:pBdr>
        <w:shd w:fill="FBF6E3" w:val="clear"/>
        <w:spacing w:after="200" w:before="160"/>
      </w:pPr>
      <w:r>
        <w:rPr>
          <w:b/>
          <w:bCs/>
          <w:color w:val="8A6D1F"/>
        </w:rPr>
        <w:t xml:space="preserve">Perhatian:  </w:t>
      </w:r>
      <w:r>
        <w:rPr>
          <w:color w:val="5C4A16"/>
        </w:rPr>
        <w:t xml:space="preserve">Perangkat lunak dioperasikan sepenuhnya secara luring (offline). Tidak ada data operasional yang dikirim keluar jaringan lokal stasiun.</w:t>
      </w:r>
    </w:p>
    <w:p>
      <w:pPr>
        <w:pStyle w:val="Heading2"/>
      </w:pPr>
      <w:r>
        <w:t xml:space="preserve">1.5  Daftar Istilah dan Singkatan</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tblGrid>
      <w:tr>
        <w:trPr>
          <w:tblHeader/>
        </w:trPr>
        <w:tc>
          <w:tcPr>
            <w:tcW w:type="pct" w:w="16%"/>
            <w:shd w:fill="0B1F4B" w:val="clear"/>
            <w:tcMar>
              <w:top w:type="dxa" w:w="90"/>
              <w:left w:type="dxa" w:w="130"/>
              <w:bottom w:type="dxa" w:w="90"/>
              <w:right w:type="dxa" w:w="130"/>
            </w:tcMar>
            <w:vAlign w:val="center"/>
          </w:tcPr>
          <w:p>
            <w:pPr>
              <w:pStyle w:val="TableHead"/>
            </w:pPr>
            <w:r>
              <w:rPr>
                <w:b/>
                <w:bCs/>
                <w:color w:val="FFFFFF"/>
              </w:rPr>
              <w:t xml:space="preserve">Istilah</w:t>
            </w:r>
          </w:p>
        </w:tc>
        <w:tc>
          <w:tcPr>
            <w:tcW w:type="pct" w:w="84%"/>
            <w:shd w:fill="0B1F4B" w:val="clear"/>
            <w:tcMar>
              <w:top w:type="dxa" w:w="90"/>
              <w:left w:type="dxa" w:w="130"/>
              <w:bottom w:type="dxa" w:w="90"/>
              <w:right w:type="dxa" w:w="130"/>
            </w:tcMar>
            <w:vAlign w:val="center"/>
          </w:tcPr>
          <w:p>
            <w:pPr>
              <w:pStyle w:val="TableHead"/>
            </w:pPr>
            <w:r>
              <w:rPr>
                <w:b/>
                <w:bCs/>
                <w:color w:val="FFFFFF"/>
              </w:rPr>
              <w:t xml:space="preserve">Penjelasan</w:t>
            </w:r>
          </w:p>
        </w:tc>
      </w:tr>
      <w:tr>
        <w:tc>
          <w:tcPr>
            <w:tcW w:type="pct" w:w="16%"/>
            <w:tcMar>
              <w:top w:type="dxa" w:w="90"/>
              <w:left w:type="dxa" w:w="130"/>
              <w:bottom w:type="dxa" w:w="90"/>
              <w:right w:type="dxa" w:w="130"/>
            </w:tcMar>
            <w:vAlign w:val="center"/>
          </w:tcPr>
          <w:p>
            <w:pPr>
              <w:pStyle w:val="TableCellText"/>
            </w:pPr>
            <w:r>
              <w:rPr>
                <w:b/>
                <w:bCs/>
              </w:rPr>
              <w:t xml:space="preserve">GCS</w:t>
            </w:r>
          </w:p>
        </w:tc>
        <w:tc>
          <w:tcPr>
            <w:tcW w:type="pct" w:w="84%"/>
            <w:tcMar>
              <w:top w:type="dxa" w:w="90"/>
              <w:left w:type="dxa" w:w="130"/>
              <w:bottom w:type="dxa" w:w="90"/>
              <w:right w:type="dxa" w:w="130"/>
            </w:tcMar>
            <w:vAlign w:val="center"/>
          </w:tcPr>
          <w:p>
            <w:pPr>
              <w:pStyle w:val="TableCellText"/>
            </w:pPr>
            <w:r>
              <w:rPr>
                <w:b w:val="false"/>
                <w:bCs w:val="false"/>
              </w:rPr>
              <w:t xml:space="preserve">Ground Control Station — stasiun kendali darat tempat perangkat lunak ini dijalankan.</w:t>
            </w:r>
          </w:p>
        </w:tc>
      </w:tr>
      <w:tr>
        <w:tc>
          <w:tcPr>
            <w:tcW w:type="pct" w:w="16%"/>
            <w:shd w:fill="F4F6FA" w:val="clear"/>
            <w:tcMar>
              <w:top w:type="dxa" w:w="90"/>
              <w:left w:type="dxa" w:w="130"/>
              <w:bottom w:type="dxa" w:w="90"/>
              <w:right w:type="dxa" w:w="130"/>
            </w:tcMar>
            <w:vAlign w:val="center"/>
          </w:tcPr>
          <w:p>
            <w:pPr>
              <w:pStyle w:val="TableCellText"/>
            </w:pPr>
            <w:r>
              <w:rPr>
                <w:b/>
                <w:bCs/>
              </w:rPr>
              <w:t xml:space="preserve">GeoInt</w:t>
            </w:r>
          </w:p>
        </w:tc>
        <w:tc>
          <w:tcPr>
            <w:tcW w:type="pct" w:w="84%"/>
            <w:shd w:fill="F4F6FA" w:val="clear"/>
            <w:tcMar>
              <w:top w:type="dxa" w:w="90"/>
              <w:left w:type="dxa" w:w="130"/>
              <w:bottom w:type="dxa" w:w="90"/>
              <w:right w:type="dxa" w:w="130"/>
            </w:tcMar>
            <w:vAlign w:val="center"/>
          </w:tcPr>
          <w:p>
            <w:pPr>
              <w:pStyle w:val="TableCellText"/>
            </w:pPr>
            <w:r>
              <w:rPr>
                <w:b w:val="false"/>
                <w:bCs w:val="false"/>
              </w:rPr>
              <w:t xml:space="preserve">Geospatial Intelligence — intelijen berbasis informasi keruangan.</w:t>
            </w:r>
          </w:p>
        </w:tc>
      </w:tr>
      <w:tr>
        <w:tc>
          <w:tcPr>
            <w:tcW w:type="pct" w:w="16%"/>
            <w:tcMar>
              <w:top w:type="dxa" w:w="90"/>
              <w:left w:type="dxa" w:w="130"/>
              <w:bottom w:type="dxa" w:w="90"/>
              <w:right w:type="dxa" w:w="130"/>
            </w:tcMar>
            <w:vAlign w:val="center"/>
          </w:tcPr>
          <w:p>
            <w:pPr>
              <w:pStyle w:val="TableCellText"/>
            </w:pPr>
            <w:r>
              <w:rPr>
                <w:b/>
                <w:bCs/>
              </w:rPr>
              <w:t xml:space="preserve">Aerostat</w:t>
            </w:r>
          </w:p>
        </w:tc>
        <w:tc>
          <w:tcPr>
            <w:tcW w:type="pct" w:w="84%"/>
            <w:tcMar>
              <w:top w:type="dxa" w:w="90"/>
              <w:left w:type="dxa" w:w="130"/>
              <w:bottom w:type="dxa" w:w="90"/>
              <w:right w:type="dxa" w:w="130"/>
            </w:tcMar>
            <w:vAlign w:val="center"/>
          </w:tcPr>
          <w:p>
            <w:pPr>
              <w:pStyle w:val="TableCellText"/>
            </w:pPr>
            <w:r>
              <w:rPr>
                <w:b w:val="false"/>
                <w:bCs w:val="false"/>
              </w:rPr>
              <w:t xml:space="preserve">Balon udara tertambat yang membawa muatan sensor pada ketinggian tetap.</w:t>
            </w:r>
          </w:p>
        </w:tc>
      </w:tr>
      <w:tr>
        <w:tc>
          <w:tcPr>
            <w:tcW w:type="pct" w:w="16%"/>
            <w:shd w:fill="F4F6FA" w:val="clear"/>
            <w:tcMar>
              <w:top w:type="dxa" w:w="90"/>
              <w:left w:type="dxa" w:w="130"/>
              <w:bottom w:type="dxa" w:w="90"/>
              <w:right w:type="dxa" w:w="130"/>
            </w:tcMar>
            <w:vAlign w:val="center"/>
          </w:tcPr>
          <w:p>
            <w:pPr>
              <w:pStyle w:val="TableCellText"/>
            </w:pPr>
            <w:r>
              <w:rPr>
                <w:b/>
                <w:bCs/>
              </w:rPr>
              <w:t xml:space="preserve">Tether Cable</w:t>
            </w:r>
          </w:p>
        </w:tc>
        <w:tc>
          <w:tcPr>
            <w:tcW w:type="pct" w:w="84%"/>
            <w:shd w:fill="F4F6FA" w:val="clear"/>
            <w:tcMar>
              <w:top w:type="dxa" w:w="90"/>
              <w:left w:type="dxa" w:w="130"/>
              <w:bottom w:type="dxa" w:w="90"/>
              <w:right w:type="dxa" w:w="130"/>
            </w:tcMar>
            <w:vAlign w:val="center"/>
          </w:tcPr>
          <w:p>
            <w:pPr>
              <w:pStyle w:val="TableCellText"/>
            </w:pPr>
            <w:r>
              <w:rPr>
                <w:b w:val="false"/>
                <w:bCs w:val="false"/>
              </w:rPr>
              <w:t xml:space="preserve">Kabel penambat yang menahan balon sekaligus menyalurkan daya dan data.</w:t>
            </w:r>
          </w:p>
        </w:tc>
      </w:tr>
      <w:tr>
        <w:tc>
          <w:tcPr>
            <w:tcW w:type="pct" w:w="16%"/>
            <w:tcMar>
              <w:top w:type="dxa" w:w="90"/>
              <w:left w:type="dxa" w:w="130"/>
              <w:bottom w:type="dxa" w:w="90"/>
              <w:right w:type="dxa" w:w="130"/>
            </w:tcMar>
            <w:vAlign w:val="center"/>
          </w:tcPr>
          <w:p>
            <w:pPr>
              <w:pStyle w:val="TableCellText"/>
            </w:pPr>
            <w:r>
              <w:rPr>
                <w:b/>
                <w:bCs/>
              </w:rPr>
              <w:t xml:space="preserve">Gimbal</w:t>
            </w:r>
          </w:p>
        </w:tc>
        <w:tc>
          <w:tcPr>
            <w:tcW w:type="pct" w:w="84%"/>
            <w:tcMar>
              <w:top w:type="dxa" w:w="90"/>
              <w:left w:type="dxa" w:w="130"/>
              <w:bottom w:type="dxa" w:w="90"/>
              <w:right w:type="dxa" w:w="130"/>
            </w:tcMar>
            <w:vAlign w:val="center"/>
          </w:tcPr>
          <w:p>
            <w:pPr>
              <w:pStyle w:val="TableCellText"/>
            </w:pPr>
            <w:r>
              <w:rPr>
                <w:b w:val="false"/>
                <w:bCs w:val="false"/>
              </w:rPr>
              <w:t xml:space="preserve">Dudukan kamera berstabilisasi yang dapat digerakkan Pan/Tilt/Zoom.</w:t>
            </w:r>
          </w:p>
        </w:tc>
      </w:tr>
      <w:tr>
        <w:tc>
          <w:tcPr>
            <w:tcW w:type="pct" w:w="16%"/>
            <w:shd w:fill="F4F6FA" w:val="clear"/>
            <w:tcMar>
              <w:top w:type="dxa" w:w="90"/>
              <w:left w:type="dxa" w:w="130"/>
              <w:bottom w:type="dxa" w:w="90"/>
              <w:right w:type="dxa" w:w="130"/>
            </w:tcMar>
            <w:vAlign w:val="center"/>
          </w:tcPr>
          <w:p>
            <w:pPr>
              <w:pStyle w:val="TableCellText"/>
            </w:pPr>
            <w:r>
              <w:rPr>
                <w:b/>
                <w:bCs/>
              </w:rPr>
              <w:t xml:space="preserve">EO</w:t>
            </w:r>
          </w:p>
        </w:tc>
        <w:tc>
          <w:tcPr>
            <w:tcW w:type="pct" w:w="84%"/>
            <w:shd w:fill="F4F6FA" w:val="clear"/>
            <w:tcMar>
              <w:top w:type="dxa" w:w="90"/>
              <w:left w:type="dxa" w:w="130"/>
              <w:bottom w:type="dxa" w:w="90"/>
              <w:right w:type="dxa" w:w="130"/>
            </w:tcMar>
            <w:vAlign w:val="center"/>
          </w:tcPr>
          <w:p>
            <w:pPr>
              <w:pStyle w:val="TableCellText"/>
            </w:pPr>
            <w:r>
              <w:rPr>
                <w:b w:val="false"/>
                <w:bCs w:val="false"/>
              </w:rPr>
              <w:t xml:space="preserve">Electro-Optical — sensor kamera cahaya tampak untuk operasi siang hari.</w:t>
            </w:r>
          </w:p>
        </w:tc>
      </w:tr>
      <w:tr>
        <w:tc>
          <w:tcPr>
            <w:tcW w:type="pct" w:w="16%"/>
            <w:tcMar>
              <w:top w:type="dxa" w:w="90"/>
              <w:left w:type="dxa" w:w="130"/>
              <w:bottom w:type="dxa" w:w="90"/>
              <w:right w:type="dxa" w:w="130"/>
            </w:tcMar>
            <w:vAlign w:val="center"/>
          </w:tcPr>
          <w:p>
            <w:pPr>
              <w:pStyle w:val="TableCellText"/>
            </w:pPr>
            <w:r>
              <w:rPr>
                <w:b/>
                <w:bCs/>
              </w:rPr>
              <w:t xml:space="preserve">IR</w:t>
            </w:r>
          </w:p>
        </w:tc>
        <w:tc>
          <w:tcPr>
            <w:tcW w:type="pct" w:w="84%"/>
            <w:tcMar>
              <w:top w:type="dxa" w:w="90"/>
              <w:left w:type="dxa" w:w="130"/>
              <w:bottom w:type="dxa" w:w="90"/>
              <w:right w:type="dxa" w:w="130"/>
            </w:tcMar>
            <w:vAlign w:val="center"/>
          </w:tcPr>
          <w:p>
            <w:pPr>
              <w:pStyle w:val="TableCellText"/>
            </w:pPr>
            <w:r>
              <w:rPr>
                <w:b w:val="false"/>
                <w:bCs w:val="false"/>
              </w:rPr>
              <w:t xml:space="preserve">Infrared — sensor termal untuk operasi malam hari atau kondisi berkabut.</w:t>
            </w:r>
          </w:p>
        </w:tc>
      </w:tr>
      <w:tr>
        <w:tc>
          <w:tcPr>
            <w:tcW w:type="pct" w:w="16%"/>
            <w:shd w:fill="F4F6FA" w:val="clear"/>
            <w:tcMar>
              <w:top w:type="dxa" w:w="90"/>
              <w:left w:type="dxa" w:w="130"/>
              <w:bottom w:type="dxa" w:w="90"/>
              <w:right w:type="dxa" w:w="130"/>
            </w:tcMar>
            <w:vAlign w:val="center"/>
          </w:tcPr>
          <w:p>
            <w:pPr>
              <w:pStyle w:val="TableCellText"/>
            </w:pPr>
            <w:r>
              <w:rPr>
                <w:b/>
                <w:bCs/>
              </w:rPr>
              <w:t xml:space="preserve">LRF</w:t>
            </w:r>
          </w:p>
        </w:tc>
        <w:tc>
          <w:tcPr>
            <w:tcW w:type="pct" w:w="84%"/>
            <w:shd w:fill="F4F6FA" w:val="clear"/>
            <w:tcMar>
              <w:top w:type="dxa" w:w="90"/>
              <w:left w:type="dxa" w:w="130"/>
              <w:bottom w:type="dxa" w:w="90"/>
              <w:right w:type="dxa" w:w="130"/>
            </w:tcMar>
            <w:vAlign w:val="center"/>
          </w:tcPr>
          <w:p>
            <w:pPr>
              <w:pStyle w:val="TableCellText"/>
            </w:pPr>
            <w:r>
              <w:rPr>
                <w:b w:val="false"/>
                <w:bCs w:val="false"/>
              </w:rPr>
              <w:t xml:space="preserve">Laser Range Finder — pengukur jarak target berbasis laser.</w:t>
            </w:r>
          </w:p>
        </w:tc>
      </w:tr>
      <w:tr>
        <w:tc>
          <w:tcPr>
            <w:tcW w:type="pct" w:w="16%"/>
            <w:tcMar>
              <w:top w:type="dxa" w:w="90"/>
              <w:left w:type="dxa" w:w="130"/>
              <w:bottom w:type="dxa" w:w="90"/>
              <w:right w:type="dxa" w:w="130"/>
            </w:tcMar>
            <w:vAlign w:val="center"/>
          </w:tcPr>
          <w:p>
            <w:pPr>
              <w:pStyle w:val="TableCellText"/>
            </w:pPr>
            <w:r>
              <w:rPr>
                <w:b/>
                <w:bCs/>
              </w:rPr>
              <w:t xml:space="preserve">FOV</w:t>
            </w:r>
          </w:p>
        </w:tc>
        <w:tc>
          <w:tcPr>
            <w:tcW w:type="pct" w:w="84%"/>
            <w:tcMar>
              <w:top w:type="dxa" w:w="90"/>
              <w:left w:type="dxa" w:w="130"/>
              <w:bottom w:type="dxa" w:w="90"/>
              <w:right w:type="dxa" w:w="130"/>
            </w:tcMar>
            <w:vAlign w:val="center"/>
          </w:tcPr>
          <w:p>
            <w:pPr>
              <w:pStyle w:val="TableCellText"/>
            </w:pPr>
            <w:r>
              <w:rPr>
                <w:b w:val="false"/>
                <w:bCs w:val="false"/>
              </w:rPr>
              <w:t xml:space="preserve">Field of View — luas sudut pandang kamera pada tingkat zoom tertentu.</w:t>
            </w:r>
          </w:p>
        </w:tc>
      </w:tr>
      <w:tr>
        <w:tc>
          <w:tcPr>
            <w:tcW w:type="pct" w:w="16%"/>
            <w:shd w:fill="F4F6FA" w:val="clear"/>
            <w:tcMar>
              <w:top w:type="dxa" w:w="90"/>
              <w:left w:type="dxa" w:w="130"/>
              <w:bottom w:type="dxa" w:w="90"/>
              <w:right w:type="dxa" w:w="130"/>
            </w:tcMar>
            <w:vAlign w:val="center"/>
          </w:tcPr>
          <w:p>
            <w:pPr>
              <w:pStyle w:val="TableCellText"/>
            </w:pPr>
            <w:r>
              <w:rPr>
                <w:b/>
                <w:bCs/>
              </w:rPr>
              <w:t xml:space="preserve">MTI</w:t>
            </w:r>
          </w:p>
        </w:tc>
        <w:tc>
          <w:tcPr>
            <w:tcW w:type="pct" w:w="84%"/>
            <w:shd w:fill="F4F6FA" w:val="clear"/>
            <w:tcMar>
              <w:top w:type="dxa" w:w="90"/>
              <w:left w:type="dxa" w:w="130"/>
              <w:bottom w:type="dxa" w:w="90"/>
              <w:right w:type="dxa" w:w="130"/>
            </w:tcMar>
            <w:vAlign w:val="center"/>
          </w:tcPr>
          <w:p>
            <w:pPr>
              <w:pStyle w:val="TableCellText"/>
            </w:pPr>
            <w:r>
              <w:rPr>
                <w:b w:val="false"/>
                <w:bCs w:val="false"/>
              </w:rPr>
              <w:t xml:space="preserve">Moving Target Indicator — penandaan otomatis objek yang bergerak.</w:t>
            </w:r>
          </w:p>
        </w:tc>
      </w:tr>
      <w:tr>
        <w:tc>
          <w:tcPr>
            <w:tcW w:type="pct" w:w="16%"/>
            <w:tcMar>
              <w:top w:type="dxa" w:w="90"/>
              <w:left w:type="dxa" w:w="130"/>
              <w:bottom w:type="dxa" w:w="90"/>
              <w:right w:type="dxa" w:w="130"/>
            </w:tcMar>
            <w:vAlign w:val="center"/>
          </w:tcPr>
          <w:p>
            <w:pPr>
              <w:pStyle w:val="TableCellText"/>
            </w:pPr>
            <w:r>
              <w:rPr>
                <w:b/>
                <w:bCs/>
              </w:rPr>
              <w:t xml:space="preserve">ROI</w:t>
            </w:r>
          </w:p>
        </w:tc>
        <w:tc>
          <w:tcPr>
            <w:tcW w:type="pct" w:w="84%"/>
            <w:tcMar>
              <w:top w:type="dxa" w:w="90"/>
              <w:left w:type="dxa" w:w="130"/>
              <w:bottom w:type="dxa" w:w="90"/>
              <w:right w:type="dxa" w:w="130"/>
            </w:tcMar>
            <w:vAlign w:val="center"/>
          </w:tcPr>
          <w:p>
            <w:pPr>
              <w:pStyle w:val="TableCellText"/>
            </w:pPr>
            <w:r>
              <w:rPr>
                <w:b w:val="false"/>
                <w:bCs w:val="false"/>
              </w:rPr>
              <w:t xml:space="preserve">Region of Interest — area terbatas tempat analitik dijalankan.</w:t>
            </w:r>
          </w:p>
        </w:tc>
      </w:tr>
      <w:tr>
        <w:tc>
          <w:tcPr>
            <w:tcW w:type="pct" w:w="16%"/>
            <w:shd w:fill="F4F6FA" w:val="clear"/>
            <w:tcMar>
              <w:top w:type="dxa" w:w="90"/>
              <w:left w:type="dxa" w:w="130"/>
              <w:bottom w:type="dxa" w:w="90"/>
              <w:right w:type="dxa" w:w="130"/>
            </w:tcMar>
            <w:vAlign w:val="center"/>
          </w:tcPr>
          <w:p>
            <w:pPr>
              <w:pStyle w:val="TableCellText"/>
            </w:pPr>
            <w:r>
              <w:rPr>
                <w:b/>
                <w:bCs/>
              </w:rPr>
              <w:t xml:space="preserve">EOP</w:t>
            </w:r>
          </w:p>
        </w:tc>
        <w:tc>
          <w:tcPr>
            <w:tcW w:type="pct" w:w="84%"/>
            <w:shd w:fill="F4F6FA" w:val="clear"/>
            <w:tcMar>
              <w:top w:type="dxa" w:w="90"/>
              <w:left w:type="dxa" w:w="130"/>
              <w:bottom w:type="dxa" w:w="90"/>
              <w:right w:type="dxa" w:w="130"/>
            </w:tcMar>
            <w:vAlign w:val="center"/>
          </w:tcPr>
          <w:p>
            <w:pPr>
              <w:pStyle w:val="TableCellText"/>
            </w:pPr>
            <w:r>
              <w:rPr>
                <w:b w:val="false"/>
                <w:bCs w:val="false"/>
              </w:rPr>
              <w:t xml:space="preserve">Electro-Optical Path — jalur serat optik di dalam kabel penambat.</w:t>
            </w:r>
          </w:p>
        </w:tc>
      </w:tr>
      <w:tr>
        <w:tc>
          <w:tcPr>
            <w:tcW w:type="pct" w:w="16%"/>
            <w:tcMar>
              <w:top w:type="dxa" w:w="90"/>
              <w:left w:type="dxa" w:w="130"/>
              <w:bottom w:type="dxa" w:w="90"/>
              <w:right w:type="dxa" w:w="130"/>
            </w:tcMar>
            <w:vAlign w:val="center"/>
          </w:tcPr>
          <w:p>
            <w:pPr>
              <w:pStyle w:val="TableCellText"/>
            </w:pPr>
            <w:r>
              <w:rPr>
                <w:b/>
                <w:bCs/>
              </w:rPr>
              <w:t xml:space="preserve">RTSP</w:t>
            </w:r>
          </w:p>
        </w:tc>
        <w:tc>
          <w:tcPr>
            <w:tcW w:type="pct" w:w="84%"/>
            <w:tcMar>
              <w:top w:type="dxa" w:w="90"/>
              <w:left w:type="dxa" w:w="130"/>
              <w:bottom w:type="dxa" w:w="90"/>
              <w:right w:type="dxa" w:w="130"/>
            </w:tcMar>
            <w:vAlign w:val="center"/>
          </w:tcPr>
          <w:p>
            <w:pPr>
              <w:pStyle w:val="TableCellText"/>
            </w:pPr>
            <w:r>
              <w:rPr>
                <w:b w:val="false"/>
                <w:bCs w:val="false"/>
              </w:rPr>
              <w:t xml:space="preserve">Real Time Streaming Protocol — protokol penyaluran video langsung.</w:t>
            </w:r>
          </w:p>
        </w:tc>
      </w:tr>
      <w:tr>
        <w:tc>
          <w:tcPr>
            <w:tcW w:type="pct" w:w="16%"/>
            <w:shd w:fill="F4F6FA" w:val="clear"/>
            <w:tcMar>
              <w:top w:type="dxa" w:w="90"/>
              <w:left w:type="dxa" w:w="130"/>
              <w:bottom w:type="dxa" w:w="90"/>
              <w:right w:type="dxa" w:w="130"/>
            </w:tcMar>
            <w:vAlign w:val="center"/>
          </w:tcPr>
          <w:p>
            <w:pPr>
              <w:pStyle w:val="TableCellText"/>
            </w:pPr>
            <w:r>
              <w:rPr>
                <w:b/>
                <w:bCs/>
              </w:rPr>
              <w:t xml:space="preserve">CUDA</w:t>
            </w:r>
          </w:p>
        </w:tc>
        <w:tc>
          <w:tcPr>
            <w:tcW w:type="pct" w:w="84%"/>
            <w:shd w:fill="F4F6FA" w:val="clear"/>
            <w:tcMar>
              <w:top w:type="dxa" w:w="90"/>
              <w:left w:type="dxa" w:w="130"/>
              <w:bottom w:type="dxa" w:w="90"/>
              <w:right w:type="dxa" w:w="130"/>
            </w:tcMar>
            <w:vAlign w:val="center"/>
          </w:tcPr>
          <w:p>
            <w:pPr>
              <w:pStyle w:val="TableCellText"/>
            </w:pPr>
            <w:r>
              <w:rPr>
                <w:b w:val="false"/>
                <w:bCs w:val="false"/>
              </w:rPr>
              <w:t xml:space="preserve">Antarmuka komputasi paralel NVIDIA yang mempercepat inferensi model AI.</w:t>
            </w:r>
          </w:p>
        </w:tc>
      </w:tr>
      <w:tr>
        <w:tc>
          <w:tcPr>
            <w:tcW w:type="pct" w:w="16%"/>
            <w:tcMar>
              <w:top w:type="dxa" w:w="90"/>
              <w:left w:type="dxa" w:w="130"/>
              <w:bottom w:type="dxa" w:w="90"/>
              <w:right w:type="dxa" w:w="130"/>
            </w:tcMar>
            <w:vAlign w:val="center"/>
          </w:tcPr>
          <w:p>
            <w:pPr>
              <w:pStyle w:val="TableCellText"/>
            </w:pPr>
            <w:r>
              <w:rPr>
                <w:b/>
                <w:bCs/>
              </w:rPr>
              <w:t xml:space="preserve">S/N</w:t>
            </w:r>
          </w:p>
        </w:tc>
        <w:tc>
          <w:tcPr>
            <w:tcW w:type="pct" w:w="84%"/>
            <w:tcMar>
              <w:top w:type="dxa" w:w="90"/>
              <w:left w:type="dxa" w:w="130"/>
              <w:bottom w:type="dxa" w:w="90"/>
              <w:right w:type="dxa" w:w="130"/>
            </w:tcMar>
            <w:vAlign w:val="center"/>
          </w:tcPr>
          <w:p>
            <w:pPr>
              <w:pStyle w:val="TableCellText"/>
            </w:pPr>
            <w:r>
              <w:rPr>
                <w:b w:val="false"/>
                <w:bCs w:val="false"/>
              </w:rPr>
              <w:t xml:space="preserve">Serial Number — nomor seri lisensi yang tercetak pada sertifikat.</w:t>
            </w:r>
          </w:p>
        </w:tc>
      </w:tr>
      <w:tr>
        <w:tc>
          <w:tcPr>
            <w:tcW w:type="pct" w:w="16%"/>
            <w:shd w:fill="F4F6FA" w:val="clear"/>
            <w:tcMar>
              <w:top w:type="dxa" w:w="90"/>
              <w:left w:type="dxa" w:w="130"/>
              <w:bottom w:type="dxa" w:w="90"/>
              <w:right w:type="dxa" w:w="130"/>
            </w:tcMar>
            <w:vAlign w:val="center"/>
          </w:tcPr>
          <w:p>
            <w:pPr>
              <w:pStyle w:val="TableCellText"/>
            </w:pPr>
            <w:r>
              <w:rPr>
                <w:b/>
                <w:bCs/>
              </w:rPr>
              <w:t xml:space="preserve">RBAC</w:t>
            </w:r>
          </w:p>
        </w:tc>
        <w:tc>
          <w:tcPr>
            <w:tcW w:type="pct" w:w="84%"/>
            <w:shd w:fill="F4F6FA" w:val="clear"/>
            <w:tcMar>
              <w:top w:type="dxa" w:w="90"/>
              <w:left w:type="dxa" w:w="130"/>
              <w:bottom w:type="dxa" w:w="90"/>
              <w:right w:type="dxa" w:w="130"/>
            </w:tcMar>
            <w:vAlign w:val="center"/>
          </w:tcPr>
          <w:p>
            <w:pPr>
              <w:pStyle w:val="TableCellText"/>
            </w:pPr>
            <w:r>
              <w:rPr>
                <w:b w:val="false"/>
                <w:bCs w:val="false"/>
              </w:rPr>
              <w:t xml:space="preserve">Role Based Access Control — pengaturan hak akses berdasarkan peran pengguna.</w:t>
            </w:r>
          </w:p>
        </w:tc>
      </w:tr>
    </w:tbl>
    <w:p>
      <w:pPr>
        <w:pStyle w:val="Heading1"/>
        <w:pageBreakBefore/>
      </w:pPr>
      <w:r>
        <w:t xml:space="preserve">Pendahuluan</w:t>
      </w:r>
    </w:p>
    <w:p>
      <w:pPr>
        <w:pStyle w:val="Heading2"/>
      </w:pPr>
      <w:r>
        <w:t xml:space="preserve">2.1  Latar Belakang</w:t>
      </w:r>
    </w:p>
    <w:p>
      <w:pPr>
        <w:jc w:val="both"/>
      </w:pPr>
      <w:r>
        <w:t xml:space="preserve">Tethered Balloon Geospatial Intelligence System merupakan sistem pengawasan taktis berbasis balon udara tertambat yang dioperasikan untuk kebutuhan intelijen geografis, pemantauan perbatasan, penanggulangan bencana, dan pengawasan kerumunan. Perangkat lunak Ground Control Station bertindak sebagai pusat kendali operator di lapangan dan terhubung langsung dengan muatan gimbal sensor ganda Epsilon 140Z G2 serta instrumen pada stasiun penambat darat.</w:t>
      </w:r>
    </w:p>
    <w:p>
      <w:pPr>
        <w:pStyle w:val="Heading2"/>
      </w:pPr>
      <w:r>
        <w:t xml:space="preserve">2.2  Tujuan Manual</w:t>
      </w:r>
    </w:p>
    <w:p>
      <w:pPr>
        <w:jc w:val="both"/>
      </w:pPr>
      <w:r>
        <w:t xml:space="preserve">Manual ini menguraikan prosedur pengoperasian empat sub-modul: peningkatan kualitas citra statis, peningkatan stream video termal, antarmuka integrasi data kabel penambat, serta pemantauan kesehatan kabel penambat. Keempatnya menopang mutu masukan analitik sekaligus keandalan jalur daya dan data antara stasiun darat dan muatan di udara.</w:t>
      </w:r>
    </w:p>
    <w:p>
      <w:pPr>
        <w:pStyle w:val="Heading2"/>
      </w:pPr>
      <w:r>
        <w:t xml:space="preserve">2.3  Ruang Lingkup</w:t>
      </w:r>
    </w:p>
    <w:p>
      <w:pPr>
        <w:jc w:val="both"/>
      </w:pPr>
      <w:r>
        <w:t xml:space="preserve">Manual ini membahas sub-modul yang dibuka oleh sertifikat lisensi berikut. Sub-modul di luar daftar ini dibahas pada manual book yang menyertai sertifikatnya masing-masing.</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12%"/>
            <w:shd w:fill="0B1F4B" w:val="clear"/>
            <w:tcMar>
              <w:top w:type="dxa" w:w="90"/>
              <w:left w:type="dxa" w:w="130"/>
              <w:bottom w:type="dxa" w:w="90"/>
              <w:right w:type="dxa" w:w="130"/>
            </w:tcMar>
            <w:vAlign w:val="center"/>
          </w:tcPr>
          <w:p>
            <w:pPr>
              <w:pStyle w:val="TableHead"/>
            </w:pPr>
            <w:r>
              <w:rPr>
                <w:b/>
                <w:bCs/>
                <w:color w:val="FFFFFF"/>
              </w:rPr>
              <w:t xml:space="preserve">Kode</w:t>
            </w:r>
          </w:p>
        </w:tc>
        <w:tc>
          <w:tcPr>
            <w:tcW w:type="pct" w:w="48%"/>
            <w:shd w:fill="0B1F4B" w:val="clear"/>
            <w:tcMar>
              <w:top w:type="dxa" w:w="90"/>
              <w:left w:type="dxa" w:w="130"/>
              <w:bottom w:type="dxa" w:w="90"/>
              <w:right w:type="dxa" w:w="130"/>
            </w:tcMar>
            <w:vAlign w:val="center"/>
          </w:tcPr>
          <w:p>
            <w:pPr>
              <w:pStyle w:val="TableHead"/>
            </w:pPr>
            <w:r>
              <w:rPr>
                <w:b/>
                <w:bCs/>
                <w:color w:val="FFFFFF"/>
              </w:rPr>
              <w:t xml:space="preserve">Nama Sub-modul</w:t>
            </w:r>
          </w:p>
        </w:tc>
        <w:tc>
          <w:tcPr>
            <w:tcW w:type="pct" w:w="40%"/>
            <w:shd w:fill="0B1F4B" w:val="clear"/>
            <w:tcMar>
              <w:top w:type="dxa" w:w="90"/>
              <w:left w:type="dxa" w:w="130"/>
              <w:bottom w:type="dxa" w:w="90"/>
              <w:right w:type="dxa" w:w="130"/>
            </w:tcMar>
            <w:vAlign w:val="center"/>
          </w:tcPr>
          <w:p>
            <w:pPr>
              <w:pStyle w:val="TableHead"/>
            </w:pPr>
            <w:r>
              <w:rPr>
                <w:b/>
                <w:bCs/>
                <w:color w:val="FFFFFF"/>
              </w:rPr>
              <w:t xml:space="preserve">Menu pada Aplikasi</w:t>
            </w:r>
          </w:p>
        </w:tc>
      </w:tr>
      <w:tr>
        <w:tc>
          <w:tcPr>
            <w:tcW w:type="pct" w:w="12%"/>
            <w:tcMar>
              <w:top w:type="dxa" w:w="90"/>
              <w:left w:type="dxa" w:w="130"/>
              <w:bottom w:type="dxa" w:w="90"/>
              <w:right w:type="dxa" w:w="130"/>
            </w:tcMar>
            <w:vAlign w:val="center"/>
          </w:tcPr>
          <w:p>
            <w:pPr>
              <w:pStyle w:val="TableCellText"/>
            </w:pPr>
            <w:r>
              <w:rPr>
                <w:b w:val="false"/>
                <w:bCs w:val="false"/>
              </w:rPr>
              <w:t xml:space="preserve">1.2a</w:t>
            </w:r>
          </w:p>
        </w:tc>
        <w:tc>
          <w:tcPr>
            <w:tcW w:type="pct" w:w="48%"/>
            <w:tcMar>
              <w:top w:type="dxa" w:w="90"/>
              <w:left w:type="dxa" w:w="130"/>
              <w:bottom w:type="dxa" w:w="90"/>
              <w:right w:type="dxa" w:w="130"/>
            </w:tcMar>
            <w:vAlign w:val="center"/>
          </w:tcPr>
          <w:p>
            <w:pPr>
              <w:pStyle w:val="TableCellText"/>
            </w:pPr>
            <w:r>
              <w:rPr>
                <w:b w:val="false"/>
                <w:bCs w:val="false"/>
              </w:rPr>
              <w:t xml:space="preserve">Digital Imaging Enhancement</w:t>
            </w:r>
          </w:p>
        </w:tc>
        <w:tc>
          <w:tcPr>
            <w:tcW w:type="pct" w:w="40%"/>
            <w:tcMar>
              <w:top w:type="dxa" w:w="90"/>
              <w:left w:type="dxa" w:w="130"/>
              <w:bottom w:type="dxa" w:w="90"/>
              <w:right w:type="dxa" w:w="130"/>
            </w:tcMar>
            <w:vAlign w:val="center"/>
          </w:tcPr>
          <w:p>
            <w:pPr>
              <w:pStyle w:val="TableCellText"/>
            </w:pPr>
            <w:r>
              <w:rPr>
                <w:b w:val="false"/>
                <w:bCs w:val="false"/>
              </w:rPr>
              <w:t xml:space="preserve">Enhancement Processing → Imaging Enhancement</w:t>
            </w:r>
          </w:p>
        </w:tc>
      </w:tr>
      <w:tr>
        <w:tc>
          <w:tcPr>
            <w:tcW w:type="pct" w:w="12%"/>
            <w:shd w:fill="F4F6FA" w:val="clear"/>
            <w:tcMar>
              <w:top w:type="dxa" w:w="90"/>
              <w:left w:type="dxa" w:w="130"/>
              <w:bottom w:type="dxa" w:w="90"/>
              <w:right w:type="dxa" w:w="130"/>
            </w:tcMar>
            <w:vAlign w:val="center"/>
          </w:tcPr>
          <w:p>
            <w:pPr>
              <w:pStyle w:val="TableCellText"/>
            </w:pPr>
            <w:r>
              <w:rPr>
                <w:b w:val="false"/>
                <w:bCs w:val="false"/>
              </w:rPr>
              <w:t xml:space="preserve">1.2b</w:t>
            </w:r>
          </w:p>
        </w:tc>
        <w:tc>
          <w:tcPr>
            <w:tcW w:type="pct" w:w="48%"/>
            <w:shd w:fill="F4F6FA" w:val="clear"/>
            <w:tcMar>
              <w:top w:type="dxa" w:w="90"/>
              <w:left w:type="dxa" w:w="130"/>
              <w:bottom w:type="dxa" w:w="90"/>
              <w:right w:type="dxa" w:w="130"/>
            </w:tcMar>
            <w:vAlign w:val="center"/>
          </w:tcPr>
          <w:p>
            <w:pPr>
              <w:pStyle w:val="TableCellText"/>
            </w:pPr>
            <w:r>
              <w:rPr>
                <w:b w:val="false"/>
                <w:bCs w:val="false"/>
              </w:rPr>
              <w:t xml:space="preserve">Digital Video Enhancement</w:t>
            </w:r>
          </w:p>
        </w:tc>
        <w:tc>
          <w:tcPr>
            <w:tcW w:type="pct" w:w="40%"/>
            <w:shd w:fill="F4F6FA" w:val="clear"/>
            <w:tcMar>
              <w:top w:type="dxa" w:w="90"/>
              <w:left w:type="dxa" w:w="130"/>
              <w:bottom w:type="dxa" w:w="90"/>
              <w:right w:type="dxa" w:w="130"/>
            </w:tcMar>
            <w:vAlign w:val="center"/>
          </w:tcPr>
          <w:p>
            <w:pPr>
              <w:pStyle w:val="TableCellText"/>
            </w:pPr>
            <w:r>
              <w:rPr>
                <w:b w:val="false"/>
                <w:bCs w:val="false"/>
              </w:rPr>
              <w:t xml:space="preserve">Enhancement Processing → Video Enhancement</w:t>
            </w:r>
          </w:p>
        </w:tc>
      </w:tr>
      <w:tr>
        <w:tc>
          <w:tcPr>
            <w:tcW w:type="pct" w:w="12%"/>
            <w:tcMar>
              <w:top w:type="dxa" w:w="90"/>
              <w:left w:type="dxa" w:w="130"/>
              <w:bottom w:type="dxa" w:w="90"/>
              <w:right w:type="dxa" w:w="130"/>
            </w:tcMar>
            <w:vAlign w:val="center"/>
          </w:tcPr>
          <w:p>
            <w:pPr>
              <w:pStyle w:val="TableCellText"/>
            </w:pPr>
            <w:r>
              <w:rPr>
                <w:b w:val="false"/>
                <w:bCs w:val="false"/>
              </w:rPr>
              <w:t xml:space="preserve">1.2c</w:t>
            </w:r>
          </w:p>
        </w:tc>
        <w:tc>
          <w:tcPr>
            <w:tcW w:type="pct" w:w="48%"/>
            <w:tcMar>
              <w:top w:type="dxa" w:w="90"/>
              <w:left w:type="dxa" w:w="130"/>
              <w:bottom w:type="dxa" w:w="90"/>
              <w:right w:type="dxa" w:w="130"/>
            </w:tcMar>
            <w:vAlign w:val="center"/>
          </w:tcPr>
          <w:p>
            <w:pPr>
              <w:pStyle w:val="TableCellText"/>
            </w:pPr>
            <w:r>
              <w:rPr>
                <w:b w:val="false"/>
                <w:bCs w:val="false"/>
              </w:rPr>
              <w:t xml:space="preserve">Interface Integrasi (API) Main Tether Cable</w:t>
            </w:r>
          </w:p>
        </w:tc>
        <w:tc>
          <w:tcPr>
            <w:tcW w:type="pct" w:w="40%"/>
            <w:tcMar>
              <w:top w:type="dxa" w:w="90"/>
              <w:left w:type="dxa" w:w="130"/>
              <w:bottom w:type="dxa" w:w="90"/>
              <w:right w:type="dxa" w:w="130"/>
            </w:tcMar>
            <w:vAlign w:val="center"/>
          </w:tcPr>
          <w:p>
            <w:pPr>
              <w:pStyle w:val="TableCellText"/>
            </w:pPr>
            <w:r>
              <w:rPr>
                <w:b w:val="false"/>
                <w:bCs w:val="false"/>
              </w:rPr>
              <w:t xml:space="preserve">Enhancement Processing → Tether Cable API</w:t>
            </w:r>
          </w:p>
        </w:tc>
      </w:tr>
      <w:tr>
        <w:tc>
          <w:tcPr>
            <w:tcW w:type="pct" w:w="12%"/>
            <w:shd w:fill="F4F6FA" w:val="clear"/>
            <w:tcMar>
              <w:top w:type="dxa" w:w="90"/>
              <w:left w:type="dxa" w:w="130"/>
              <w:bottom w:type="dxa" w:w="90"/>
              <w:right w:type="dxa" w:w="130"/>
            </w:tcMar>
            <w:vAlign w:val="center"/>
          </w:tcPr>
          <w:p>
            <w:pPr>
              <w:pStyle w:val="TableCellText"/>
            </w:pPr>
            <w:r>
              <w:rPr>
                <w:b w:val="false"/>
                <w:bCs w:val="false"/>
              </w:rPr>
              <w:t xml:space="preserve">1.2d</w:t>
            </w:r>
          </w:p>
        </w:tc>
        <w:tc>
          <w:tcPr>
            <w:tcW w:type="pct" w:w="48%"/>
            <w:shd w:fill="F4F6FA" w:val="clear"/>
            <w:tcMar>
              <w:top w:type="dxa" w:w="90"/>
              <w:left w:type="dxa" w:w="130"/>
              <w:bottom w:type="dxa" w:w="90"/>
              <w:right w:type="dxa" w:w="130"/>
            </w:tcMar>
            <w:vAlign w:val="center"/>
          </w:tcPr>
          <w:p>
            <w:pPr>
              <w:pStyle w:val="TableCellText"/>
            </w:pPr>
            <w:r>
              <w:rPr>
                <w:b w:val="false"/>
                <w:bCs w:val="false"/>
              </w:rPr>
              <w:t xml:space="preserve">Monitoring Checking Capability Tether Cable</w:t>
            </w:r>
          </w:p>
        </w:tc>
        <w:tc>
          <w:tcPr>
            <w:tcW w:type="pct" w:w="40%"/>
            <w:shd w:fill="F4F6FA" w:val="clear"/>
            <w:tcMar>
              <w:top w:type="dxa" w:w="90"/>
              <w:left w:type="dxa" w:w="130"/>
              <w:bottom w:type="dxa" w:w="90"/>
              <w:right w:type="dxa" w:w="130"/>
            </w:tcMar>
            <w:vAlign w:val="center"/>
          </w:tcPr>
          <w:p>
            <w:pPr>
              <w:pStyle w:val="TableCellText"/>
            </w:pPr>
            <w:r>
              <w:rPr>
                <w:b w:val="false"/>
                <w:bCs w:val="false"/>
              </w:rPr>
              <w:t xml:space="preserve">Enhancement Processing → Tether Cable Monitor</w:t>
            </w:r>
          </w:p>
        </w:tc>
      </w:tr>
    </w:tbl>
    <w:p>
      <w:pPr>
        <w:pStyle w:val="Heading2"/>
      </w:pPr>
      <w:r>
        <w:t xml:space="preserve">2.4  Pembaca yang Dituju</w:t>
      </w:r>
    </w:p>
    <w:p>
      <w:pPr>
        <w:pStyle w:val="ListParagraph"/>
        <w:numPr>
          <w:ilvl w:val="0"/>
          <w:numId w:val="2"/>
        </w:numPr>
      </w:pPr>
      <w:r>
        <w:t xml:space="preserve">Operator stasiun GCS yang menjalankan misi pengawasan harian.</w:t>
      </w:r>
    </w:p>
    <w:p>
      <w:pPr>
        <w:pStyle w:val="ListParagraph"/>
        <w:numPr>
          <w:ilvl w:val="0"/>
          <w:numId w:val="2"/>
        </w:numPr>
      </w:pPr>
      <w:r>
        <w:t xml:space="preserve">Supervisor dan Commander yang mengawasi mutu keluaran analitik serta menyetujui laporan.</w:t>
      </w:r>
    </w:p>
    <w:p>
      <w:pPr>
        <w:pStyle w:val="ListParagraph"/>
        <w:numPr>
          <w:ilvl w:val="0"/>
          <w:numId w:val="2"/>
        </w:numPr>
      </w:pPr>
      <w:r>
        <w:t xml:space="preserve">Teknisi pemeliharaan yang melakukan diagnostik perangkat dan kabel penambat.</w:t>
      </w:r>
    </w:p>
    <w:p>
      <w:pPr>
        <w:pStyle w:val="ListParagraph"/>
        <w:numPr>
          <w:ilvl w:val="0"/>
          <w:numId w:val="2"/>
        </w:numPr>
      </w:pPr>
      <w:r>
        <w:t xml:space="preserve">Administrator sistem yang mengelola lisensi, akun operator, dan konfigurasi stasiun.</w:t>
      </w:r>
    </w:p>
    <w:p>
      <w:pPr>
        <w:pStyle w:val="Heading2"/>
      </w:pPr>
      <w:r>
        <w:t xml:space="preserve">2.5  Cara Membaca Manual</w:t>
      </w:r>
    </w:p>
    <w:p>
      <w:pPr>
        <w:pStyle w:val="ListParagraph"/>
        <w:numPr>
          <w:ilvl w:val="0"/>
          <w:numId w:val="2"/>
        </w:numPr>
      </w:pPr>
      <w:r>
        <w:t xml:space="preserve">Bab 3 memuat prasyarat perangkat keras, perangkat lunak, dan jaringan yang harus dipenuhi sebelum instalasi.</w:t>
      </w:r>
    </w:p>
    <w:p>
      <w:pPr>
        <w:pStyle w:val="ListParagraph"/>
        <w:numPr>
          <w:ilvl w:val="0"/>
          <w:numId w:val="2"/>
        </w:numPr>
      </w:pPr>
      <w:r>
        <w:t xml:space="preserve">Bab 4 menguraikan alur masuk aplikasi dan pengenalan antarmuka.</w:t>
      </w:r>
    </w:p>
    <w:p>
      <w:pPr>
        <w:pStyle w:val="ListParagraph"/>
        <w:numPr>
          <w:ilvl w:val="0"/>
          <w:numId w:val="2"/>
        </w:numPr>
      </w:pPr>
      <w:r>
        <w:t xml:space="preserve">Bab 5 menjelaskan prosedur aktivasi lisensi beserta penanganan kunci yang ditolak.</w:t>
      </w:r>
    </w:p>
    <w:p>
      <w:pPr>
        <w:pStyle w:val="ListParagraph"/>
        <w:numPr>
          <w:ilvl w:val="0"/>
          <w:numId w:val="2"/>
        </w:numPr>
      </w:pPr>
      <w:r>
        <w:t xml:space="preserve">Bab 6 dan seterusnya memuat prosedur operasi untuk setiap sub-modul dalam ruang lingkup manual ini.</w:t>
      </w:r>
    </w:p>
    <w:p>
      <w:pPr>
        <w:pStyle w:val="ListParagraph"/>
        <w:numPr>
          <w:ilvl w:val="0"/>
          <w:numId w:val="2"/>
        </w:numPr>
      </w:pPr>
      <w:r>
        <w:t xml:space="preserve">Bab penutup memuat batas operasi, pemecahan masalah, dan lampiran rujukan.</w:t>
      </w:r>
    </w:p>
    <w:p>
      <w:pPr>
        <w:pBdr>
          <w:top w:val="single" w:color="EFE3BC" w:sz="2" w:space="6"/>
          <w:bottom w:val="single" w:color="EFE3BC" w:sz="2" w:space="6"/>
          <w:left w:val="single" w:color="C9A227" w:sz="18" w:space="8"/>
          <w:right w:val="single" w:color="EFE3BC" w:sz="2" w:space="6"/>
        </w:pBdr>
        <w:shd w:fill="FBF6E3" w:val="clear"/>
        <w:spacing w:after="200" w:before="160"/>
      </w:pPr>
      <w:r>
        <w:rPr>
          <w:b/>
          <w:bCs/>
          <w:color w:val="8A6D1F"/>
        </w:rPr>
        <w:t xml:space="preserve">Konvensi penulisan:  </w:t>
      </w:r>
      <w:r>
        <w:rPr>
          <w:color w:val="5C4A16"/>
        </w:rPr>
        <w:t xml:space="preserve">Nama menu dan tombol ditulis persis seperti yang tampil pada antarmuka. Nilai numerik menggunakan format Indonesia — koma sebagai pemisah desimal dan titik sebagai pemisah ribuan.</w:t>
      </w:r>
    </w:p>
    <w:p>
      <w:pPr>
        <w:pStyle w:val="Heading1"/>
        <w:pageBreakBefore/>
      </w:pPr>
      <w:r>
        <w:t xml:space="preserve">Prasyarat Sistem</w:t>
      </w:r>
    </w:p>
    <w:p>
      <w:pPr>
        <w:jc w:val="both"/>
      </w:pPr>
      <w:r>
        <w:t xml:space="preserve">Perangkat lunak dijalankan secara mandiri pada workstation taktis di lapangan. Seluruh pemrosesan citra, video, dan inferensi kecerdasan buatan berlangsung di perangkat lokal tanpa ketergantungan pada layanan awan. Spesifikasi berikut merupakan konfigurasi minimum agar target performa pada Bab Batas Operasi dapat dipenuhi.</w:t>
      </w:r>
    </w:p>
    <w:p>
      <w:pPr>
        <w:pStyle w:val="Heading2"/>
      </w:pPr>
      <w:r>
        <w:t xml:space="preserve">Perangkat Keras</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18%"/>
            <w:shd w:fill="0B1F4B" w:val="clear"/>
            <w:tcMar>
              <w:top w:type="dxa" w:w="90"/>
              <w:left w:type="dxa" w:w="130"/>
              <w:bottom w:type="dxa" w:w="90"/>
              <w:right w:type="dxa" w:w="130"/>
            </w:tcMar>
            <w:vAlign w:val="center"/>
          </w:tcPr>
          <w:p>
            <w:pPr>
              <w:pStyle w:val="TableHead"/>
            </w:pPr>
            <w:r>
              <w:rPr>
                <w:b/>
                <w:bCs/>
                <w:color w:val="FFFFFF"/>
              </w:rPr>
              <w:t xml:space="preserve">Komponen</w:t>
            </w:r>
          </w:p>
        </w:tc>
        <w:tc>
          <w:tcPr>
            <w:tcW w:type="pct" w:w="40%"/>
            <w:shd w:fill="0B1F4B" w:val="clear"/>
            <w:tcMar>
              <w:top w:type="dxa" w:w="90"/>
              <w:left w:type="dxa" w:w="130"/>
              <w:bottom w:type="dxa" w:w="90"/>
              <w:right w:type="dxa" w:w="130"/>
            </w:tcMar>
            <w:vAlign w:val="center"/>
          </w:tcPr>
          <w:p>
            <w:pPr>
              <w:pStyle w:val="TableHead"/>
            </w:pPr>
            <w:r>
              <w:rPr>
                <w:b/>
                <w:bCs/>
                <w:color w:val="FFFFFF"/>
              </w:rPr>
              <w:t xml:space="preserve">Spesifikasi Minimum</w:t>
            </w:r>
          </w:p>
        </w:tc>
        <w:tc>
          <w:tcPr>
            <w:tcW w:type="pct" w:w="42%"/>
            <w:shd w:fill="0B1F4B" w:val="clear"/>
            <w:tcMar>
              <w:top w:type="dxa" w:w="90"/>
              <w:left w:type="dxa" w:w="130"/>
              <w:bottom w:type="dxa" w:w="90"/>
              <w:right w:type="dxa" w:w="130"/>
            </w:tcMar>
            <w:vAlign w:val="center"/>
          </w:tcPr>
          <w:p>
            <w:pPr>
              <w:pStyle w:val="TableHead"/>
            </w:pPr>
            <w:r>
              <w:rPr>
                <w:b/>
                <w:bCs/>
                <w:color w:val="FFFFFF"/>
              </w:rPr>
              <w:t xml:space="preserve">Catatan</w:t>
            </w:r>
          </w:p>
        </w:tc>
      </w:tr>
      <w:tr>
        <w:tc>
          <w:tcPr>
            <w:tcW w:type="pct" w:w="18%"/>
            <w:tcMar>
              <w:top w:type="dxa" w:w="90"/>
              <w:left w:type="dxa" w:w="130"/>
              <w:bottom w:type="dxa" w:w="90"/>
              <w:right w:type="dxa" w:w="130"/>
            </w:tcMar>
            <w:vAlign w:val="center"/>
          </w:tcPr>
          <w:p>
            <w:pPr>
              <w:pStyle w:val="TableCellText"/>
            </w:pPr>
            <w:r>
              <w:rPr>
                <w:b w:val="false"/>
                <w:bCs w:val="false"/>
              </w:rPr>
              <w:t xml:space="preserve">Prosesor</w:t>
            </w:r>
          </w:p>
        </w:tc>
        <w:tc>
          <w:tcPr>
            <w:tcW w:type="pct" w:w="40%"/>
            <w:tcMar>
              <w:top w:type="dxa" w:w="90"/>
              <w:left w:type="dxa" w:w="130"/>
              <w:bottom w:type="dxa" w:w="90"/>
              <w:right w:type="dxa" w:w="130"/>
            </w:tcMar>
            <w:vAlign w:val="center"/>
          </w:tcPr>
          <w:p>
            <w:pPr>
              <w:pStyle w:val="TableCellText"/>
            </w:pPr>
            <w:r>
              <w:rPr>
                <w:b w:val="false"/>
                <w:bCs w:val="false"/>
              </w:rPr>
              <w:t xml:space="preserve">Intel Core i9-13900HX atau AMD Ryzen 9 7945HX</w:t>
            </w:r>
          </w:p>
        </w:tc>
        <w:tc>
          <w:tcPr>
            <w:tcW w:type="pct" w:w="42%"/>
            <w:tcMar>
              <w:top w:type="dxa" w:w="90"/>
              <w:left w:type="dxa" w:w="130"/>
              <w:bottom w:type="dxa" w:w="90"/>
              <w:right w:type="dxa" w:w="130"/>
            </w:tcMar>
            <w:vAlign w:val="center"/>
          </w:tcPr>
          <w:p>
            <w:pPr>
              <w:pStyle w:val="TableCellText"/>
            </w:pPr>
            <w:r>
              <w:rPr>
                <w:b w:val="false"/>
                <w:bCs w:val="false"/>
              </w:rPr>
              <w:t xml:space="preserve">Minimum 16 inti / 24 utas.</w:t>
            </w:r>
          </w:p>
        </w:tc>
      </w:tr>
      <w:tr>
        <w:tc>
          <w:tcPr>
            <w:tcW w:type="pct" w:w="18%"/>
            <w:shd w:fill="F4F6FA" w:val="clear"/>
            <w:tcMar>
              <w:top w:type="dxa" w:w="90"/>
              <w:left w:type="dxa" w:w="130"/>
              <w:bottom w:type="dxa" w:w="90"/>
              <w:right w:type="dxa" w:w="130"/>
            </w:tcMar>
            <w:vAlign w:val="center"/>
          </w:tcPr>
          <w:p>
            <w:pPr>
              <w:pStyle w:val="TableCellText"/>
            </w:pPr>
            <w:r>
              <w:rPr>
                <w:b w:val="false"/>
                <w:bCs w:val="false"/>
              </w:rPr>
              <w:t xml:space="preserve">Kartu Grafis</w:t>
            </w:r>
          </w:p>
        </w:tc>
        <w:tc>
          <w:tcPr>
            <w:tcW w:type="pct" w:w="40%"/>
            <w:shd w:fill="F4F6FA" w:val="clear"/>
            <w:tcMar>
              <w:top w:type="dxa" w:w="90"/>
              <w:left w:type="dxa" w:w="130"/>
              <w:bottom w:type="dxa" w:w="90"/>
              <w:right w:type="dxa" w:w="130"/>
            </w:tcMar>
            <w:vAlign w:val="center"/>
          </w:tcPr>
          <w:p>
            <w:pPr>
              <w:pStyle w:val="TableCellText"/>
            </w:pPr>
            <w:r>
              <w:rPr>
                <w:b w:val="false"/>
                <w:bCs w:val="false"/>
              </w:rPr>
              <w:t xml:space="preserve">NVIDIA GeForce RTX 4080 Laptop GPU</w:t>
            </w:r>
          </w:p>
        </w:tc>
        <w:tc>
          <w:tcPr>
            <w:tcW w:type="pct" w:w="42%"/>
            <w:shd w:fill="F4F6FA" w:val="clear"/>
            <w:tcMar>
              <w:top w:type="dxa" w:w="90"/>
              <w:left w:type="dxa" w:w="130"/>
              <w:bottom w:type="dxa" w:w="90"/>
              <w:right w:type="dxa" w:w="130"/>
            </w:tcMar>
            <w:vAlign w:val="center"/>
          </w:tcPr>
          <w:p>
            <w:pPr>
              <w:pStyle w:val="TableCellText"/>
            </w:pPr>
            <w:r>
              <w:rPr>
                <w:b w:val="false"/>
                <w:bCs w:val="false"/>
              </w:rPr>
              <w:t xml:space="preserve">VRAM ≥ 12 GB, mendukung CUDA dan Tensor Core.</w:t>
            </w:r>
          </w:p>
        </w:tc>
      </w:tr>
      <w:tr>
        <w:tc>
          <w:tcPr>
            <w:tcW w:type="pct" w:w="18%"/>
            <w:tcMar>
              <w:top w:type="dxa" w:w="90"/>
              <w:left w:type="dxa" w:w="130"/>
              <w:bottom w:type="dxa" w:w="90"/>
              <w:right w:type="dxa" w:w="130"/>
            </w:tcMar>
            <w:vAlign w:val="center"/>
          </w:tcPr>
          <w:p>
            <w:pPr>
              <w:pStyle w:val="TableCellText"/>
            </w:pPr>
            <w:r>
              <w:rPr>
                <w:b w:val="false"/>
                <w:bCs w:val="false"/>
              </w:rPr>
              <w:t xml:space="preserve">Memori</w:t>
            </w:r>
          </w:p>
        </w:tc>
        <w:tc>
          <w:tcPr>
            <w:tcW w:type="pct" w:w="40%"/>
            <w:tcMar>
              <w:top w:type="dxa" w:w="90"/>
              <w:left w:type="dxa" w:w="130"/>
              <w:bottom w:type="dxa" w:w="90"/>
              <w:right w:type="dxa" w:w="130"/>
            </w:tcMar>
            <w:vAlign w:val="center"/>
          </w:tcPr>
          <w:p>
            <w:pPr>
              <w:pStyle w:val="TableCellText"/>
            </w:pPr>
            <w:r>
              <w:rPr>
                <w:b w:val="false"/>
                <w:bCs w:val="false"/>
              </w:rPr>
              <w:t xml:space="preserve">32 GB DDR5 dual channel</w:t>
            </w:r>
          </w:p>
        </w:tc>
        <w:tc>
          <w:tcPr>
            <w:tcW w:type="pct" w:w="42%"/>
            <w:tcMar>
              <w:top w:type="dxa" w:w="90"/>
              <w:left w:type="dxa" w:w="130"/>
              <w:bottom w:type="dxa" w:w="90"/>
              <w:right w:type="dxa" w:w="130"/>
            </w:tcMar>
            <w:vAlign w:val="center"/>
          </w:tcPr>
          <w:p>
            <w:pPr>
              <w:pStyle w:val="TableCellText"/>
            </w:pPr>
            <w:r>
              <w:rPr>
                <w:b w:val="false"/>
                <w:bCs w:val="false"/>
              </w:rPr>
              <w:t xml:space="preserve">64 GB disarankan bila dua modul analitik berjalan bersamaan.</w:t>
            </w:r>
          </w:p>
        </w:tc>
      </w:tr>
      <w:tr>
        <w:tc>
          <w:tcPr>
            <w:tcW w:type="pct" w:w="18%"/>
            <w:shd w:fill="F4F6FA" w:val="clear"/>
            <w:tcMar>
              <w:top w:type="dxa" w:w="90"/>
              <w:left w:type="dxa" w:w="130"/>
              <w:bottom w:type="dxa" w:w="90"/>
              <w:right w:type="dxa" w:w="130"/>
            </w:tcMar>
            <w:vAlign w:val="center"/>
          </w:tcPr>
          <w:p>
            <w:pPr>
              <w:pStyle w:val="TableCellText"/>
            </w:pPr>
            <w:r>
              <w:rPr>
                <w:b w:val="false"/>
                <w:bCs w:val="false"/>
              </w:rPr>
              <w:t xml:space="preserve">Penyimpanan</w:t>
            </w:r>
          </w:p>
        </w:tc>
        <w:tc>
          <w:tcPr>
            <w:tcW w:type="pct" w:w="40%"/>
            <w:shd w:fill="F4F6FA" w:val="clear"/>
            <w:tcMar>
              <w:top w:type="dxa" w:w="90"/>
              <w:left w:type="dxa" w:w="130"/>
              <w:bottom w:type="dxa" w:w="90"/>
              <w:right w:type="dxa" w:w="130"/>
            </w:tcMar>
            <w:vAlign w:val="center"/>
          </w:tcPr>
          <w:p>
            <w:pPr>
              <w:pStyle w:val="TableCellText"/>
            </w:pPr>
            <w:r>
              <w:rPr>
                <w:b w:val="false"/>
                <w:bCs w:val="false"/>
              </w:rPr>
              <w:t xml:space="preserve">2 TB NVMe PCIe Gen4</w:t>
            </w:r>
          </w:p>
        </w:tc>
        <w:tc>
          <w:tcPr>
            <w:tcW w:type="pct" w:w="42%"/>
            <w:shd w:fill="F4F6FA" w:val="clear"/>
            <w:tcMar>
              <w:top w:type="dxa" w:w="90"/>
              <w:left w:type="dxa" w:w="130"/>
              <w:bottom w:type="dxa" w:w="90"/>
              <w:right w:type="dxa" w:w="130"/>
            </w:tcMar>
            <w:vAlign w:val="center"/>
          </w:tcPr>
          <w:p>
            <w:pPr>
              <w:pStyle w:val="TableCellText"/>
            </w:pPr>
            <w:r>
              <w:rPr>
                <w:b w:val="false"/>
                <w:bCs w:val="false"/>
              </w:rPr>
              <w:t xml:space="preserve">Kecepatan baca ≥ 5.000 MB/s untuk rekaman video mentah.</w:t>
            </w:r>
          </w:p>
        </w:tc>
      </w:tr>
      <w:tr>
        <w:tc>
          <w:tcPr>
            <w:tcW w:type="pct" w:w="18%"/>
            <w:tcMar>
              <w:top w:type="dxa" w:w="90"/>
              <w:left w:type="dxa" w:w="130"/>
              <w:bottom w:type="dxa" w:w="90"/>
              <w:right w:type="dxa" w:w="130"/>
            </w:tcMar>
            <w:vAlign w:val="center"/>
          </w:tcPr>
          <w:p>
            <w:pPr>
              <w:pStyle w:val="TableCellText"/>
            </w:pPr>
            <w:r>
              <w:rPr>
                <w:b w:val="false"/>
                <w:bCs w:val="false"/>
              </w:rPr>
              <w:t xml:space="preserve">Jaringan</w:t>
            </w:r>
          </w:p>
        </w:tc>
        <w:tc>
          <w:tcPr>
            <w:tcW w:type="pct" w:w="40%"/>
            <w:tcMar>
              <w:top w:type="dxa" w:w="90"/>
              <w:left w:type="dxa" w:w="130"/>
              <w:bottom w:type="dxa" w:w="90"/>
              <w:right w:type="dxa" w:w="130"/>
            </w:tcMar>
            <w:vAlign w:val="center"/>
          </w:tcPr>
          <w:p>
            <w:pPr>
              <w:pStyle w:val="TableCellText"/>
            </w:pPr>
            <w:r>
              <w:rPr>
                <w:b w:val="false"/>
                <w:bCs w:val="false"/>
              </w:rPr>
              <w:t xml:space="preserve">1× RJ-45 Gigabit Ethernet</w:t>
            </w:r>
          </w:p>
        </w:tc>
        <w:tc>
          <w:tcPr>
            <w:tcW w:type="pct" w:w="42%"/>
            <w:tcMar>
              <w:top w:type="dxa" w:w="90"/>
              <w:left w:type="dxa" w:w="130"/>
              <w:bottom w:type="dxa" w:w="90"/>
              <w:right w:type="dxa" w:w="130"/>
            </w:tcMar>
            <w:vAlign w:val="center"/>
          </w:tcPr>
          <w:p>
            <w:pPr>
              <w:pStyle w:val="TableCellText"/>
            </w:pPr>
            <w:r>
              <w:rPr>
                <w:b w:val="false"/>
                <w:bCs w:val="false"/>
              </w:rPr>
              <w:t xml:space="preserve">Terhubung ke radio data link / IP camera balon.</w:t>
            </w:r>
          </w:p>
        </w:tc>
      </w:tr>
      <w:tr>
        <w:tc>
          <w:tcPr>
            <w:tcW w:type="pct" w:w="18%"/>
            <w:shd w:fill="F4F6FA" w:val="clear"/>
            <w:tcMar>
              <w:top w:type="dxa" w:w="90"/>
              <w:left w:type="dxa" w:w="130"/>
              <w:bottom w:type="dxa" w:w="90"/>
              <w:right w:type="dxa" w:w="130"/>
            </w:tcMar>
            <w:vAlign w:val="center"/>
          </w:tcPr>
          <w:p>
            <w:pPr>
              <w:pStyle w:val="TableCellText"/>
            </w:pPr>
            <w:r>
              <w:rPr>
                <w:b w:val="false"/>
                <w:bCs w:val="false"/>
              </w:rPr>
              <w:t xml:space="preserve">Serial</w:t>
            </w:r>
          </w:p>
        </w:tc>
        <w:tc>
          <w:tcPr>
            <w:tcW w:type="pct" w:w="40%"/>
            <w:shd w:fill="F4F6FA" w:val="clear"/>
            <w:tcMar>
              <w:top w:type="dxa" w:w="90"/>
              <w:left w:type="dxa" w:w="130"/>
              <w:bottom w:type="dxa" w:w="90"/>
              <w:right w:type="dxa" w:w="130"/>
            </w:tcMar>
            <w:vAlign w:val="center"/>
          </w:tcPr>
          <w:p>
            <w:pPr>
              <w:pStyle w:val="TableCellText"/>
            </w:pPr>
            <w:r>
              <w:rPr>
                <w:b w:val="false"/>
                <w:bCs w:val="false"/>
              </w:rPr>
              <w:t xml:space="preserve">1× RS-232 atau konverter USB-to-RS232</w:t>
            </w:r>
          </w:p>
        </w:tc>
        <w:tc>
          <w:tcPr>
            <w:tcW w:type="pct" w:w="42%"/>
            <w:shd w:fill="F4F6FA" w:val="clear"/>
            <w:tcMar>
              <w:top w:type="dxa" w:w="90"/>
              <w:left w:type="dxa" w:w="130"/>
              <w:bottom w:type="dxa" w:w="90"/>
              <w:right w:type="dxa" w:w="130"/>
            </w:tcMar>
            <w:vAlign w:val="center"/>
          </w:tcPr>
          <w:p>
            <w:pPr>
              <w:pStyle w:val="TableCellText"/>
            </w:pPr>
            <w:r>
              <w:rPr>
                <w:b w:val="false"/>
                <w:bCs w:val="false"/>
              </w:rPr>
              <w:t xml:space="preserve">Jalur kendali gimbal cadangan.</w:t>
            </w:r>
          </w:p>
        </w:tc>
      </w:tr>
      <w:tr>
        <w:tc>
          <w:tcPr>
            <w:tcW w:type="pct" w:w="18%"/>
            <w:tcMar>
              <w:top w:type="dxa" w:w="90"/>
              <w:left w:type="dxa" w:w="130"/>
              <w:bottom w:type="dxa" w:w="90"/>
              <w:right w:type="dxa" w:w="130"/>
            </w:tcMar>
            <w:vAlign w:val="center"/>
          </w:tcPr>
          <w:p>
            <w:pPr>
              <w:pStyle w:val="TableCellText"/>
            </w:pPr>
            <w:r>
              <w:rPr>
                <w:b w:val="false"/>
                <w:bCs w:val="false"/>
              </w:rPr>
              <w:t xml:space="preserve">Layar</w:t>
            </w:r>
          </w:p>
        </w:tc>
        <w:tc>
          <w:tcPr>
            <w:tcW w:type="pct" w:w="40%"/>
            <w:tcMar>
              <w:top w:type="dxa" w:w="90"/>
              <w:left w:type="dxa" w:w="130"/>
              <w:bottom w:type="dxa" w:w="90"/>
              <w:right w:type="dxa" w:w="130"/>
            </w:tcMar>
            <w:vAlign w:val="center"/>
          </w:tcPr>
          <w:p>
            <w:pPr>
              <w:pStyle w:val="TableCellText"/>
            </w:pPr>
            <w:r>
              <w:rPr>
                <w:b w:val="false"/>
                <w:bCs w:val="false"/>
              </w:rPr>
              <w:t xml:space="preserve">15,6" Full HD, kecerahan ≥ 300 nit</w:t>
            </w:r>
          </w:p>
        </w:tc>
        <w:tc>
          <w:tcPr>
            <w:tcW w:type="pct" w:w="42%"/>
            <w:tcMar>
              <w:top w:type="dxa" w:w="90"/>
              <w:left w:type="dxa" w:w="130"/>
              <w:bottom w:type="dxa" w:w="90"/>
              <w:right w:type="dxa" w:w="130"/>
            </w:tcMar>
            <w:vAlign w:val="center"/>
          </w:tcPr>
          <w:p>
            <w:pPr>
              <w:pStyle w:val="TableCellText"/>
            </w:pPr>
            <w:r>
              <w:rPr>
                <w:b w:val="false"/>
                <w:bCs w:val="false"/>
              </w:rPr>
              <w:t xml:space="preserve">Tema terang tersedia untuk penggunaan di bawah sinar matahari.</w:t>
            </w:r>
          </w:p>
        </w:tc>
      </w:tr>
    </w:tbl>
    <w:p>
      <w:pPr>
        <w:pStyle w:val="Heading2"/>
      </w:pPr>
      <w:r>
        <w:t xml:space="preserve">Perangkat Lunak</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tblGrid>
      <w:tr>
        <w:trPr>
          <w:tblHeader/>
        </w:trPr>
        <w:tc>
          <w:tcPr>
            <w:tcW w:type="pct" w:w="30%"/>
            <w:shd w:fill="0B1F4B" w:val="clear"/>
            <w:tcMar>
              <w:top w:type="dxa" w:w="90"/>
              <w:left w:type="dxa" w:w="130"/>
              <w:bottom w:type="dxa" w:w="90"/>
              <w:right w:type="dxa" w:w="130"/>
            </w:tcMar>
            <w:vAlign w:val="center"/>
          </w:tcPr>
          <w:p>
            <w:pPr>
              <w:pStyle w:val="TableHead"/>
            </w:pPr>
            <w:r>
              <w:rPr>
                <w:b/>
                <w:bCs/>
                <w:color w:val="FFFFFF"/>
              </w:rPr>
              <w:t xml:space="preserve">Komponen</w:t>
            </w:r>
          </w:p>
        </w:tc>
        <w:tc>
          <w:tcPr>
            <w:tcW w:type="pct" w:w="70%"/>
            <w:shd w:fill="0B1F4B" w:val="clear"/>
            <w:tcMar>
              <w:top w:type="dxa" w:w="90"/>
              <w:left w:type="dxa" w:w="130"/>
              <w:bottom w:type="dxa" w:w="90"/>
              <w:right w:type="dxa" w:w="130"/>
            </w:tcMar>
            <w:vAlign w:val="center"/>
          </w:tcPr>
          <w:p>
            <w:pPr>
              <w:pStyle w:val="TableHead"/>
            </w:pPr>
            <w:r>
              <w:rPr>
                <w:b/>
                <w:bCs/>
                <w:color w:val="FFFFFF"/>
              </w:rPr>
              <w:t xml:space="preserve">Versi</w:t>
            </w:r>
          </w:p>
        </w:tc>
      </w:tr>
      <w:tr>
        <w:tc>
          <w:tcPr>
            <w:tcW w:type="pct" w:w="30%"/>
            <w:tcMar>
              <w:top w:type="dxa" w:w="90"/>
              <w:left w:type="dxa" w:w="130"/>
              <w:bottom w:type="dxa" w:w="90"/>
              <w:right w:type="dxa" w:w="130"/>
            </w:tcMar>
            <w:vAlign w:val="center"/>
          </w:tcPr>
          <w:p>
            <w:pPr>
              <w:pStyle w:val="TableCellText"/>
            </w:pPr>
            <w:r>
              <w:rPr>
                <w:b/>
                <w:bCs/>
              </w:rPr>
              <w:t xml:space="preserve">Sistem Operasi</w:t>
            </w:r>
          </w:p>
        </w:tc>
        <w:tc>
          <w:tcPr>
            <w:tcW w:type="pct" w:w="70%"/>
            <w:tcMar>
              <w:top w:type="dxa" w:w="90"/>
              <w:left w:type="dxa" w:w="130"/>
              <w:bottom w:type="dxa" w:w="90"/>
              <w:right w:type="dxa" w:w="130"/>
            </w:tcMar>
            <w:vAlign w:val="center"/>
          </w:tcPr>
          <w:p>
            <w:pPr>
              <w:pStyle w:val="TableCellText"/>
            </w:pPr>
            <w:r>
              <w:rPr>
                <w:b w:val="false"/>
                <w:bCs w:val="false"/>
              </w:rPr>
              <w:t xml:space="preserve">Windows 11 Pro 64-bit, atau Ubuntu 22.04 LTS</w:t>
            </w:r>
          </w:p>
        </w:tc>
      </w:tr>
      <w:tr>
        <w:tc>
          <w:tcPr>
            <w:tcW w:type="pct" w:w="30%"/>
            <w:shd w:fill="F4F6FA" w:val="clear"/>
            <w:tcMar>
              <w:top w:type="dxa" w:w="90"/>
              <w:left w:type="dxa" w:w="130"/>
              <w:bottom w:type="dxa" w:w="90"/>
              <w:right w:type="dxa" w:w="130"/>
            </w:tcMar>
            <w:vAlign w:val="center"/>
          </w:tcPr>
          <w:p>
            <w:pPr>
              <w:pStyle w:val="TableCellText"/>
            </w:pPr>
            <w:r>
              <w:rPr>
                <w:b/>
                <w:bCs/>
              </w:rPr>
              <w:t xml:space="preserve">Docker Desktop</w:t>
            </w:r>
          </w:p>
        </w:tc>
        <w:tc>
          <w:tcPr>
            <w:tcW w:type="pct" w:w="70%"/>
            <w:shd w:fill="F4F6FA" w:val="clear"/>
            <w:tcMar>
              <w:top w:type="dxa" w:w="90"/>
              <w:left w:type="dxa" w:w="130"/>
              <w:bottom w:type="dxa" w:w="90"/>
              <w:right w:type="dxa" w:w="130"/>
            </w:tcMar>
            <w:vAlign w:val="center"/>
          </w:tcPr>
          <w:p>
            <w:pPr>
              <w:pStyle w:val="TableCellText"/>
            </w:pPr>
            <w:r>
              <w:rPr>
                <w:b w:val="false"/>
                <w:bCs w:val="false"/>
              </w:rPr>
              <w:t xml:space="preserve">4.30 atau lebih baru (dengan backend WSL2 pada Windows)</w:t>
            </w:r>
          </w:p>
        </w:tc>
      </w:tr>
      <w:tr>
        <w:tc>
          <w:tcPr>
            <w:tcW w:type="pct" w:w="30%"/>
            <w:tcMar>
              <w:top w:type="dxa" w:w="90"/>
              <w:left w:type="dxa" w:w="130"/>
              <w:bottom w:type="dxa" w:w="90"/>
              <w:right w:type="dxa" w:w="130"/>
            </w:tcMar>
            <w:vAlign w:val="center"/>
          </w:tcPr>
          <w:p>
            <w:pPr>
              <w:pStyle w:val="TableCellText"/>
            </w:pPr>
            <w:r>
              <w:rPr>
                <w:b/>
                <w:bCs/>
              </w:rPr>
              <w:t xml:space="preserve">Driver NVIDIA</w:t>
            </w:r>
          </w:p>
        </w:tc>
        <w:tc>
          <w:tcPr>
            <w:tcW w:type="pct" w:w="70%"/>
            <w:tcMar>
              <w:top w:type="dxa" w:w="90"/>
              <w:left w:type="dxa" w:w="130"/>
              <w:bottom w:type="dxa" w:w="90"/>
              <w:right w:type="dxa" w:w="130"/>
            </w:tcMar>
            <w:vAlign w:val="center"/>
          </w:tcPr>
          <w:p>
            <w:pPr>
              <w:pStyle w:val="TableCellText"/>
            </w:pPr>
            <w:r>
              <w:rPr>
                <w:b w:val="false"/>
                <w:bCs w:val="false"/>
              </w:rPr>
              <w:t xml:space="preserve">550.xx atau lebih baru, dengan CUDA Toolkit 12.x</w:t>
            </w:r>
          </w:p>
        </w:tc>
      </w:tr>
      <w:tr>
        <w:tc>
          <w:tcPr>
            <w:tcW w:type="pct" w:w="30%"/>
            <w:shd w:fill="F4F6FA" w:val="clear"/>
            <w:tcMar>
              <w:top w:type="dxa" w:w="90"/>
              <w:left w:type="dxa" w:w="130"/>
              <w:bottom w:type="dxa" w:w="90"/>
              <w:right w:type="dxa" w:w="130"/>
            </w:tcMar>
            <w:vAlign w:val="center"/>
          </w:tcPr>
          <w:p>
            <w:pPr>
              <w:pStyle w:val="TableCellText"/>
            </w:pPr>
            <w:r>
              <w:rPr>
                <w:b/>
                <w:bCs/>
              </w:rPr>
              <w:t xml:space="preserve">Peramban</w:t>
            </w:r>
          </w:p>
        </w:tc>
        <w:tc>
          <w:tcPr>
            <w:tcW w:type="pct" w:w="70%"/>
            <w:shd w:fill="F4F6FA" w:val="clear"/>
            <w:tcMar>
              <w:top w:type="dxa" w:w="90"/>
              <w:left w:type="dxa" w:w="130"/>
              <w:bottom w:type="dxa" w:w="90"/>
              <w:right w:type="dxa" w:w="130"/>
            </w:tcMar>
            <w:vAlign w:val="center"/>
          </w:tcPr>
          <w:p>
            <w:pPr>
              <w:pStyle w:val="TableCellText"/>
            </w:pPr>
            <w:r>
              <w:rPr>
                <w:b w:val="false"/>
                <w:bCs w:val="false"/>
              </w:rPr>
              <w:t xml:space="preserve">Chromium 120+, Microsoft Edge 120+, atau Firefox 121+</w:t>
            </w:r>
          </w:p>
        </w:tc>
      </w:tr>
      <w:tr>
        <w:tc>
          <w:tcPr>
            <w:tcW w:type="pct" w:w="30%"/>
            <w:tcMar>
              <w:top w:type="dxa" w:w="90"/>
              <w:left w:type="dxa" w:w="130"/>
              <w:bottom w:type="dxa" w:w="90"/>
              <w:right w:type="dxa" w:w="130"/>
            </w:tcMar>
            <w:vAlign w:val="center"/>
          </w:tcPr>
          <w:p>
            <w:pPr>
              <w:pStyle w:val="TableCellText"/>
            </w:pPr>
            <w:r>
              <w:rPr>
                <w:b/>
                <w:bCs/>
              </w:rPr>
              <w:t xml:space="preserve">Resolusi Tampilan</w:t>
            </w:r>
          </w:p>
        </w:tc>
        <w:tc>
          <w:tcPr>
            <w:tcW w:type="pct" w:w="70%"/>
            <w:tcMar>
              <w:top w:type="dxa" w:w="90"/>
              <w:left w:type="dxa" w:w="130"/>
              <w:bottom w:type="dxa" w:w="90"/>
              <w:right w:type="dxa" w:w="130"/>
            </w:tcMar>
            <w:vAlign w:val="center"/>
          </w:tcPr>
          <w:p>
            <w:pPr>
              <w:pStyle w:val="TableCellText"/>
            </w:pPr>
            <w:r>
              <w:rPr>
                <w:b w:val="false"/>
                <w:bCs w:val="false"/>
              </w:rPr>
              <w:t xml:space="preserve">Minimum 1600 × 900; disarankan 1920 × 1080</w:t>
            </w:r>
          </w:p>
        </w:tc>
      </w:tr>
    </w:tbl>
    <w:p>
      <w:pPr>
        <w:pStyle w:val="Heading2"/>
      </w:pPr>
      <w:r>
        <w:t xml:space="preserve">Jaringan Lokal</w:t>
      </w:r>
    </w:p>
    <w:p>
      <w:pPr>
        <w:jc w:val="both"/>
      </w:pPr>
      <w:r>
        <w:t xml:space="preserve">Stasiun dioperasikan pada segmen jaringan terisolasi. Konfigurasi bawaan menggunakan alamat berikut dan dapat disesuaikan melalui menu System Settings.</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34%"/>
            <w:shd w:fill="0B1F4B" w:val="clear"/>
            <w:tcMar>
              <w:top w:type="dxa" w:w="90"/>
              <w:left w:type="dxa" w:w="130"/>
              <w:bottom w:type="dxa" w:w="90"/>
              <w:right w:type="dxa" w:w="130"/>
            </w:tcMar>
            <w:vAlign w:val="center"/>
          </w:tcPr>
          <w:p>
            <w:pPr>
              <w:pStyle w:val="TableHead"/>
            </w:pPr>
            <w:r>
              <w:rPr>
                <w:b/>
                <w:bCs/>
                <w:color w:val="FFFFFF"/>
              </w:rPr>
              <w:t xml:space="preserve">Perangkat</w:t>
            </w:r>
          </w:p>
        </w:tc>
        <w:tc>
          <w:tcPr>
            <w:tcW w:type="pct" w:w="34%"/>
            <w:shd w:fill="0B1F4B" w:val="clear"/>
            <w:tcMar>
              <w:top w:type="dxa" w:w="90"/>
              <w:left w:type="dxa" w:w="130"/>
              <w:bottom w:type="dxa" w:w="90"/>
              <w:right w:type="dxa" w:w="130"/>
            </w:tcMar>
            <w:vAlign w:val="center"/>
          </w:tcPr>
          <w:p>
            <w:pPr>
              <w:pStyle w:val="TableHead"/>
            </w:pPr>
            <w:r>
              <w:rPr>
                <w:b/>
                <w:bCs/>
                <w:color w:val="FFFFFF"/>
              </w:rPr>
              <w:t xml:space="preserve">Alamat</w:t>
            </w:r>
          </w:p>
        </w:tc>
        <w:tc>
          <w:tcPr>
            <w:tcW w:type="pct" w:w="32%"/>
            <w:shd w:fill="0B1F4B" w:val="clear"/>
            <w:tcMar>
              <w:top w:type="dxa" w:w="90"/>
              <w:left w:type="dxa" w:w="130"/>
              <w:bottom w:type="dxa" w:w="90"/>
              <w:right w:type="dxa" w:w="130"/>
            </w:tcMar>
            <w:vAlign w:val="center"/>
          </w:tcPr>
          <w:p>
            <w:pPr>
              <w:pStyle w:val="TableHead"/>
            </w:pPr>
            <w:r>
              <w:rPr>
                <w:b/>
                <w:bCs/>
                <w:color w:val="FFFFFF"/>
              </w:rPr>
              <w:t xml:space="preserve">Protokol</w:t>
            </w:r>
          </w:p>
        </w:tc>
      </w:tr>
      <w:tr>
        <w:tc>
          <w:tcPr>
            <w:tcW w:type="pct" w:w="34%"/>
            <w:tcMar>
              <w:top w:type="dxa" w:w="90"/>
              <w:left w:type="dxa" w:w="130"/>
              <w:bottom w:type="dxa" w:w="90"/>
              <w:right w:type="dxa" w:w="130"/>
            </w:tcMar>
            <w:vAlign w:val="center"/>
          </w:tcPr>
          <w:p>
            <w:pPr>
              <w:pStyle w:val="TableCellText"/>
            </w:pPr>
            <w:r>
              <w:rPr>
                <w:b w:val="false"/>
                <w:bCs w:val="false"/>
              </w:rPr>
              <w:t xml:space="preserve">Workstation GCS</w:t>
            </w:r>
          </w:p>
        </w:tc>
        <w:tc>
          <w:tcPr>
            <w:tcW w:type="pct" w:w="34%"/>
            <w:tcMar>
              <w:top w:type="dxa" w:w="90"/>
              <w:left w:type="dxa" w:w="130"/>
              <w:bottom w:type="dxa" w:w="90"/>
              <w:right w:type="dxa" w:w="130"/>
            </w:tcMar>
            <w:vAlign w:val="center"/>
          </w:tcPr>
          <w:p>
            <w:pPr>
              <w:pStyle w:val="TableCellText"/>
            </w:pPr>
            <w:r>
              <w:rPr>
                <w:b w:val="false"/>
                <w:bCs w:val="false"/>
              </w:rPr>
              <w:t xml:space="preserve">192.168.10.10 / 24</w:t>
            </w:r>
          </w:p>
        </w:tc>
        <w:tc>
          <w:tcPr>
            <w:tcW w:type="pct" w:w="32%"/>
            <w:tcMar>
              <w:top w:type="dxa" w:w="90"/>
              <w:left w:type="dxa" w:w="130"/>
              <w:bottom w:type="dxa" w:w="90"/>
              <w:right w:type="dxa" w:w="130"/>
            </w:tcMar>
            <w:vAlign w:val="center"/>
          </w:tcPr>
          <w:p>
            <w:pPr>
              <w:pStyle w:val="TableCellText"/>
            </w:pPr>
            <w:r>
              <w:rPr>
                <w:b w:val="false"/>
                <w:bCs w:val="false"/>
              </w:rPr>
              <w:t xml:space="preserve">—</w:t>
            </w:r>
          </w:p>
        </w:tc>
      </w:tr>
      <w:tr>
        <w:tc>
          <w:tcPr>
            <w:tcW w:type="pct" w:w="34%"/>
            <w:shd w:fill="F4F6FA" w:val="clear"/>
            <w:tcMar>
              <w:top w:type="dxa" w:w="90"/>
              <w:left w:type="dxa" w:w="130"/>
              <w:bottom w:type="dxa" w:w="90"/>
              <w:right w:type="dxa" w:w="130"/>
            </w:tcMar>
            <w:vAlign w:val="center"/>
          </w:tcPr>
          <w:p>
            <w:pPr>
              <w:pStyle w:val="TableCellText"/>
            </w:pPr>
            <w:r>
              <w:rPr>
                <w:b w:val="false"/>
                <w:bCs w:val="false"/>
              </w:rPr>
              <w:t xml:space="preserve">Gimbal Epsilon 140Z G2</w:t>
            </w:r>
          </w:p>
        </w:tc>
        <w:tc>
          <w:tcPr>
            <w:tcW w:type="pct" w:w="34%"/>
            <w:shd w:fill="F4F6FA" w:val="clear"/>
            <w:tcMar>
              <w:top w:type="dxa" w:w="90"/>
              <w:left w:type="dxa" w:w="130"/>
              <w:bottom w:type="dxa" w:w="90"/>
              <w:right w:type="dxa" w:w="130"/>
            </w:tcMar>
            <w:vAlign w:val="center"/>
          </w:tcPr>
          <w:p>
            <w:pPr>
              <w:pStyle w:val="TableCellText"/>
            </w:pPr>
            <w:r>
              <w:rPr>
                <w:b w:val="false"/>
                <w:bCs w:val="false"/>
              </w:rPr>
              <w:t xml:space="preserve">192.168.10.100 : 15004</w:t>
            </w:r>
          </w:p>
        </w:tc>
        <w:tc>
          <w:tcPr>
            <w:tcW w:type="pct" w:w="32%"/>
            <w:shd w:fill="F4F6FA" w:val="clear"/>
            <w:tcMar>
              <w:top w:type="dxa" w:w="90"/>
              <w:left w:type="dxa" w:w="130"/>
              <w:bottom w:type="dxa" w:w="90"/>
              <w:right w:type="dxa" w:w="130"/>
            </w:tcMar>
            <w:vAlign w:val="center"/>
          </w:tcPr>
          <w:p>
            <w:pPr>
              <w:pStyle w:val="TableCellText"/>
            </w:pPr>
            <w:r>
              <w:rPr>
                <w:b w:val="false"/>
                <w:bCs w:val="false"/>
              </w:rPr>
              <w:t xml:space="preserve">UDP kendali, RTSP video</w:t>
            </w:r>
          </w:p>
        </w:tc>
      </w:tr>
      <w:tr>
        <w:tc>
          <w:tcPr>
            <w:tcW w:type="pct" w:w="34%"/>
            <w:tcMar>
              <w:top w:type="dxa" w:w="90"/>
              <w:left w:type="dxa" w:w="130"/>
              <w:bottom w:type="dxa" w:w="90"/>
              <w:right w:type="dxa" w:w="130"/>
            </w:tcMar>
            <w:vAlign w:val="center"/>
          </w:tcPr>
          <w:p>
            <w:pPr>
              <w:pStyle w:val="TableCellText"/>
            </w:pPr>
            <w:r>
              <w:rPr>
                <w:b w:val="false"/>
                <w:bCs w:val="false"/>
              </w:rPr>
              <w:t xml:space="preserve">Ground Winch Controller</w:t>
            </w:r>
          </w:p>
        </w:tc>
        <w:tc>
          <w:tcPr>
            <w:tcW w:type="pct" w:w="34%"/>
            <w:tcMar>
              <w:top w:type="dxa" w:w="90"/>
              <w:left w:type="dxa" w:w="130"/>
              <w:bottom w:type="dxa" w:w="90"/>
              <w:right w:type="dxa" w:w="130"/>
            </w:tcMar>
            <w:vAlign w:val="center"/>
          </w:tcPr>
          <w:p>
            <w:pPr>
              <w:pStyle w:val="TableCellText"/>
            </w:pPr>
            <w:r>
              <w:rPr>
                <w:b w:val="false"/>
                <w:bCs w:val="false"/>
              </w:rPr>
              <w:t xml:space="preserve">192.168.10.60 : 502</w:t>
            </w:r>
          </w:p>
        </w:tc>
        <w:tc>
          <w:tcPr>
            <w:tcW w:type="pct" w:w="32%"/>
            <w:tcMar>
              <w:top w:type="dxa" w:w="90"/>
              <w:left w:type="dxa" w:w="130"/>
              <w:bottom w:type="dxa" w:w="90"/>
              <w:right w:type="dxa" w:w="130"/>
            </w:tcMar>
            <w:vAlign w:val="center"/>
          </w:tcPr>
          <w:p>
            <w:pPr>
              <w:pStyle w:val="TableCellText"/>
            </w:pPr>
            <w:r>
              <w:rPr>
                <w:b w:val="false"/>
                <w:bCs w:val="false"/>
              </w:rPr>
              <w:t xml:space="preserve">Modbus TCP</w:t>
            </w:r>
          </w:p>
        </w:tc>
      </w:tr>
      <w:tr>
        <w:tc>
          <w:tcPr>
            <w:tcW w:type="pct" w:w="34%"/>
            <w:shd w:fill="F4F6FA" w:val="clear"/>
            <w:tcMar>
              <w:top w:type="dxa" w:w="90"/>
              <w:left w:type="dxa" w:w="130"/>
              <w:bottom w:type="dxa" w:w="90"/>
              <w:right w:type="dxa" w:w="130"/>
            </w:tcMar>
            <w:vAlign w:val="center"/>
          </w:tcPr>
          <w:p>
            <w:pPr>
              <w:pStyle w:val="TableCellText"/>
            </w:pPr>
            <w:r>
              <w:rPr>
                <w:b w:val="false"/>
                <w:bCs w:val="false"/>
              </w:rPr>
              <w:t xml:space="preserve">Gateway</w:t>
            </w:r>
          </w:p>
        </w:tc>
        <w:tc>
          <w:tcPr>
            <w:tcW w:type="pct" w:w="34%"/>
            <w:shd w:fill="F4F6FA" w:val="clear"/>
            <w:tcMar>
              <w:top w:type="dxa" w:w="90"/>
              <w:left w:type="dxa" w:w="130"/>
              <w:bottom w:type="dxa" w:w="90"/>
              <w:right w:type="dxa" w:w="130"/>
            </w:tcMar>
            <w:vAlign w:val="center"/>
          </w:tcPr>
          <w:p>
            <w:pPr>
              <w:pStyle w:val="TableCellText"/>
            </w:pPr>
            <w:r>
              <w:rPr>
                <w:b w:val="false"/>
                <w:bCs w:val="false"/>
              </w:rPr>
              <w:t xml:space="preserve">192.168.10.1</w:t>
            </w:r>
          </w:p>
        </w:tc>
        <w:tc>
          <w:tcPr>
            <w:tcW w:type="pct" w:w="32%"/>
            <w:shd w:fill="F4F6FA" w:val="clear"/>
            <w:tcMar>
              <w:top w:type="dxa" w:w="90"/>
              <w:left w:type="dxa" w:w="130"/>
              <w:bottom w:type="dxa" w:w="90"/>
              <w:right w:type="dxa" w:w="130"/>
            </w:tcMar>
            <w:vAlign w:val="center"/>
          </w:tcPr>
          <w:p>
            <w:pPr>
              <w:pStyle w:val="TableCellText"/>
            </w:pPr>
            <w:r>
              <w:rPr>
                <w:b w:val="false"/>
                <w:bCs w:val="false"/>
              </w:rPr>
              <w:t xml:space="preserve">—</w:t>
            </w:r>
          </w:p>
        </w:tc>
      </w:tr>
    </w:tbl>
    <w:p>
      <w:pPr>
        <w:pBdr>
          <w:top w:val="single" w:color="EFE3BC" w:sz="2" w:space="6"/>
          <w:bottom w:val="single" w:color="EFE3BC" w:sz="2" w:space="6"/>
          <w:left w:val="single" w:color="C9A227" w:sz="18" w:space="8"/>
          <w:right w:val="single" w:color="EFE3BC" w:sz="2" w:space="6"/>
        </w:pBdr>
        <w:shd w:fill="FBF6E3" w:val="clear"/>
        <w:spacing w:after="200" w:before="160"/>
      </w:pPr>
      <w:r>
        <w:rPr>
          <w:b/>
          <w:bCs/>
          <w:color w:val="8A6D1F"/>
        </w:rPr>
        <w:t xml:space="preserve">Kebijakan isolasi:  </w:t>
      </w:r>
      <w:r>
        <w:rPr>
          <w:color w:val="5C4A16"/>
        </w:rPr>
        <w:t xml:space="preserve">Trafik keluar ke internet diblokir pada tingkat reverse proxy. Seluruh rekaman disimpan terenkripsi AES-256 pada volume lokal.</w:t>
      </w:r>
    </w:p>
    <w:p>
      <w:pPr>
        <w:pStyle w:val="Heading1"/>
        <w:pageBreakBefore/>
      </w:pPr>
      <w:r>
        <w:t xml:space="preserve">Memulai Pengoperasian</w:t>
      </w:r>
    </w:p>
    <w:p>
      <w:pPr>
        <w:pStyle w:val="Heading2"/>
      </w:pPr>
      <w:r>
        <w:t xml:space="preserve">Membuka Aplikasi dan Masuk Sesi</w:t>
      </w:r>
    </w:p>
    <w:p>
      <w:pPr>
        <w:jc w:val="both"/>
      </w:pPr>
      <w:r>
        <w:t xml:space="preserve">Ruang kendali diakses melalui peramban pada alamat lokal stasiun. Halaman masuk menampilkan visualisasi tiga dimensi posisi balon tertambat terhadap bola bumi, sekaligus sebagai penanda bahwa layanan telemetri lokal telah aktif.</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581400"/>
                    </a:xfrm>
                    <a:prstGeom prst="rect">
                      <a:avLst/>
                    </a:prstGeom>
                  </pic:spPr>
                </pic:pic>
              </a:graphicData>
            </a:graphic>
          </wp:inline>
        </w:drawing>
      </w:r>
    </w:p>
    <w:p>
      <w:pPr>
        <w:pStyle w:val="Caption"/>
      </w:pPr>
      <w:r>
        <w:rPr>
          <w:b/>
          <w:bCs/>
          <w:color w:val="0B1F4B"/>
        </w:rPr>
        <w:t xml:space="preserve">Gambar 1. </w:t>
      </w:r>
      <w:r>
        <w:rPr>
          <w:i/>
          <w:iCs/>
        </w:rPr>
        <w:t xml:space="preserve">Halaman masuk Ground Control Station dengan visualisasi balon tertambat.</w:t>
      </w:r>
    </w:p>
    <w:p>
      <w:pPr>
        <w:jc w:val="both"/>
      </w:pPr>
      <w:r>
        <w:t xml:space="preserve">Langkah masuk sesi:</w:t>
      </w:r>
    </w:p>
    <w:p>
      <w:pPr>
        <w:pStyle w:val="ListParagraph"/>
        <w:numPr>
          <w:ilvl w:val="0"/>
          <w:numId w:val="3"/>
        </w:numPr>
      </w:pPr>
      <w:r>
        <w:t xml:space="preserve">Buka peramban, lalu akses http://localhost:3000 (atau alamat stasiun yang telah dikonfigurasi).</w:t>
      </w:r>
    </w:p>
    <w:p>
      <w:pPr>
        <w:pStyle w:val="ListParagraph"/>
        <w:numPr>
          <w:ilvl w:val="0"/>
          <w:numId w:val="3"/>
        </w:numPr>
      </w:pPr>
      <w:r>
        <w:t xml:space="preserve">Masukkan username operator pada kolom pertama. Dua akun stasiun terdaftar: gcs1 untuk Ground Control Station 1 dan gcs2 untuk Ground Control Station 2.</w:t>
      </w:r>
    </w:p>
    <w:p>
      <w:pPr>
        <w:pStyle w:val="ListParagraph"/>
        <w:numPr>
          <w:ilvl w:val="0"/>
          <w:numId w:val="3"/>
        </w:numPr>
      </w:pPr>
      <w:r>
        <w:t xml:space="preserve">Masukkan password. Tombol mata di sisi kanan kolom dapat digunakan untuk menampilkan karakter yang diketik. Sistem memberi peringatan bila Caps Lock sedang aktif.</w:t>
      </w:r>
    </w:p>
    <w:p>
      <w:pPr>
        <w:pStyle w:val="ListParagraph"/>
        <w:numPr>
          <w:ilvl w:val="0"/>
          <w:numId w:val="3"/>
        </w:numPr>
      </w:pPr>
      <w:r>
        <w:t xml:space="preserve">Pilih salah satu kartu Akun Stasiun Terdaftar bila ingin mengisi kolom secara otomatis.</w:t>
      </w:r>
    </w:p>
    <w:p>
      <w:pPr>
        <w:pStyle w:val="ListParagraph"/>
        <w:numPr>
          <w:ilvl w:val="0"/>
          <w:numId w:val="3"/>
        </w:numPr>
      </w:pPr>
      <w:r>
        <w:t xml:space="preserve">Tekan tombol Masuk ke Ruang Kendali.</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581400"/>
                    </a:xfrm>
                    <a:prstGeom prst="rect">
                      <a:avLst/>
                    </a:prstGeom>
                  </pic:spPr>
                </pic:pic>
              </a:graphicData>
            </a:graphic>
          </wp:inline>
        </w:drawing>
      </w:r>
    </w:p>
    <w:p>
      <w:pPr>
        <w:pStyle w:val="Caption"/>
      </w:pPr>
      <w:r>
        <w:rPr>
          <w:b/>
          <w:bCs/>
          <w:color w:val="0B1F4B"/>
        </w:rPr>
        <w:t xml:space="preserve">Gambar 2. </w:t>
      </w:r>
      <w:r>
        <w:rPr>
          <w:i/>
          <w:iCs/>
        </w:rPr>
        <w:t xml:space="preserve">Kolom kredensial terisi untuk stasiun GCS-01.</w:t>
      </w:r>
    </w:p>
    <w:p>
      <w:pPr>
        <w:jc w:val="both"/>
      </w:pPr>
      <w:r>
        <w:t xml:space="preserve">Setelah kredensial dikirim, sistem menjalankan empat tahap verifikasi berurutan: pemeriksaan kredensial operator, pembacaan hardware fingerprint stasiun, validasi sertifikat lisensi, dan pemuatan modul yang terlisensi. Tahap yang telah selesai ditandai dengan centang.</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581400"/>
                    </a:xfrm>
                    <a:prstGeom prst="rect">
                      <a:avLst/>
                    </a:prstGeom>
                  </pic:spPr>
                </pic:pic>
              </a:graphicData>
            </a:graphic>
          </wp:inline>
        </w:drawing>
      </w:r>
    </w:p>
    <w:p>
      <w:pPr>
        <w:pStyle w:val="Caption"/>
      </w:pPr>
      <w:r>
        <w:rPr>
          <w:b/>
          <w:bCs/>
          <w:color w:val="0B1F4B"/>
        </w:rPr>
        <w:t xml:space="preserve">Gambar 3. </w:t>
      </w:r>
      <w:r>
        <w:rPr>
          <w:i/>
          <w:iCs/>
        </w:rPr>
        <w:t xml:space="preserve">Tahapan verifikasi kredensial dan sertifikat lisensi.</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581400"/>
                    </a:xfrm>
                    <a:prstGeom prst="rect">
                      <a:avLst/>
                    </a:prstGeom>
                  </pic:spPr>
                </pic:pic>
              </a:graphicData>
            </a:graphic>
          </wp:inline>
        </w:drawing>
      </w:r>
    </w:p>
    <w:p>
      <w:pPr>
        <w:pStyle w:val="Caption"/>
      </w:pPr>
      <w:r>
        <w:rPr>
          <w:b/>
          <w:bCs/>
          <w:color w:val="0B1F4B"/>
        </w:rPr>
        <w:t xml:space="preserve">Gambar 4. </w:t>
      </w:r>
      <w:r>
        <w:rPr>
          <w:i/>
          <w:iCs/>
        </w:rPr>
        <w:t xml:space="preserve">Konfirmasi akses diberikan beserta ringkasan status stasiun.</w:t>
      </w:r>
    </w:p>
    <w:p>
      <w:pPr>
        <w:pStyle w:val="Heading2"/>
      </w:pPr>
      <w:r>
        <w:t xml:space="preserve">Struktur Antarmuka</w:t>
      </w:r>
    </w:p>
    <w:p>
      <w:pPr>
        <w:jc w:val="both"/>
      </w:pPr>
      <w:r>
        <w:t xml:space="preserve">Ruang kendali terbagi menjadi tiga area utama. Panel navigasi di sisi kiri mengelompokkan seluruh menu menurut lisensi yang menaunginya; bilah atas menampilkan konteks halaman, jam misi, stasiun aktif, status tautan data, dan pengaturan tampilan; area kerja di tengah memuat konten halaman yang sedang dibuka.</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650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6505575"/>
                    </a:xfrm>
                    <a:prstGeom prst="rect">
                      <a:avLst/>
                    </a:prstGeom>
                  </pic:spPr>
                </pic:pic>
              </a:graphicData>
            </a:graphic>
          </wp:inline>
        </w:drawing>
      </w:r>
    </w:p>
    <w:p>
      <w:pPr>
        <w:pStyle w:val="Caption"/>
      </w:pPr>
      <w:r>
        <w:rPr>
          <w:b/>
          <w:bCs/>
          <w:color w:val="0B1F4B"/>
        </w:rPr>
        <w:t xml:space="preserve">Gambar 5. </w:t>
      </w:r>
      <w:r>
        <w:rPr>
          <w:i/>
          <w:iCs/>
        </w:rPr>
        <w:t xml:space="preserve">Mission Dashboard — ringkasan status sistem, lisensi, dan telemetri platform.</w:t>
      </w:r>
    </w:p>
    <w:p>
      <w:pPr>
        <w:pStyle w:val="Heading3"/>
      </w:pPr>
      <w:r>
        <w:t xml:space="preserve">Panel Navigasi</w:t>
      </w:r>
    </w:p>
    <w:p>
      <w:pPr>
        <w:jc w:val="both"/>
      </w:pPr>
      <w:r>
        <w:t xml:space="preserve">Setiap kelompok menu diberi penanda status lisensi. Penanda ACTIVE berwarna hijau berarti sertifikat penaung telah diaktivasi dan seluruh menu di dalamnya dapat dibuka. Penanda LOCKED berwarna merah berarti sertifikat belum diaktivasi; menu tetap terlihat agar operator mengetahui kapabilitas yang tersedia, namun isinya terkunci.</w:t>
      </w:r>
    </w:p>
    <w:p>
      <w:pPr>
        <w:pStyle w:val="ListParagraph"/>
        <w:numPr>
          <w:ilvl w:val="0"/>
          <w:numId w:val="2"/>
        </w:numPr>
      </w:pPr>
      <w:r>
        <w:t xml:space="preserve">Kolom pencarian di bagian atas panel menyaring menu berdasarkan nama maupun kode sub-lisensi (misalnya mengetik “1.3b” langsung menyorot GeoInt Visualisation).</w:t>
      </w:r>
    </w:p>
    <w:p>
      <w:pPr>
        <w:pStyle w:val="ListParagraph"/>
        <w:numPr>
          <w:ilvl w:val="0"/>
          <w:numId w:val="2"/>
        </w:numPr>
      </w:pPr>
      <w:r>
        <w:t xml:space="preserve">Setiap butir menu menampilkan kode sub-lisensi pada sisi kanan sebagai rujukan silang ke sertifikat.</w:t>
      </w:r>
    </w:p>
    <w:p>
      <w:pPr>
        <w:pStyle w:val="ListParagraph"/>
        <w:numPr>
          <w:ilvl w:val="0"/>
          <w:numId w:val="2"/>
        </w:numPr>
      </w:pPr>
      <w:r>
        <w:t xml:space="preserve">Tombol Ciutkan di bagian bawah memperkecil panel menjadi deretan ikon; nama menu muncul sebagai keterangan mengambang saat kursor diarahkan.</w:t>
      </w:r>
    </w:p>
    <w:p>
      <w:pPr>
        <w:pStyle w:val="ListParagraph"/>
        <w:numPr>
          <w:ilvl w:val="0"/>
          <w:numId w:val="2"/>
        </w:numPr>
      </w:pPr>
      <w:r>
        <w:t xml:space="preserve">Kartu operator di bagian bawah menampilkan stasiun dan peran yang sedang aktif, beserta tombol keluar sesi.</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581400"/>
                    </a:xfrm>
                    <a:prstGeom prst="rect">
                      <a:avLst/>
                    </a:prstGeom>
                  </pic:spPr>
                </pic:pic>
              </a:graphicData>
            </a:graphic>
          </wp:inline>
        </w:drawing>
      </w:r>
    </w:p>
    <w:p>
      <w:pPr>
        <w:pStyle w:val="Caption"/>
      </w:pPr>
      <w:r>
        <w:rPr>
          <w:b/>
          <w:bCs/>
          <w:color w:val="0B1F4B"/>
        </w:rPr>
        <w:t xml:space="preserve">Gambar 6. </w:t>
      </w:r>
      <w:r>
        <w:rPr>
          <w:i/>
          <w:iCs/>
        </w:rPr>
        <w:t xml:space="preserve">Panel navigasi dalam mode ciut untuk memperluas area kerja.</w:t>
      </w:r>
    </w:p>
    <w:p>
      <w:pPr>
        <w:pStyle w:val="Heading3"/>
      </w:pPr>
      <w:r>
        <w:t xml:space="preserve">Tema Tampilan</w:t>
      </w:r>
    </w:p>
    <w:p>
      <w:pPr>
        <w:jc w:val="both"/>
      </w:pPr>
      <w:r>
        <w:t xml:space="preserve">Dua tema disediakan dan dapat dipertukarkan melalui ikon bulan/matahari pada bilah atas. Tema Tactical Dark dirancang untuk ruang kendali redup dan operasi malam; tema Daylight High-Contrast menaikkan kontras agar layar tetap terbaca di bawah sinar matahari langsung. Pilihan tema tersimpan per perangkat.</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650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6505575"/>
                    </a:xfrm>
                    <a:prstGeom prst="rect">
                      <a:avLst/>
                    </a:prstGeom>
                  </pic:spPr>
                </pic:pic>
              </a:graphicData>
            </a:graphic>
          </wp:inline>
        </w:drawing>
      </w:r>
    </w:p>
    <w:p>
      <w:pPr>
        <w:pStyle w:val="Caption"/>
      </w:pPr>
      <w:r>
        <w:rPr>
          <w:b/>
          <w:bCs/>
          <w:color w:val="0B1F4B"/>
        </w:rPr>
        <w:t xml:space="preserve">Gambar 7. </w:t>
      </w:r>
      <w:r>
        <w:rPr>
          <w:i/>
          <w:iCs/>
        </w:rPr>
        <w:t xml:space="preserve">Mission Dashboard pada tema Daylight High-Contrast.</w:t>
      </w:r>
    </w:p>
    <w:p>
      <w:pPr>
        <w:pStyle w:val="Heading1"/>
        <w:pageBreakBefore/>
      </w:pPr>
      <w:r>
        <w:t xml:space="preserve">Aktivasi Lisensi</w:t>
      </w:r>
    </w:p>
    <w:p>
      <w:pPr>
        <w:jc w:val="both"/>
      </w:pPr>
      <w:r>
        <w:t xml:space="preserve">Seluruh kapabilitas perangkat lunak dibuka melalui empat sertifikat yang diterbitkan TAB Integrated Systems Pte Ltd: satu Commercial Software License untuk Crowd Counting dan tiga Module License. Setiap sertifikat diterbitkan dalam dua unit nomor seri — satu untuk masing-masing stasiun GCS — dan keduanya sah digunakan pada kedua stasiun milik penerima lisensi.</w:t>
      </w:r>
    </w:p>
    <w:p>
      <w:pPr>
        <w:pStyle w:val="Heading2"/>
      </w:pPr>
      <w:r>
        <w:t xml:space="preserve">Struktur Lisensi</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gridCol w:w="100"/>
      </w:tblGrid>
      <w:tr>
        <w:trPr>
          <w:tblHeader/>
        </w:trPr>
        <w:tc>
          <w:tcPr>
            <w:tcW w:type="pct" w:w="20%"/>
            <w:shd w:fill="0B1F4B" w:val="clear"/>
            <w:tcMar>
              <w:top w:type="dxa" w:w="90"/>
              <w:left w:type="dxa" w:w="130"/>
              <w:bottom w:type="dxa" w:w="90"/>
              <w:right w:type="dxa" w:w="130"/>
            </w:tcMar>
            <w:vAlign w:val="center"/>
          </w:tcPr>
          <w:p>
            <w:pPr>
              <w:pStyle w:val="TableHead"/>
            </w:pPr>
            <w:r>
              <w:rPr>
                <w:b/>
                <w:bCs/>
                <w:color w:val="FFFFFF"/>
              </w:rPr>
              <w:t xml:space="preserve">Jenis Sertifikat</w:t>
            </w:r>
          </w:p>
        </w:tc>
        <w:tc>
          <w:tcPr>
            <w:tcW w:type="pct" w:w="38%"/>
            <w:shd w:fill="0B1F4B" w:val="clear"/>
            <w:tcMar>
              <w:top w:type="dxa" w:w="90"/>
              <w:left w:type="dxa" w:w="130"/>
              <w:bottom w:type="dxa" w:w="90"/>
              <w:right w:type="dxa" w:w="130"/>
            </w:tcMar>
            <w:vAlign w:val="center"/>
          </w:tcPr>
          <w:p>
            <w:pPr>
              <w:pStyle w:val="TableHead"/>
            </w:pPr>
            <w:r>
              <w:rPr>
                <w:b/>
                <w:bCs/>
                <w:color w:val="FFFFFF"/>
              </w:rPr>
              <w:t xml:space="preserve">Nama Lisensi</w:t>
            </w:r>
          </w:p>
        </w:tc>
        <w:tc>
          <w:tcPr>
            <w:tcW w:type="pct" w:w="32%"/>
            <w:shd w:fill="0B1F4B" w:val="clear"/>
            <w:tcMar>
              <w:top w:type="dxa" w:w="90"/>
              <w:left w:type="dxa" w:w="130"/>
              <w:bottom w:type="dxa" w:w="90"/>
              <w:right w:type="dxa" w:w="130"/>
            </w:tcMar>
            <w:vAlign w:val="center"/>
          </w:tcPr>
          <w:p>
            <w:pPr>
              <w:pStyle w:val="TableHead"/>
            </w:pPr>
            <w:r>
              <w:rPr>
                <w:b/>
                <w:bCs/>
                <w:color w:val="FFFFFF"/>
              </w:rPr>
              <w:t xml:space="preserve">License Number</w:t>
            </w:r>
          </w:p>
        </w:tc>
        <w:tc>
          <w:tcPr>
            <w:tcW w:type="pct" w:w="10%"/>
            <w:shd w:fill="0B1F4B" w:val="clear"/>
            <w:tcMar>
              <w:top w:type="dxa" w:w="90"/>
              <w:left w:type="dxa" w:w="130"/>
              <w:bottom w:type="dxa" w:w="90"/>
              <w:right w:type="dxa" w:w="130"/>
            </w:tcMar>
            <w:vAlign w:val="center"/>
          </w:tcPr>
          <w:p>
            <w:pPr>
              <w:pStyle w:val="TableHead"/>
            </w:pPr>
            <w:r>
              <w:rPr>
                <w:b/>
                <w:bCs/>
                <w:color w:val="FFFFFF"/>
              </w:rPr>
              <w:t xml:space="preserve">Sub-modul</w:t>
            </w:r>
          </w:p>
        </w:tc>
      </w:tr>
      <w:tr>
        <w:tc>
          <w:tcPr>
            <w:tcW w:type="pct" w:w="20%"/>
            <w:tcMar>
              <w:top w:type="dxa" w:w="90"/>
              <w:left w:type="dxa" w:w="130"/>
              <w:bottom w:type="dxa" w:w="90"/>
              <w:right w:type="dxa" w:w="130"/>
            </w:tcMar>
            <w:vAlign w:val="center"/>
          </w:tcPr>
          <w:p>
            <w:pPr>
              <w:pStyle w:val="TableCellText"/>
            </w:pPr>
            <w:r>
              <w:rPr>
                <w:b w:val="false"/>
                <w:bCs w:val="false"/>
              </w:rPr>
              <w:t xml:space="preserve">Commercial Software License</w:t>
            </w:r>
          </w:p>
        </w:tc>
        <w:tc>
          <w:tcPr>
            <w:tcW w:type="pct" w:w="38%"/>
            <w:tcMar>
              <w:top w:type="dxa" w:w="90"/>
              <w:left w:type="dxa" w:w="130"/>
              <w:bottom w:type="dxa" w:w="90"/>
              <w:right w:type="dxa" w:w="130"/>
            </w:tcMar>
            <w:vAlign w:val="center"/>
          </w:tcPr>
          <w:p>
            <w:pPr>
              <w:pStyle w:val="TableCellText"/>
            </w:pPr>
            <w:r>
              <w:rPr>
                <w:b w:val="false"/>
                <w:bCs w:val="false"/>
              </w:rPr>
              <w:t xml:space="preserve">Crowd Counting</w:t>
            </w:r>
          </w:p>
        </w:tc>
        <w:tc>
          <w:tcPr>
            <w:tcW w:type="pct" w:w="32%"/>
            <w:tcMar>
              <w:top w:type="dxa" w:w="90"/>
              <w:left w:type="dxa" w:w="130"/>
              <w:bottom w:type="dxa" w:w="90"/>
              <w:right w:type="dxa" w:w="130"/>
            </w:tcMar>
            <w:vAlign w:val="center"/>
          </w:tcPr>
          <w:p>
            <w:pPr>
              <w:pStyle w:val="TableCellText"/>
            </w:pPr>
            <w:r>
              <w:rPr>
                <w:b w:val="false"/>
                <w:bCs w:val="false"/>
              </w:rPr>
              <w:t xml:space="preserve">TAB-CC-2026-001-A8F4K2</w:t>
            </w:r>
            <w:r>
              <w:rPr>
                <w:b w:val="false"/>
                <w:bCs w:val="false"/>
              </w:rPr>
              <w:br/>
              <w:t xml:space="preserve">TAB-CC-2026-002-B7M9X5</w:t>
            </w:r>
          </w:p>
        </w:tc>
        <w:tc>
          <w:tcPr>
            <w:tcW w:type="pct" w:w="10%"/>
            <w:tcMar>
              <w:top w:type="dxa" w:w="90"/>
              <w:left w:type="dxa" w:w="130"/>
              <w:bottom w:type="dxa" w:w="90"/>
              <w:right w:type="dxa" w:w="130"/>
            </w:tcMar>
            <w:vAlign w:val="center"/>
          </w:tcPr>
          <w:p>
            <w:pPr>
              <w:pStyle w:val="TableCellText"/>
            </w:pPr>
            <w:r>
              <w:rPr>
                <w:b w:val="false"/>
                <w:bCs w:val="false"/>
              </w:rPr>
              <w:t xml:space="preserve">1</w:t>
            </w:r>
          </w:p>
        </w:tc>
      </w:tr>
      <w:tr>
        <w:tc>
          <w:tcPr>
            <w:tcW w:type="pct" w:w="20%"/>
            <w:shd w:fill="F4F6FA" w:val="clear"/>
            <w:tcMar>
              <w:top w:type="dxa" w:w="90"/>
              <w:left w:type="dxa" w:w="130"/>
              <w:bottom w:type="dxa" w:w="90"/>
              <w:right w:type="dxa" w:w="130"/>
            </w:tcMar>
            <w:vAlign w:val="center"/>
          </w:tcPr>
          <w:p>
            <w:pPr>
              <w:pStyle w:val="TableCellText"/>
            </w:pPr>
            <w:r>
              <w:rPr>
                <w:b w:val="false"/>
                <w:bCs w:val="false"/>
              </w:rPr>
              <w:t xml:space="preserve">Module License</w:t>
            </w:r>
          </w:p>
        </w:tc>
        <w:tc>
          <w:tcPr>
            <w:tcW w:type="pct" w:w="38%"/>
            <w:shd w:fill="F4F6FA" w:val="clear"/>
            <w:tcMar>
              <w:top w:type="dxa" w:w="90"/>
              <w:left w:type="dxa" w:w="130"/>
              <w:bottom w:type="dxa" w:w="90"/>
              <w:right w:type="dxa" w:w="130"/>
            </w:tcMar>
            <w:vAlign w:val="center"/>
          </w:tcPr>
          <w:p>
            <w:pPr>
              <w:pStyle w:val="TableCellText"/>
            </w:pPr>
            <w:r>
              <w:rPr>
                <w:b w:val="false"/>
                <w:bCs w:val="false"/>
              </w:rPr>
              <w:t xml:space="preserve">Analytic and Object Detection Tethered Balloon Geospatial Intelligence System</w:t>
            </w:r>
          </w:p>
        </w:tc>
        <w:tc>
          <w:tcPr>
            <w:tcW w:type="pct" w:w="32%"/>
            <w:shd w:fill="F4F6FA" w:val="clear"/>
            <w:tcMar>
              <w:top w:type="dxa" w:w="90"/>
              <w:left w:type="dxa" w:w="130"/>
              <w:bottom w:type="dxa" w:w="90"/>
              <w:right w:type="dxa" w:w="130"/>
            </w:tcMar>
            <w:vAlign w:val="center"/>
          </w:tcPr>
          <w:p>
            <w:pPr>
              <w:pStyle w:val="TableCellText"/>
            </w:pPr>
            <w:r>
              <w:rPr>
                <w:b w:val="false"/>
                <w:bCs w:val="false"/>
              </w:rPr>
              <w:t xml:space="preserve">TAB-AODGIS-2026-003-C3L8P6</w:t>
            </w:r>
            <w:r>
              <w:rPr>
                <w:b w:val="false"/>
                <w:bCs w:val="false"/>
              </w:rPr>
              <w:br/>
              <w:t xml:space="preserve">TAB-AODGIS-2026-004-D5Q7W1</w:t>
            </w:r>
          </w:p>
        </w:tc>
        <w:tc>
          <w:tcPr>
            <w:tcW w:type="pct" w:w="10%"/>
            <w:shd w:fill="F4F6FA" w:val="clear"/>
            <w:tcMar>
              <w:top w:type="dxa" w:w="90"/>
              <w:left w:type="dxa" w:w="130"/>
              <w:bottom w:type="dxa" w:w="90"/>
              <w:right w:type="dxa" w:w="130"/>
            </w:tcMar>
            <w:vAlign w:val="center"/>
          </w:tcPr>
          <w:p>
            <w:pPr>
              <w:pStyle w:val="TableCellText"/>
            </w:pPr>
            <w:r>
              <w:rPr>
                <w:b w:val="false"/>
                <w:bCs w:val="false"/>
              </w:rPr>
              <w:t xml:space="preserve">2</w:t>
            </w:r>
          </w:p>
        </w:tc>
      </w:tr>
      <w:tr>
        <w:tc>
          <w:tcPr>
            <w:tcW w:type="pct" w:w="20%"/>
            <w:tcMar>
              <w:top w:type="dxa" w:w="90"/>
              <w:left w:type="dxa" w:w="130"/>
              <w:bottom w:type="dxa" w:w="90"/>
              <w:right w:type="dxa" w:w="130"/>
            </w:tcMar>
            <w:vAlign w:val="center"/>
          </w:tcPr>
          <w:p>
            <w:pPr>
              <w:pStyle w:val="TableCellText"/>
            </w:pPr>
            <w:r>
              <w:rPr>
                <w:b w:val="false"/>
                <w:bCs w:val="false"/>
              </w:rPr>
              <w:t xml:space="preserve">Module License</w:t>
            </w:r>
          </w:p>
        </w:tc>
        <w:tc>
          <w:tcPr>
            <w:tcW w:type="pct" w:w="38%"/>
            <w:tcMar>
              <w:top w:type="dxa" w:w="90"/>
              <w:left w:type="dxa" w:w="130"/>
              <w:bottom w:type="dxa" w:w="90"/>
              <w:right w:type="dxa" w:w="130"/>
            </w:tcMar>
            <w:vAlign w:val="center"/>
          </w:tcPr>
          <w:p>
            <w:pPr>
              <w:pStyle w:val="TableCellText"/>
            </w:pPr>
            <w:r>
              <w:rPr>
                <w:b w:val="false"/>
                <w:bCs w:val="false"/>
              </w:rPr>
              <w:t xml:space="preserve">Digital Analytic Enhancement Processing System Module</w:t>
            </w:r>
          </w:p>
        </w:tc>
        <w:tc>
          <w:tcPr>
            <w:tcW w:type="pct" w:w="32%"/>
            <w:tcMar>
              <w:top w:type="dxa" w:w="90"/>
              <w:left w:type="dxa" w:w="130"/>
              <w:bottom w:type="dxa" w:w="90"/>
              <w:right w:type="dxa" w:w="130"/>
            </w:tcMar>
            <w:vAlign w:val="center"/>
          </w:tcPr>
          <w:p>
            <w:pPr>
              <w:pStyle w:val="TableCellText"/>
            </w:pPr>
            <w:r>
              <w:rPr>
                <w:b w:val="false"/>
                <w:bCs w:val="false"/>
              </w:rPr>
              <w:t xml:space="preserve">TAB-DAEP-2026-005-E9R4T8</w:t>
            </w:r>
            <w:r>
              <w:rPr>
                <w:b w:val="false"/>
                <w:bCs w:val="false"/>
              </w:rPr>
              <w:br/>
              <w:t xml:space="preserve">TAB-DAEP-2026-006-F2N6Y7</w:t>
            </w:r>
          </w:p>
        </w:tc>
        <w:tc>
          <w:tcPr>
            <w:tcW w:type="pct" w:w="10%"/>
            <w:tcMar>
              <w:top w:type="dxa" w:w="90"/>
              <w:left w:type="dxa" w:w="130"/>
              <w:bottom w:type="dxa" w:w="90"/>
              <w:right w:type="dxa" w:w="130"/>
            </w:tcMar>
            <w:vAlign w:val="center"/>
          </w:tcPr>
          <w:p>
            <w:pPr>
              <w:pStyle w:val="TableCellText"/>
            </w:pPr>
            <w:r>
              <w:rPr>
                <w:b w:val="false"/>
                <w:bCs w:val="false"/>
              </w:rPr>
              <w:t xml:space="preserve">4</w:t>
            </w:r>
          </w:p>
        </w:tc>
      </w:tr>
      <w:tr>
        <w:tc>
          <w:tcPr>
            <w:tcW w:type="pct" w:w="20%"/>
            <w:shd w:fill="F4F6FA" w:val="clear"/>
            <w:tcMar>
              <w:top w:type="dxa" w:w="90"/>
              <w:left w:type="dxa" w:w="130"/>
              <w:bottom w:type="dxa" w:w="90"/>
              <w:right w:type="dxa" w:w="130"/>
            </w:tcMar>
            <w:vAlign w:val="center"/>
          </w:tcPr>
          <w:p>
            <w:pPr>
              <w:pStyle w:val="TableCellText"/>
            </w:pPr>
            <w:r>
              <w:rPr>
                <w:b w:val="false"/>
                <w:bCs w:val="false"/>
              </w:rPr>
              <w:t xml:space="preserve">Module License</w:t>
            </w:r>
          </w:p>
        </w:tc>
        <w:tc>
          <w:tcPr>
            <w:tcW w:type="pct" w:w="38%"/>
            <w:shd w:fill="F4F6FA" w:val="clear"/>
            <w:tcMar>
              <w:top w:type="dxa" w:w="90"/>
              <w:left w:type="dxa" w:w="130"/>
              <w:bottom w:type="dxa" w:w="90"/>
              <w:right w:type="dxa" w:w="130"/>
            </w:tcMar>
            <w:vAlign w:val="center"/>
          </w:tcPr>
          <w:p>
            <w:pPr>
              <w:pStyle w:val="TableCellText"/>
            </w:pPr>
            <w:r>
              <w:rPr>
                <w:b w:val="false"/>
                <w:bCs w:val="false"/>
              </w:rPr>
              <w:t xml:space="preserve">Information and Reporting Tethered Balloon Geospatial Intelligence System Module</w:t>
            </w:r>
          </w:p>
        </w:tc>
        <w:tc>
          <w:tcPr>
            <w:tcW w:type="pct" w:w="32%"/>
            <w:shd w:fill="F4F6FA" w:val="clear"/>
            <w:tcMar>
              <w:top w:type="dxa" w:w="90"/>
              <w:left w:type="dxa" w:w="130"/>
              <w:bottom w:type="dxa" w:w="90"/>
              <w:right w:type="dxa" w:w="130"/>
            </w:tcMar>
            <w:vAlign w:val="center"/>
          </w:tcPr>
          <w:p>
            <w:pPr>
              <w:pStyle w:val="TableCellText"/>
            </w:pPr>
            <w:r>
              <w:rPr>
                <w:b w:val="false"/>
                <w:bCs w:val="false"/>
              </w:rPr>
              <w:t xml:space="preserve">TAB-IRGIS-2026-007-G5V8K3</w:t>
            </w:r>
            <w:r>
              <w:rPr>
                <w:b w:val="false"/>
                <w:bCs w:val="false"/>
              </w:rPr>
              <w:br/>
              <w:t xml:space="preserve">TAB-IRGIS-2026-008-H7M2Z9</w:t>
            </w:r>
          </w:p>
        </w:tc>
        <w:tc>
          <w:tcPr>
            <w:tcW w:type="pct" w:w="10%"/>
            <w:shd w:fill="F4F6FA" w:val="clear"/>
            <w:tcMar>
              <w:top w:type="dxa" w:w="90"/>
              <w:left w:type="dxa" w:w="130"/>
              <w:bottom w:type="dxa" w:w="90"/>
              <w:right w:type="dxa" w:w="130"/>
            </w:tcMar>
            <w:vAlign w:val="center"/>
          </w:tcPr>
          <w:p>
            <w:pPr>
              <w:pStyle w:val="TableCellText"/>
            </w:pPr>
            <w:r>
              <w:rPr>
                <w:b w:val="false"/>
                <w:bCs w:val="false"/>
              </w:rPr>
              <w:t xml:space="preserve">6</w:t>
            </w:r>
          </w:p>
        </w:tc>
      </w:tr>
    </w:tbl>
    <w:p>
      <w:pPr>
        <w:pStyle w:val="Heading2"/>
      </w:pPr>
      <w:r>
        <w:t xml:space="preserve">Halaman License Manager</w:t>
      </w:r>
    </w:p>
    <w:p>
      <w:pPr>
        <w:jc w:val="both"/>
      </w:pPr>
      <w:r>
        <w:t xml:space="preserve">Menu License Manager berada pada kelompok Administration. Halaman menampilkan empat kartu lisensi yang menyalin bahasa visual sertifikat cetak, lengkap dengan License Number (S/N), tanggal berakhir, nama penerima lisensi, serta daftar sub-modul yang dibuka oleh sertifikat tersebut. Baris ringkasan di bagian atas merangkum jumlah lisensi aktif, jumlah sub-modul yang terbuka, dan sisa masa berlaku terdekat.</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665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6657975"/>
                    </a:xfrm>
                    <a:prstGeom prst="rect">
                      <a:avLst/>
                    </a:prstGeom>
                  </pic:spPr>
                </pic:pic>
              </a:graphicData>
            </a:graphic>
          </wp:inline>
        </w:drawing>
      </w:r>
    </w:p>
    <w:p>
      <w:pPr>
        <w:pStyle w:val="Caption"/>
      </w:pPr>
      <w:r>
        <w:rPr>
          <w:b/>
          <w:bCs/>
          <w:color w:val="0B1F4B"/>
        </w:rPr>
        <w:t xml:space="preserve">Gambar 8. </w:t>
      </w:r>
      <w:r>
        <w:rPr>
          <w:i/>
          <w:iCs/>
        </w:rPr>
        <w:t xml:space="preserve">License Manager — empat sertifikat dengan nomor seri dan masa berlaku.</w:t>
      </w:r>
    </w:p>
    <w:p>
      <w:pPr>
        <w:pStyle w:val="Heading2"/>
      </w:pPr>
      <w:r>
        <w:t xml:space="preserve">Prosedur Aktivasi</w:t>
      </w:r>
    </w:p>
    <w:p>
      <w:pPr>
        <w:jc w:val="both"/>
      </w:pPr>
      <w:r>
        <w:t xml:space="preserve">Aktivasi dilakukan oleh operator dengan peran Administrator. Setiap tindakan aktivasi maupun penonaktifan tercatat pada Audit Trail.</w:t>
      </w:r>
    </w:p>
    <w:p>
      <w:pPr>
        <w:pStyle w:val="ListParagraph"/>
        <w:numPr>
          <w:ilvl w:val="0"/>
          <w:numId w:val="3"/>
        </w:numPr>
      </w:pPr>
      <w:r>
        <w:t xml:space="preserve">Buka menu Administration → License Manager.</w:t>
      </w:r>
    </w:p>
    <w:p>
      <w:pPr>
        <w:pStyle w:val="ListParagraph"/>
        <w:numPr>
          <w:ilvl w:val="0"/>
          <w:numId w:val="3"/>
        </w:numPr>
      </w:pPr>
      <w:r>
        <w:t xml:space="preserve">Temukan kartu lisensi yang berstatus LOCKED. Kartu menampilkan jumlah sub-modul yang masih terkunci.</w:t>
      </w:r>
    </w:p>
    <w:p>
      <w:pPr>
        <w:pStyle w:val="ListParagraph"/>
        <w:numPr>
          <w:ilvl w:val="0"/>
          <w:numId w:val="3"/>
        </w:numPr>
      </w:pPr>
      <w:r>
        <w:t xml:space="preserve">Tekan tombol Aktivasi License Key pada kartu tersebut.</w:t>
      </w:r>
    </w:p>
    <w:p>
      <w:pPr>
        <w:pStyle w:val="ListParagraph"/>
        <w:numPr>
          <w:ilvl w:val="0"/>
          <w:numId w:val="3"/>
        </w:numPr>
      </w:pPr>
      <w:r>
        <w:t xml:space="preserve">Salin License Number yang tercetak pada sertifikat ke kolom yang tersedia. Penulisan tidak membedakan huruf besar/kecil dan spasi berlebih diabaikan.</w:t>
      </w:r>
    </w:p>
    <w:p>
      <w:pPr>
        <w:pStyle w:val="ListParagraph"/>
        <w:numPr>
          <w:ilvl w:val="0"/>
          <w:numId w:val="3"/>
        </w:numPr>
      </w:pPr>
      <w:r>
        <w:t xml:space="preserve">Tekan Aktivasi Lisensi. Sistem memverifikasi kunci terhadap hardware fingerprint stasiun.</w:t>
      </w:r>
    </w:p>
    <w:p>
      <w:pPr>
        <w:pStyle w:val="ListParagraph"/>
        <w:numPr>
          <w:ilvl w:val="0"/>
          <w:numId w:val="3"/>
        </w:numPr>
      </w:pPr>
      <w:r>
        <w:t xml:space="preserve">Bila kunci sah, status kartu berubah menjadi ACTIVE, seluruh sub-modul terbuka, dan notifikasi konfirmasi muncul di sudut kanan bawah.</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665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6657975"/>
                    </a:xfrm>
                    <a:prstGeom prst="rect">
                      <a:avLst/>
                    </a:prstGeom>
                  </pic:spPr>
                </pic:pic>
              </a:graphicData>
            </a:graphic>
          </wp:inline>
        </w:drawing>
      </w:r>
    </w:p>
    <w:p>
      <w:pPr>
        <w:pStyle w:val="Caption"/>
      </w:pPr>
      <w:r>
        <w:rPr>
          <w:b/>
          <w:bCs/>
          <w:color w:val="0B1F4B"/>
        </w:rPr>
        <w:t xml:space="preserve">Gambar 9. </w:t>
      </w:r>
      <w:r>
        <w:rPr>
          <w:i/>
          <w:iCs/>
        </w:rPr>
        <w:t xml:space="preserve">Kartu lisensi berstatus LOCKED dengan sub-modul yang belum terbuka.</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581400"/>
                    </a:xfrm>
                    <a:prstGeom prst="rect">
                      <a:avLst/>
                    </a:prstGeom>
                  </pic:spPr>
                </pic:pic>
              </a:graphicData>
            </a:graphic>
          </wp:inline>
        </w:drawing>
      </w:r>
    </w:p>
    <w:p>
      <w:pPr>
        <w:pStyle w:val="Caption"/>
      </w:pPr>
      <w:r>
        <w:rPr>
          <w:b/>
          <w:bCs/>
          <w:color w:val="0B1F4B"/>
        </w:rPr>
        <w:t xml:space="preserve">Gambar 10. </w:t>
      </w:r>
      <w:r>
        <w:rPr>
          <w:i/>
          <w:iCs/>
        </w:rPr>
        <w:t xml:space="preserve">Formulir aktivasi menampilkan daftar sub-modul yang akan terbuka.</w:t>
      </w:r>
    </w:p>
    <w:p>
      <w:pPr>
        <w:pStyle w:val="Heading2"/>
      </w:pPr>
      <w:r>
        <w:t xml:space="preserve">Penanganan Kunci Tidak Sah</w:t>
      </w:r>
    </w:p>
    <w:p>
      <w:pPr>
        <w:jc w:val="both"/>
      </w:pPr>
      <w:r>
        <w:t xml:space="preserve">Sistem menolak kunci yang tidak memenuhi ketentuan dan menampilkan alasan penolakan secara spesifik agar operator dapat memperbaikinya tanpa menebak.</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tblGrid>
      <w:tr>
        <w:trPr>
          <w:tblHeader/>
        </w:trPr>
        <w:tc>
          <w:tcPr>
            <w:tcW w:type="pct" w:w="40%"/>
            <w:shd w:fill="0B1F4B" w:val="clear"/>
            <w:tcMar>
              <w:top w:type="dxa" w:w="90"/>
              <w:left w:type="dxa" w:w="130"/>
              <w:bottom w:type="dxa" w:w="90"/>
              <w:right w:type="dxa" w:w="130"/>
            </w:tcMar>
            <w:vAlign w:val="center"/>
          </w:tcPr>
          <w:p>
            <w:pPr>
              <w:pStyle w:val="TableHead"/>
            </w:pPr>
            <w:r>
              <w:rPr>
                <w:b/>
                <w:bCs/>
                <w:color w:val="FFFFFF"/>
              </w:rPr>
              <w:t xml:space="preserve">Kondisi</w:t>
            </w:r>
          </w:p>
        </w:tc>
        <w:tc>
          <w:tcPr>
            <w:tcW w:type="pct" w:w="60%"/>
            <w:shd w:fill="0B1F4B" w:val="clear"/>
            <w:tcMar>
              <w:top w:type="dxa" w:w="90"/>
              <w:left w:type="dxa" w:w="130"/>
              <w:bottom w:type="dxa" w:w="90"/>
              <w:right w:type="dxa" w:w="130"/>
            </w:tcMar>
            <w:vAlign w:val="center"/>
          </w:tcPr>
          <w:p>
            <w:pPr>
              <w:pStyle w:val="TableHead"/>
            </w:pPr>
            <w:r>
              <w:rPr>
                <w:b/>
                <w:bCs/>
                <w:color w:val="FFFFFF"/>
              </w:rPr>
              <w:t xml:space="preserve">Pesan yang Ditampilkan</w:t>
            </w:r>
          </w:p>
        </w:tc>
      </w:tr>
      <w:tr>
        <w:tc>
          <w:tcPr>
            <w:tcW w:type="pct" w:w="40%"/>
            <w:tcMar>
              <w:top w:type="dxa" w:w="90"/>
              <w:left w:type="dxa" w:w="130"/>
              <w:bottom w:type="dxa" w:w="90"/>
              <w:right w:type="dxa" w:w="130"/>
            </w:tcMar>
            <w:vAlign w:val="center"/>
          </w:tcPr>
          <w:p>
            <w:pPr>
              <w:pStyle w:val="TableCellText"/>
            </w:pPr>
            <w:r>
              <w:rPr>
                <w:b/>
                <w:bCs/>
              </w:rPr>
              <w:t xml:space="preserve">Kolom kosong</w:t>
            </w:r>
          </w:p>
        </w:tc>
        <w:tc>
          <w:tcPr>
            <w:tcW w:type="pct" w:w="60%"/>
            <w:tcMar>
              <w:top w:type="dxa" w:w="90"/>
              <w:left w:type="dxa" w:w="130"/>
              <w:bottom w:type="dxa" w:w="90"/>
              <w:right w:type="dxa" w:w="130"/>
            </w:tcMar>
            <w:vAlign w:val="center"/>
          </w:tcPr>
          <w:p>
            <w:pPr>
              <w:pStyle w:val="TableCellText"/>
            </w:pPr>
            <w:r>
              <w:rPr>
                <w:b w:val="false"/>
                <w:bCs w:val="false"/>
              </w:rPr>
              <w:t xml:space="preserve">License key belum diisi.</w:t>
            </w:r>
          </w:p>
        </w:tc>
      </w:tr>
      <w:tr>
        <w:tc>
          <w:tcPr>
            <w:tcW w:type="pct" w:w="40%"/>
            <w:shd w:fill="F4F6FA" w:val="clear"/>
            <w:tcMar>
              <w:top w:type="dxa" w:w="90"/>
              <w:left w:type="dxa" w:w="130"/>
              <w:bottom w:type="dxa" w:w="90"/>
              <w:right w:type="dxa" w:w="130"/>
            </w:tcMar>
            <w:vAlign w:val="center"/>
          </w:tcPr>
          <w:p>
            <w:pPr>
              <w:pStyle w:val="TableCellText"/>
            </w:pPr>
            <w:r>
              <w:rPr>
                <w:b/>
                <w:bCs/>
              </w:rPr>
              <w:t xml:space="preserve">Format tidak sesuai pola TAB-XXXX-YYYY-NNN-XXXXXX</w:t>
            </w:r>
          </w:p>
        </w:tc>
        <w:tc>
          <w:tcPr>
            <w:tcW w:type="pct" w:w="60%"/>
            <w:shd w:fill="F4F6FA" w:val="clear"/>
            <w:tcMar>
              <w:top w:type="dxa" w:w="90"/>
              <w:left w:type="dxa" w:w="130"/>
              <w:bottom w:type="dxa" w:w="90"/>
              <w:right w:type="dxa" w:w="130"/>
            </w:tcMar>
            <w:vAlign w:val="center"/>
          </w:tcPr>
          <w:p>
            <w:pPr>
              <w:pStyle w:val="TableCellText"/>
            </w:pPr>
            <w:r>
              <w:rPr>
                <w:b w:val="false"/>
                <w:bCs w:val="false"/>
              </w:rPr>
              <w:t xml:space="preserve">Format license key tidak valid, disertai contoh penulisan yang benar.</w:t>
            </w:r>
          </w:p>
        </w:tc>
      </w:tr>
      <w:tr>
        <w:tc>
          <w:tcPr>
            <w:tcW w:type="pct" w:w="40%"/>
            <w:tcMar>
              <w:top w:type="dxa" w:w="90"/>
              <w:left w:type="dxa" w:w="130"/>
              <w:bottom w:type="dxa" w:w="90"/>
              <w:right w:type="dxa" w:w="130"/>
            </w:tcMar>
            <w:vAlign w:val="center"/>
          </w:tcPr>
          <w:p>
            <w:pPr>
              <w:pStyle w:val="TableCellText"/>
            </w:pPr>
            <w:r>
              <w:rPr>
                <w:b/>
                <w:bCs/>
              </w:rPr>
              <w:t xml:space="preserve">Nomor seri tidak terdaftar</w:t>
            </w:r>
          </w:p>
        </w:tc>
        <w:tc>
          <w:tcPr>
            <w:tcW w:type="pct" w:w="60%"/>
            <w:tcMar>
              <w:top w:type="dxa" w:w="90"/>
              <w:left w:type="dxa" w:w="130"/>
              <w:bottom w:type="dxa" w:w="90"/>
              <w:right w:type="dxa" w:w="130"/>
            </w:tcMar>
            <w:vAlign w:val="center"/>
          </w:tcPr>
          <w:p>
            <w:pPr>
              <w:pStyle w:val="TableCellText"/>
            </w:pPr>
            <w:r>
              <w:rPr>
                <w:b w:val="false"/>
                <w:bCs w:val="false"/>
              </w:rPr>
              <w:t xml:space="preserve">License key tidak dikenali; operator diarahkan memeriksa kembali sertifikat.</w:t>
            </w:r>
          </w:p>
        </w:tc>
      </w:tr>
      <w:tr>
        <w:tc>
          <w:tcPr>
            <w:tcW w:type="pct" w:w="40%"/>
            <w:shd w:fill="F4F6FA" w:val="clear"/>
            <w:tcMar>
              <w:top w:type="dxa" w:w="90"/>
              <w:left w:type="dxa" w:w="130"/>
              <w:bottom w:type="dxa" w:w="90"/>
              <w:right w:type="dxa" w:w="130"/>
            </w:tcMar>
            <w:vAlign w:val="center"/>
          </w:tcPr>
          <w:p>
            <w:pPr>
              <w:pStyle w:val="TableCellText"/>
            </w:pPr>
            <w:r>
              <w:rPr>
                <w:b/>
                <w:bCs/>
              </w:rPr>
              <w:t xml:space="preserve">Nomor seri sah namun milik lisensi lain</w:t>
            </w:r>
          </w:p>
        </w:tc>
        <w:tc>
          <w:tcPr>
            <w:tcW w:type="pct" w:w="60%"/>
            <w:shd w:fill="F4F6FA" w:val="clear"/>
            <w:tcMar>
              <w:top w:type="dxa" w:w="90"/>
              <w:left w:type="dxa" w:w="130"/>
              <w:bottom w:type="dxa" w:w="90"/>
              <w:right w:type="dxa" w:w="130"/>
            </w:tcMar>
            <w:vAlign w:val="center"/>
          </w:tcPr>
          <w:p>
            <w:pPr>
              <w:pStyle w:val="TableCellText"/>
            </w:pPr>
            <w:r>
              <w:rPr>
                <w:b w:val="false"/>
                <w:bCs w:val="false"/>
              </w:rPr>
              <w:t xml:space="preserve">License key valid, namun diterbitkan untuk lisensi lain.</w:t>
            </w:r>
          </w:p>
        </w:tc>
      </w:tr>
      <w:tr>
        <w:tc>
          <w:tcPr>
            <w:tcW w:type="pct" w:w="40%"/>
            <w:tcMar>
              <w:top w:type="dxa" w:w="90"/>
              <w:left w:type="dxa" w:w="130"/>
              <w:bottom w:type="dxa" w:w="90"/>
              <w:right w:type="dxa" w:w="130"/>
            </w:tcMar>
            <w:vAlign w:val="center"/>
          </w:tcPr>
          <w:p>
            <w:pPr>
              <w:pStyle w:val="TableCellText"/>
            </w:pPr>
            <w:r>
              <w:rPr>
                <w:b/>
                <w:bCs/>
              </w:rPr>
              <w:t xml:space="preserve">Lisensi sudah aktif</w:t>
            </w:r>
          </w:p>
        </w:tc>
        <w:tc>
          <w:tcPr>
            <w:tcW w:type="pct" w:w="60%"/>
            <w:tcMar>
              <w:top w:type="dxa" w:w="90"/>
              <w:left w:type="dxa" w:w="130"/>
              <w:bottom w:type="dxa" w:w="90"/>
              <w:right w:type="dxa" w:w="130"/>
            </w:tcMar>
            <w:vAlign w:val="center"/>
          </w:tcPr>
          <w:p>
            <w:pPr>
              <w:pStyle w:val="TableCellText"/>
            </w:pPr>
            <w:r>
              <w:rPr>
                <w:b w:val="false"/>
                <w:bCs w:val="false"/>
              </w:rPr>
              <w:t xml:space="preserve">Lisensi ini sudah dalam status ACTIVE.</w:t>
            </w:r>
          </w:p>
        </w:tc>
      </w:tr>
      <w:tr>
        <w:tc>
          <w:tcPr>
            <w:tcW w:type="pct" w:w="40%"/>
            <w:shd w:fill="F4F6FA" w:val="clear"/>
            <w:tcMar>
              <w:top w:type="dxa" w:w="90"/>
              <w:left w:type="dxa" w:w="130"/>
              <w:bottom w:type="dxa" w:w="90"/>
              <w:right w:type="dxa" w:w="130"/>
            </w:tcMar>
            <w:vAlign w:val="center"/>
          </w:tcPr>
          <w:p>
            <w:pPr>
              <w:pStyle w:val="TableCellText"/>
            </w:pPr>
            <w:r>
              <w:rPr>
                <w:b/>
                <w:bCs/>
              </w:rPr>
              <w:t xml:space="preserve">Melewati tanggal berakhir</w:t>
            </w:r>
          </w:p>
        </w:tc>
        <w:tc>
          <w:tcPr>
            <w:tcW w:type="pct" w:w="60%"/>
            <w:shd w:fill="F4F6FA" w:val="clear"/>
            <w:tcMar>
              <w:top w:type="dxa" w:w="90"/>
              <w:left w:type="dxa" w:w="130"/>
              <w:bottom w:type="dxa" w:w="90"/>
              <w:right w:type="dxa" w:w="130"/>
            </w:tcMar>
            <w:vAlign w:val="center"/>
          </w:tcPr>
          <w:p>
            <w:pPr>
              <w:pStyle w:val="TableCellText"/>
            </w:pPr>
            <w:r>
              <w:rPr>
                <w:b w:val="false"/>
                <w:bCs w:val="false"/>
              </w:rPr>
              <w:t xml:space="preserve">Masa berlaku lisensi telah berakhir; operator diarahkan menghubungi pemberi lisensi.</w:t>
            </w:r>
          </w:p>
        </w:tc>
      </w:tr>
    </w:tbl>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581400"/>
                    </a:xfrm>
                    <a:prstGeom prst="rect">
                      <a:avLst/>
                    </a:prstGeom>
                  </pic:spPr>
                </pic:pic>
              </a:graphicData>
            </a:graphic>
          </wp:inline>
        </w:drawing>
      </w:r>
    </w:p>
    <w:p>
      <w:pPr>
        <w:pStyle w:val="Caption"/>
      </w:pPr>
      <w:r>
        <w:rPr>
          <w:b/>
          <w:bCs/>
          <w:color w:val="0B1F4B"/>
        </w:rPr>
        <w:t xml:space="preserve">Gambar 11. </w:t>
      </w:r>
      <w:r>
        <w:rPr>
          <w:i/>
          <w:iCs/>
        </w:rPr>
        <w:t xml:space="preserve">Penolakan kunci yang diterbitkan untuk lisensi lain.</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665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6657975"/>
                    </a:xfrm>
                    <a:prstGeom prst="rect">
                      <a:avLst/>
                    </a:prstGeom>
                  </pic:spPr>
                </pic:pic>
              </a:graphicData>
            </a:graphic>
          </wp:inline>
        </w:drawing>
      </w:r>
    </w:p>
    <w:p>
      <w:pPr>
        <w:pStyle w:val="Caption"/>
      </w:pPr>
      <w:r>
        <w:rPr>
          <w:b/>
          <w:bCs/>
          <w:color w:val="0B1F4B"/>
        </w:rPr>
        <w:t xml:space="preserve">Gambar 12. </w:t>
      </w:r>
      <w:r>
        <w:rPr>
          <w:i/>
          <w:iCs/>
        </w:rPr>
        <w:t xml:space="preserve">Lisensi kembali berstatus ACTIVE setelah kunci yang benar dimasukkan.</w:t>
      </w:r>
    </w:p>
    <w:p>
      <w:pPr>
        <w:pBdr>
          <w:top w:val="single" w:color="EFE3BC" w:sz="2" w:space="6"/>
          <w:bottom w:val="single" w:color="EFE3BC" w:sz="2" w:space="6"/>
          <w:left w:val="single" w:color="C9A227" w:sz="18" w:space="8"/>
          <w:right w:val="single" w:color="EFE3BC" w:sz="2" w:space="6"/>
        </w:pBdr>
        <w:shd w:fill="FBF6E3" w:val="clear"/>
        <w:spacing w:after="200" w:before="160"/>
      </w:pPr>
      <w:r>
        <w:rPr>
          <w:b/>
          <w:bCs/>
          <w:color w:val="8A6D1F"/>
        </w:rPr>
        <w:t xml:space="preserve">Catatan:  </w:t>
      </w:r>
      <w:r>
        <w:rPr>
          <w:color w:val="5C4A16"/>
        </w:rPr>
        <w:t xml:space="preserve">Menonaktifkan sebuah lisensi mengunci seluruh sub-modul di bawahnya. Untuk mengaktifkan kembali, License Number pada sertifikat harus dimasukkan ulang.</w:t>
      </w:r>
    </w:p>
    <w:p>
      <w:pPr>
        <w:pStyle w:val="Heading1"/>
        <w:pageBreakBefore/>
      </w:pPr>
      <w:r>
        <w:t xml:space="preserve">Sub-modul 1.2a — Digital Imaging Enhancement</w:t>
      </w:r>
    </w:p>
    <w:p>
      <w:pPr>
        <w:jc w:val="both"/>
      </w:pPr>
      <w:r>
        <w:t xml:space="preserve">Sub-modul ini meningkatkan keterbacaan citra statis yang diambil pada kondisi tidak ideal — berkabut, kontras rendah, berdebu, atau minim cahaya. Empat algoritma tersedia dan dapat dipadukan dengan pengurangan derau bilateral.</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546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5467350"/>
                    </a:xfrm>
                    <a:prstGeom prst="rect">
                      <a:avLst/>
                    </a:prstGeom>
                  </pic:spPr>
                </pic:pic>
              </a:graphicData>
            </a:graphic>
          </wp:inline>
        </w:drawing>
      </w:r>
    </w:p>
    <w:p>
      <w:pPr>
        <w:pStyle w:val="Caption"/>
      </w:pPr>
      <w:r>
        <w:rPr>
          <w:b/>
          <w:bCs/>
          <w:color w:val="0B1F4B"/>
        </w:rPr>
        <w:t xml:space="preserve">Gambar 13. </w:t>
      </w:r>
      <w:r>
        <w:rPr>
          <w:i/>
          <w:iCs/>
        </w:rPr>
        <w:t xml:space="preserve">Imaging Enhancement — perbandingan citra asli dan hasil pemrosesan.</w:t>
      </w:r>
    </w:p>
    <w:p>
      <w:pPr>
        <w:pStyle w:val="Heading2"/>
      </w:pPr>
      <w:r>
        <w:t xml:space="preserve">Algoritma yang Tersedia</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16%"/>
            <w:shd w:fill="0B1F4B" w:val="clear"/>
            <w:tcMar>
              <w:top w:type="dxa" w:w="90"/>
              <w:left w:type="dxa" w:w="130"/>
              <w:bottom w:type="dxa" w:w="90"/>
              <w:right w:type="dxa" w:w="130"/>
            </w:tcMar>
            <w:vAlign w:val="center"/>
          </w:tcPr>
          <w:p>
            <w:pPr>
              <w:pStyle w:val="TableHead"/>
            </w:pPr>
            <w:r>
              <w:rPr>
                <w:b/>
                <w:bCs/>
                <w:color w:val="FFFFFF"/>
              </w:rPr>
              <w:t xml:space="preserve">Algoritma</w:t>
            </w:r>
          </w:p>
        </w:tc>
        <w:tc>
          <w:tcPr>
            <w:tcW w:type="pct" w:w="46%"/>
            <w:shd w:fill="0B1F4B" w:val="clear"/>
            <w:tcMar>
              <w:top w:type="dxa" w:w="90"/>
              <w:left w:type="dxa" w:w="130"/>
              <w:bottom w:type="dxa" w:w="90"/>
              <w:right w:type="dxa" w:w="130"/>
            </w:tcMar>
            <w:vAlign w:val="center"/>
          </w:tcPr>
          <w:p>
            <w:pPr>
              <w:pStyle w:val="TableHead"/>
            </w:pPr>
            <w:r>
              <w:rPr>
                <w:b/>
                <w:bCs/>
                <w:color w:val="FFFFFF"/>
              </w:rPr>
              <w:t xml:space="preserve">Cara Kerja</w:t>
            </w:r>
          </w:p>
        </w:tc>
        <w:tc>
          <w:tcPr>
            <w:tcW w:type="pct" w:w="38%"/>
            <w:shd w:fill="0B1F4B" w:val="clear"/>
            <w:tcMar>
              <w:top w:type="dxa" w:w="90"/>
              <w:left w:type="dxa" w:w="130"/>
              <w:bottom w:type="dxa" w:w="90"/>
              <w:right w:type="dxa" w:w="130"/>
            </w:tcMar>
            <w:vAlign w:val="center"/>
          </w:tcPr>
          <w:p>
            <w:pPr>
              <w:pStyle w:val="TableHead"/>
            </w:pPr>
            <w:r>
              <w:rPr>
                <w:b/>
                <w:bCs/>
                <w:color w:val="FFFFFF"/>
              </w:rPr>
              <w:t xml:space="preserve">Situasi Penggunaan</w:t>
            </w:r>
          </w:p>
        </w:tc>
      </w:tr>
      <w:tr>
        <w:tc>
          <w:tcPr>
            <w:tcW w:type="pct" w:w="16%"/>
            <w:tcMar>
              <w:top w:type="dxa" w:w="90"/>
              <w:left w:type="dxa" w:w="130"/>
              <w:bottom w:type="dxa" w:w="90"/>
              <w:right w:type="dxa" w:w="130"/>
            </w:tcMar>
            <w:vAlign w:val="center"/>
          </w:tcPr>
          <w:p>
            <w:pPr>
              <w:pStyle w:val="TableCellText"/>
            </w:pPr>
            <w:r>
              <w:rPr>
                <w:b w:val="false"/>
                <w:bCs w:val="false"/>
              </w:rPr>
              <w:t xml:space="preserve">CLAHE</w:t>
            </w:r>
          </w:p>
        </w:tc>
        <w:tc>
          <w:tcPr>
            <w:tcW w:type="pct" w:w="46%"/>
            <w:tcMar>
              <w:top w:type="dxa" w:w="90"/>
              <w:left w:type="dxa" w:w="130"/>
              <w:bottom w:type="dxa" w:w="90"/>
              <w:right w:type="dxa" w:w="130"/>
            </w:tcMar>
            <w:vAlign w:val="center"/>
          </w:tcPr>
          <w:p>
            <w:pPr>
              <w:pStyle w:val="TableCellText"/>
            </w:pPr>
            <w:r>
              <w:rPr>
                <w:b w:val="false"/>
                <w:bCs w:val="false"/>
              </w:rPr>
              <w:t xml:space="preserve">Menyamakan histogram secara adaptif per petak citra dengan pembatasan kontras, sehingga detail pada area gelap terangkat tanpa membakar area terang.</w:t>
            </w:r>
          </w:p>
        </w:tc>
        <w:tc>
          <w:tcPr>
            <w:tcW w:type="pct" w:w="38%"/>
            <w:tcMar>
              <w:top w:type="dxa" w:w="90"/>
              <w:left w:type="dxa" w:w="130"/>
              <w:bottom w:type="dxa" w:w="90"/>
              <w:right w:type="dxa" w:w="130"/>
            </w:tcMar>
            <w:vAlign w:val="center"/>
          </w:tcPr>
          <w:p>
            <w:pPr>
              <w:pStyle w:val="TableCellText"/>
            </w:pPr>
            <w:r>
              <w:rPr>
                <w:b w:val="false"/>
                <w:bCs w:val="false"/>
              </w:rPr>
              <w:t xml:space="preserve">Citra dengan rentang pencahayaan lebar, misalnya bayangan bangunan pada siang terik.</w:t>
            </w:r>
          </w:p>
        </w:tc>
      </w:tr>
      <w:tr>
        <w:tc>
          <w:tcPr>
            <w:tcW w:type="pct" w:w="16%"/>
            <w:shd w:fill="F4F6FA" w:val="clear"/>
            <w:tcMar>
              <w:top w:type="dxa" w:w="90"/>
              <w:left w:type="dxa" w:w="130"/>
              <w:bottom w:type="dxa" w:w="90"/>
              <w:right w:type="dxa" w:w="130"/>
            </w:tcMar>
            <w:vAlign w:val="center"/>
          </w:tcPr>
          <w:p>
            <w:pPr>
              <w:pStyle w:val="TableCellText"/>
            </w:pPr>
            <w:r>
              <w:rPr>
                <w:b w:val="false"/>
                <w:bCs w:val="false"/>
              </w:rPr>
              <w:t xml:space="preserve">Laplacian</w:t>
            </w:r>
          </w:p>
        </w:tc>
        <w:tc>
          <w:tcPr>
            <w:tcW w:type="pct" w:w="46%"/>
            <w:shd w:fill="F4F6FA" w:val="clear"/>
            <w:tcMar>
              <w:top w:type="dxa" w:w="90"/>
              <w:left w:type="dxa" w:w="130"/>
              <w:bottom w:type="dxa" w:w="90"/>
              <w:right w:type="dxa" w:w="130"/>
            </w:tcMar>
            <w:vAlign w:val="center"/>
          </w:tcPr>
          <w:p>
            <w:pPr>
              <w:pStyle w:val="TableCellText"/>
            </w:pPr>
            <w:r>
              <w:rPr>
                <w:b w:val="false"/>
                <w:bCs w:val="false"/>
              </w:rPr>
              <w:t xml:space="preserve">Menonjolkan tepi melalui operator turunan kedua.</w:t>
            </w:r>
          </w:p>
        </w:tc>
        <w:tc>
          <w:tcPr>
            <w:tcW w:type="pct" w:w="38%"/>
            <w:shd w:fill="F4F6FA" w:val="clear"/>
            <w:tcMar>
              <w:top w:type="dxa" w:w="90"/>
              <w:left w:type="dxa" w:w="130"/>
              <w:bottom w:type="dxa" w:w="90"/>
              <w:right w:type="dxa" w:w="130"/>
            </w:tcMar>
            <w:vAlign w:val="center"/>
          </w:tcPr>
          <w:p>
            <w:pPr>
              <w:pStyle w:val="TableCellText"/>
            </w:pPr>
            <w:r>
              <w:rPr>
                <w:b w:val="false"/>
                <w:bCs w:val="false"/>
              </w:rPr>
              <w:t xml:space="preserve">Memperjelas kontur bangunan, jalan, dan kendaraan.</w:t>
            </w:r>
          </w:p>
        </w:tc>
      </w:tr>
      <w:tr>
        <w:tc>
          <w:tcPr>
            <w:tcW w:type="pct" w:w="16%"/>
            <w:tcMar>
              <w:top w:type="dxa" w:w="90"/>
              <w:left w:type="dxa" w:w="130"/>
              <w:bottom w:type="dxa" w:w="90"/>
              <w:right w:type="dxa" w:w="130"/>
            </w:tcMar>
            <w:vAlign w:val="center"/>
          </w:tcPr>
          <w:p>
            <w:pPr>
              <w:pStyle w:val="TableCellText"/>
            </w:pPr>
            <w:r>
              <w:rPr>
                <w:b w:val="false"/>
                <w:bCs w:val="false"/>
              </w:rPr>
              <w:t xml:space="preserve">Unsharp Mask</w:t>
            </w:r>
          </w:p>
        </w:tc>
        <w:tc>
          <w:tcPr>
            <w:tcW w:type="pct" w:w="46%"/>
            <w:tcMar>
              <w:top w:type="dxa" w:w="90"/>
              <w:left w:type="dxa" w:w="130"/>
              <w:bottom w:type="dxa" w:w="90"/>
              <w:right w:type="dxa" w:w="130"/>
            </w:tcMar>
            <w:vAlign w:val="center"/>
          </w:tcPr>
          <w:p>
            <w:pPr>
              <w:pStyle w:val="TableCellText"/>
            </w:pPr>
            <w:r>
              <w:rPr>
                <w:b w:val="false"/>
                <w:bCs w:val="false"/>
              </w:rPr>
              <w:t xml:space="preserve">Menajamkan citra berdasarkan selisih antara citra asli dan versi kaburnya.</w:t>
            </w:r>
          </w:p>
        </w:tc>
        <w:tc>
          <w:tcPr>
            <w:tcW w:type="pct" w:w="38%"/>
            <w:tcMar>
              <w:top w:type="dxa" w:w="90"/>
              <w:left w:type="dxa" w:w="130"/>
              <w:bottom w:type="dxa" w:w="90"/>
              <w:right w:type="dxa" w:w="130"/>
            </w:tcMar>
            <w:vAlign w:val="center"/>
          </w:tcPr>
          <w:p>
            <w:pPr>
              <w:pStyle w:val="TableCellText"/>
            </w:pPr>
            <w:r>
              <w:rPr>
                <w:b w:val="false"/>
                <w:bCs w:val="false"/>
              </w:rPr>
              <w:t xml:space="preserve">Citra yang sedikit kabur akibat getaran atau fokus tidak sempurna.</w:t>
            </w:r>
          </w:p>
        </w:tc>
      </w:tr>
      <w:tr>
        <w:tc>
          <w:tcPr>
            <w:tcW w:type="pct" w:w="16%"/>
            <w:shd w:fill="F4F6FA" w:val="clear"/>
            <w:tcMar>
              <w:top w:type="dxa" w:w="90"/>
              <w:left w:type="dxa" w:w="130"/>
              <w:bottom w:type="dxa" w:w="90"/>
              <w:right w:type="dxa" w:w="130"/>
            </w:tcMar>
            <w:vAlign w:val="center"/>
          </w:tcPr>
          <w:p>
            <w:pPr>
              <w:pStyle w:val="TableCellText"/>
            </w:pPr>
            <w:r>
              <w:rPr>
                <w:b w:val="false"/>
                <w:bCs w:val="false"/>
              </w:rPr>
              <w:t xml:space="preserve">Dehaze</w:t>
            </w:r>
          </w:p>
        </w:tc>
        <w:tc>
          <w:tcPr>
            <w:tcW w:type="pct" w:w="46%"/>
            <w:shd w:fill="F4F6FA" w:val="clear"/>
            <w:tcMar>
              <w:top w:type="dxa" w:w="90"/>
              <w:left w:type="dxa" w:w="130"/>
              <w:bottom w:type="dxa" w:w="90"/>
              <w:right w:type="dxa" w:w="130"/>
            </w:tcMar>
            <w:vAlign w:val="center"/>
          </w:tcPr>
          <w:p>
            <w:pPr>
              <w:pStyle w:val="TableCellText"/>
            </w:pPr>
            <w:r>
              <w:rPr>
                <w:b w:val="false"/>
                <w:bCs w:val="false"/>
              </w:rPr>
              <w:t xml:space="preserve">Menekan hamburan atmosferik untuk memulihkan kontras jarak jauh.</w:t>
            </w:r>
          </w:p>
        </w:tc>
        <w:tc>
          <w:tcPr>
            <w:tcW w:type="pct" w:w="38%"/>
            <w:shd w:fill="F4F6FA" w:val="clear"/>
            <w:tcMar>
              <w:top w:type="dxa" w:w="90"/>
              <w:left w:type="dxa" w:w="130"/>
              <w:bottom w:type="dxa" w:w="90"/>
              <w:right w:type="dxa" w:w="130"/>
            </w:tcMar>
            <w:vAlign w:val="center"/>
          </w:tcPr>
          <w:p>
            <w:pPr>
              <w:pStyle w:val="TableCellText"/>
            </w:pPr>
            <w:r>
              <w:rPr>
                <w:b w:val="false"/>
                <w:bCs w:val="false"/>
              </w:rPr>
              <w:t xml:space="preserve">Pengambilan jarak jauh pada kondisi berkabut atau berdebu.</w:t>
            </w:r>
          </w:p>
        </w:tc>
      </w:tr>
    </w:tbl>
    <w:p>
      <w:pPr>
        <w:pStyle w:val="Heading2"/>
      </w:pPr>
      <w:r>
        <w:t xml:space="preserve">Prosedur Peningkatan Citra</w:t>
      </w:r>
    </w:p>
    <w:p>
      <w:pPr>
        <w:pStyle w:val="ListParagraph"/>
        <w:numPr>
          <w:ilvl w:val="0"/>
          <w:numId w:val="3"/>
        </w:numPr>
      </w:pPr>
      <w:r>
        <w:t xml:space="preserve">Buka menu Enhancement Processing → Imaging Enhancement.</w:t>
      </w:r>
    </w:p>
    <w:p>
      <w:pPr>
        <w:pStyle w:val="ListParagraph"/>
        <w:numPr>
          <w:ilvl w:val="0"/>
          <w:numId w:val="3"/>
        </w:numPr>
      </w:pPr>
      <w:r>
        <w:t xml:space="preserve">Muat citra melalui area unggah atau tombol Muat Citra. Format yang diterima: JPG, PNG, dan TIFF hingga 50 MB.</w:t>
      </w:r>
    </w:p>
    <w:p>
      <w:pPr>
        <w:pStyle w:val="ListParagraph"/>
        <w:numPr>
          <w:ilvl w:val="0"/>
          <w:numId w:val="3"/>
        </w:numPr>
      </w:pPr>
      <w:r>
        <w:t xml:space="preserve">Pilih Algoritma pada panel Kendali Penajaman. Keterangan singkat setiap algoritma tampil di bawah deretan pilihan.</w:t>
      </w:r>
    </w:p>
    <w:p>
      <w:pPr>
        <w:pStyle w:val="ListParagraph"/>
        <w:numPr>
          <w:ilvl w:val="0"/>
          <w:numId w:val="3"/>
        </w:numPr>
      </w:pPr>
      <w:r>
        <w:t xml:space="preserve">Atur Kekuatan untuk menentukan intensitas efek, dan Blend Hasil untuk menentukan proporsi pencampuran antara citra asli dan hasil pemrosesan.</w:t>
      </w:r>
    </w:p>
    <w:p>
      <w:pPr>
        <w:pStyle w:val="ListParagraph"/>
        <w:numPr>
          <w:ilvl w:val="0"/>
          <w:numId w:val="3"/>
        </w:numPr>
      </w:pPr>
      <w:r>
        <w:t xml:space="preserve">Pilih tingkat Bilateral Denoising. Tingkat tinggi menghaluskan derau namun dapat mengurangi detail halus.</w:t>
      </w:r>
    </w:p>
    <w:p>
      <w:pPr>
        <w:pStyle w:val="ListParagraph"/>
        <w:numPr>
          <w:ilvl w:val="0"/>
          <w:numId w:val="3"/>
        </w:numPr>
      </w:pPr>
      <w:r>
        <w:t xml:space="preserve">Tekan Terapkan. Panel kanan menampilkan hasil pemrosesan berdampingan dengan citra asli.</w:t>
      </w:r>
    </w:p>
    <w:p>
      <w:pPr>
        <w:pStyle w:val="ListParagraph"/>
        <w:numPr>
          <w:ilvl w:val="0"/>
          <w:numId w:val="3"/>
        </w:numPr>
      </w:pPr>
      <w:r>
        <w:t xml:space="preserve">Periksa panel Metrik Kualitas untuk menilai peningkatan kontras, ketajaman tepi, dan rasio sinyal terhadap derau.</w:t>
      </w:r>
    </w:p>
    <w:p>
      <w:pPr>
        <w:pStyle w:val="ListParagraph"/>
        <w:numPr>
          <w:ilvl w:val="0"/>
          <w:numId w:val="3"/>
        </w:numPr>
      </w:pPr>
      <w:r>
        <w:t xml:space="preserve">Tekan Simpan Hasil untuk menyimpan citra terproses ke katalog Surveillance Media.</w:t>
      </w:r>
    </w:p>
    <w:p>
      <w:pPr>
        <w:pBdr>
          <w:top w:val="single" w:color="EFE3BC" w:sz="2" w:space="6"/>
          <w:bottom w:val="single" w:color="EFE3BC" w:sz="2" w:space="6"/>
          <w:left w:val="single" w:color="C9A227" w:sz="18" w:space="8"/>
          <w:right w:val="single" w:color="EFE3BC" w:sz="2" w:space="6"/>
        </w:pBdr>
        <w:shd w:fill="FBF6E3" w:val="clear"/>
        <w:spacing w:after="200" w:before="160"/>
      </w:pPr>
      <w:r>
        <w:rPr>
          <w:b/>
          <w:bCs/>
          <w:color w:val="8A6D1F"/>
        </w:rPr>
        <w:t xml:space="preserve">Anjuran:  </w:t>
      </w:r>
      <w:r>
        <w:rPr>
          <w:color w:val="5C4A16"/>
        </w:rPr>
        <w:t xml:space="preserve">Terapkan peningkatan kualitas sebelum menjalankan deteksi objek pada citra yang sama. Kontras yang lebih baik umumnya menaikkan tingkat kepercayaan hasil deteksi.</w:t>
      </w:r>
    </w:p>
    <w:p>
      <w:pPr>
        <w:pStyle w:val="Heading1"/>
        <w:pageBreakBefore/>
      </w:pPr>
      <w:r>
        <w:t xml:space="preserve">Sub-modul 1.2b — Digital Video Enhancement</w:t>
      </w:r>
    </w:p>
    <w:p>
      <w:pPr>
        <w:jc w:val="both"/>
      </w:pPr>
      <w:r>
        <w:t xml:space="preserve">Sub-modul ini mengubah sinyal termal monokromatik menjadi representasi warna semu (false color) secara real-time, sehingga perbedaan suhu yang halus menjadi lebih mudah dikenali mata. Dua puluh dua palet disediakan sesuai spesifikasi Epsilon Manual §5.7.3.</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4667250"/>
                    </a:xfrm>
                    <a:prstGeom prst="rect">
                      <a:avLst/>
                    </a:prstGeom>
                  </pic:spPr>
                </pic:pic>
              </a:graphicData>
            </a:graphic>
          </wp:inline>
        </w:drawing>
      </w:r>
    </w:p>
    <w:p>
      <w:pPr>
        <w:pStyle w:val="Caption"/>
      </w:pPr>
      <w:r>
        <w:rPr>
          <w:b/>
          <w:bCs/>
          <w:color w:val="0B1F4B"/>
        </w:rPr>
        <w:t xml:space="preserve">Gambar 14. </w:t>
      </w:r>
      <w:r>
        <w:rPr>
          <w:i/>
          <w:iCs/>
        </w:rPr>
        <w:t xml:space="preserve">Video Enhancement — pemilihan palet false color dan kendali pemrosesan termal.</w:t>
      </w:r>
    </w:p>
    <w:p>
      <w:pPr>
        <w:pStyle w:val="Heading2"/>
      </w:pPr>
      <w:r>
        <w:t xml:space="preserve">Pemilihan Palet</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22%"/>
            <w:shd w:fill="0B1F4B" w:val="clear"/>
            <w:tcMar>
              <w:top w:type="dxa" w:w="90"/>
              <w:left w:type="dxa" w:w="130"/>
              <w:bottom w:type="dxa" w:w="90"/>
              <w:right w:type="dxa" w:w="130"/>
            </w:tcMar>
            <w:vAlign w:val="center"/>
          </w:tcPr>
          <w:p>
            <w:pPr>
              <w:pStyle w:val="TableHead"/>
            </w:pPr>
            <w:r>
              <w:rPr>
                <w:b/>
                <w:bCs/>
                <w:color w:val="FFFFFF"/>
              </w:rPr>
              <w:t xml:space="preserve">Palet</w:t>
            </w:r>
          </w:p>
        </w:tc>
        <w:tc>
          <w:tcPr>
            <w:tcW w:type="pct" w:w="40%"/>
            <w:shd w:fill="0B1F4B" w:val="clear"/>
            <w:tcMar>
              <w:top w:type="dxa" w:w="90"/>
              <w:left w:type="dxa" w:w="130"/>
              <w:bottom w:type="dxa" w:w="90"/>
              <w:right w:type="dxa" w:w="130"/>
            </w:tcMar>
            <w:vAlign w:val="center"/>
          </w:tcPr>
          <w:p>
            <w:pPr>
              <w:pStyle w:val="TableHead"/>
            </w:pPr>
            <w:r>
              <w:rPr>
                <w:b/>
                <w:bCs/>
                <w:color w:val="FFFFFF"/>
              </w:rPr>
              <w:t xml:space="preserve">Karakteristik</w:t>
            </w:r>
          </w:p>
        </w:tc>
        <w:tc>
          <w:tcPr>
            <w:tcW w:type="pct" w:w="38%"/>
            <w:shd w:fill="0B1F4B" w:val="clear"/>
            <w:tcMar>
              <w:top w:type="dxa" w:w="90"/>
              <w:left w:type="dxa" w:w="130"/>
              <w:bottom w:type="dxa" w:w="90"/>
              <w:right w:type="dxa" w:w="130"/>
            </w:tcMar>
            <w:vAlign w:val="center"/>
          </w:tcPr>
          <w:p>
            <w:pPr>
              <w:pStyle w:val="TableHead"/>
            </w:pPr>
            <w:r>
              <w:rPr>
                <w:b/>
                <w:bCs/>
                <w:color w:val="FFFFFF"/>
              </w:rPr>
              <w:t xml:space="preserve">Situasi Penggunaan</w:t>
            </w:r>
          </w:p>
        </w:tc>
      </w:tr>
      <w:tr>
        <w:tc>
          <w:tcPr>
            <w:tcW w:type="pct" w:w="22%"/>
            <w:tcMar>
              <w:top w:type="dxa" w:w="90"/>
              <w:left w:type="dxa" w:w="130"/>
              <w:bottom w:type="dxa" w:w="90"/>
              <w:right w:type="dxa" w:w="130"/>
            </w:tcMar>
            <w:vAlign w:val="center"/>
          </w:tcPr>
          <w:p>
            <w:pPr>
              <w:pStyle w:val="TableCellText"/>
            </w:pPr>
            <w:r>
              <w:rPr>
                <w:b w:val="false"/>
                <w:bCs w:val="false"/>
              </w:rPr>
              <w:t xml:space="preserve">White Hot</w:t>
            </w:r>
          </w:p>
        </w:tc>
        <w:tc>
          <w:tcPr>
            <w:tcW w:type="pct" w:w="40%"/>
            <w:tcMar>
              <w:top w:type="dxa" w:w="90"/>
              <w:left w:type="dxa" w:w="130"/>
              <w:bottom w:type="dxa" w:w="90"/>
              <w:right w:type="dxa" w:w="130"/>
            </w:tcMar>
            <w:vAlign w:val="center"/>
          </w:tcPr>
          <w:p>
            <w:pPr>
              <w:pStyle w:val="TableCellText"/>
            </w:pPr>
            <w:r>
              <w:rPr>
                <w:b w:val="false"/>
                <w:bCs w:val="false"/>
              </w:rPr>
              <w:t xml:space="preserve">Objek panas tampil putih pada latar gelap.</w:t>
            </w:r>
          </w:p>
        </w:tc>
        <w:tc>
          <w:tcPr>
            <w:tcW w:type="pct" w:w="38%"/>
            <w:tcMar>
              <w:top w:type="dxa" w:w="90"/>
              <w:left w:type="dxa" w:w="130"/>
              <w:bottom w:type="dxa" w:w="90"/>
              <w:right w:type="dxa" w:w="130"/>
            </w:tcMar>
            <w:vAlign w:val="center"/>
          </w:tcPr>
          <w:p>
            <w:pPr>
              <w:pStyle w:val="TableCellText"/>
            </w:pPr>
            <w:r>
              <w:rPr>
                <w:b w:val="false"/>
                <w:bCs w:val="false"/>
              </w:rPr>
              <w:t xml:space="preserve">Pilihan bawaan untuk pengamatan umum malam hari.</w:t>
            </w:r>
          </w:p>
        </w:tc>
      </w:tr>
      <w:tr>
        <w:tc>
          <w:tcPr>
            <w:tcW w:type="pct" w:w="22%"/>
            <w:shd w:fill="F4F6FA" w:val="clear"/>
            <w:tcMar>
              <w:top w:type="dxa" w:w="90"/>
              <w:left w:type="dxa" w:w="130"/>
              <w:bottom w:type="dxa" w:w="90"/>
              <w:right w:type="dxa" w:w="130"/>
            </w:tcMar>
            <w:vAlign w:val="center"/>
          </w:tcPr>
          <w:p>
            <w:pPr>
              <w:pStyle w:val="TableCellText"/>
            </w:pPr>
            <w:r>
              <w:rPr>
                <w:b w:val="false"/>
                <w:bCs w:val="false"/>
              </w:rPr>
              <w:t xml:space="preserve">Black Hot</w:t>
            </w:r>
          </w:p>
        </w:tc>
        <w:tc>
          <w:tcPr>
            <w:tcW w:type="pct" w:w="40%"/>
            <w:shd w:fill="F4F6FA" w:val="clear"/>
            <w:tcMar>
              <w:top w:type="dxa" w:w="90"/>
              <w:left w:type="dxa" w:w="130"/>
              <w:bottom w:type="dxa" w:w="90"/>
              <w:right w:type="dxa" w:w="130"/>
            </w:tcMar>
            <w:vAlign w:val="center"/>
          </w:tcPr>
          <w:p>
            <w:pPr>
              <w:pStyle w:val="TableCellText"/>
            </w:pPr>
            <w:r>
              <w:rPr>
                <w:b w:val="false"/>
                <w:bCs w:val="false"/>
              </w:rPr>
              <w:t xml:space="preserve">Kebalikan White Hot; objek panas tampil gelap.</w:t>
            </w:r>
          </w:p>
        </w:tc>
        <w:tc>
          <w:tcPr>
            <w:tcW w:type="pct" w:w="38%"/>
            <w:shd w:fill="F4F6FA" w:val="clear"/>
            <w:tcMar>
              <w:top w:type="dxa" w:w="90"/>
              <w:left w:type="dxa" w:w="130"/>
              <w:bottom w:type="dxa" w:w="90"/>
              <w:right w:type="dxa" w:w="130"/>
            </w:tcMar>
            <w:vAlign w:val="center"/>
          </w:tcPr>
          <w:p>
            <w:pPr>
              <w:pStyle w:val="TableCellText"/>
            </w:pPr>
            <w:r>
              <w:rPr>
                <w:b w:val="false"/>
                <w:bCs w:val="false"/>
              </w:rPr>
              <w:t xml:space="preserve">Membedakan personel pada latar bervegetasi hangat.</w:t>
            </w:r>
          </w:p>
        </w:tc>
      </w:tr>
      <w:tr>
        <w:tc>
          <w:tcPr>
            <w:tcW w:type="pct" w:w="22%"/>
            <w:tcMar>
              <w:top w:type="dxa" w:w="90"/>
              <w:left w:type="dxa" w:w="130"/>
              <w:bottom w:type="dxa" w:w="90"/>
              <w:right w:type="dxa" w:w="130"/>
            </w:tcMar>
            <w:vAlign w:val="center"/>
          </w:tcPr>
          <w:p>
            <w:pPr>
              <w:pStyle w:val="TableCellText"/>
            </w:pPr>
            <w:r>
              <w:rPr>
                <w:b w:val="false"/>
                <w:bCs w:val="false"/>
              </w:rPr>
              <w:t xml:space="preserve">Iron / Iron 256</w:t>
            </w:r>
          </w:p>
        </w:tc>
        <w:tc>
          <w:tcPr>
            <w:tcW w:type="pct" w:w="40%"/>
            <w:tcMar>
              <w:top w:type="dxa" w:w="90"/>
              <w:left w:type="dxa" w:w="130"/>
              <w:bottom w:type="dxa" w:w="90"/>
              <w:right w:type="dxa" w:w="130"/>
            </w:tcMar>
            <w:vAlign w:val="center"/>
          </w:tcPr>
          <w:p>
            <w:pPr>
              <w:pStyle w:val="TableCellText"/>
            </w:pPr>
            <w:r>
              <w:rPr>
                <w:b w:val="false"/>
                <w:bCs w:val="false"/>
              </w:rPr>
              <w:t xml:space="preserve">Gradasi hitam–merah–kuning menyerupai logam berpijar.</w:t>
            </w:r>
          </w:p>
        </w:tc>
        <w:tc>
          <w:tcPr>
            <w:tcW w:type="pct" w:w="38%"/>
            <w:tcMar>
              <w:top w:type="dxa" w:w="90"/>
              <w:left w:type="dxa" w:w="130"/>
              <w:bottom w:type="dxa" w:w="90"/>
              <w:right w:type="dxa" w:w="130"/>
            </w:tcMar>
            <w:vAlign w:val="center"/>
          </w:tcPr>
          <w:p>
            <w:pPr>
              <w:pStyle w:val="TableCellText"/>
            </w:pPr>
            <w:r>
              <w:rPr>
                <w:b w:val="false"/>
                <w:bCs w:val="false"/>
              </w:rPr>
              <w:t xml:space="preserve">Menonjolkan gradasi suhu pada mesin dan kendaraan.</w:t>
            </w:r>
          </w:p>
        </w:tc>
      </w:tr>
      <w:tr>
        <w:tc>
          <w:tcPr>
            <w:tcW w:type="pct" w:w="22%"/>
            <w:shd w:fill="F4F6FA" w:val="clear"/>
            <w:tcMar>
              <w:top w:type="dxa" w:w="90"/>
              <w:left w:type="dxa" w:w="130"/>
              <w:bottom w:type="dxa" w:w="90"/>
              <w:right w:type="dxa" w:w="130"/>
            </w:tcMar>
            <w:vAlign w:val="center"/>
          </w:tcPr>
          <w:p>
            <w:pPr>
              <w:pStyle w:val="TableCellText"/>
            </w:pPr>
            <w:r>
              <w:rPr>
                <w:b w:val="false"/>
                <w:bCs w:val="false"/>
              </w:rPr>
              <w:t xml:space="preserve">Rainbow / Rainbow HC</w:t>
            </w:r>
          </w:p>
        </w:tc>
        <w:tc>
          <w:tcPr>
            <w:tcW w:type="pct" w:w="40%"/>
            <w:shd w:fill="F4F6FA" w:val="clear"/>
            <w:tcMar>
              <w:top w:type="dxa" w:w="90"/>
              <w:left w:type="dxa" w:w="130"/>
              <w:bottom w:type="dxa" w:w="90"/>
              <w:right w:type="dxa" w:w="130"/>
            </w:tcMar>
            <w:vAlign w:val="center"/>
          </w:tcPr>
          <w:p>
            <w:pPr>
              <w:pStyle w:val="TableCellText"/>
            </w:pPr>
            <w:r>
              <w:rPr>
                <w:b w:val="false"/>
                <w:bCs w:val="false"/>
              </w:rPr>
              <w:t xml:space="preserve">Spektrum warna penuh dengan pembedaan tajam.</w:t>
            </w:r>
          </w:p>
        </w:tc>
        <w:tc>
          <w:tcPr>
            <w:tcW w:type="pct" w:w="38%"/>
            <w:shd w:fill="F4F6FA" w:val="clear"/>
            <w:tcMar>
              <w:top w:type="dxa" w:w="90"/>
              <w:left w:type="dxa" w:w="130"/>
              <w:bottom w:type="dxa" w:w="90"/>
              <w:right w:type="dxa" w:w="130"/>
            </w:tcMar>
            <w:vAlign w:val="center"/>
          </w:tcPr>
          <w:p>
            <w:pPr>
              <w:pStyle w:val="TableCellText"/>
            </w:pPr>
            <w:r>
              <w:rPr>
                <w:b w:val="false"/>
                <w:bCs w:val="false"/>
              </w:rPr>
              <w:t xml:space="preserve">Analisis distribusi suhu pada area luas.</w:t>
            </w:r>
          </w:p>
        </w:tc>
      </w:tr>
      <w:tr>
        <w:tc>
          <w:tcPr>
            <w:tcW w:type="pct" w:w="22%"/>
            <w:tcMar>
              <w:top w:type="dxa" w:w="90"/>
              <w:left w:type="dxa" w:w="130"/>
              <w:bottom w:type="dxa" w:w="90"/>
              <w:right w:type="dxa" w:w="130"/>
            </w:tcMar>
            <w:vAlign w:val="center"/>
          </w:tcPr>
          <w:p>
            <w:pPr>
              <w:pStyle w:val="TableCellText"/>
            </w:pPr>
            <w:r>
              <w:rPr>
                <w:b w:val="false"/>
                <w:bCs w:val="false"/>
              </w:rPr>
              <w:t xml:space="preserve">Hot / Cold</w:t>
            </w:r>
          </w:p>
        </w:tc>
        <w:tc>
          <w:tcPr>
            <w:tcW w:type="pct" w:w="40%"/>
            <w:tcMar>
              <w:top w:type="dxa" w:w="90"/>
              <w:left w:type="dxa" w:w="130"/>
              <w:bottom w:type="dxa" w:w="90"/>
              <w:right w:type="dxa" w:w="130"/>
            </w:tcMar>
            <w:vAlign w:val="center"/>
          </w:tcPr>
          <w:p>
            <w:pPr>
              <w:pStyle w:val="TableCellText"/>
            </w:pPr>
            <w:r>
              <w:rPr>
                <w:b w:val="false"/>
                <w:bCs w:val="false"/>
              </w:rPr>
              <w:t xml:space="preserve">Biru untuk suhu rendah, merah untuk suhu tinggi.</w:t>
            </w:r>
          </w:p>
        </w:tc>
        <w:tc>
          <w:tcPr>
            <w:tcW w:type="pct" w:w="38%"/>
            <w:tcMar>
              <w:top w:type="dxa" w:w="90"/>
              <w:left w:type="dxa" w:w="130"/>
              <w:bottom w:type="dxa" w:w="90"/>
              <w:right w:type="dxa" w:w="130"/>
            </w:tcMar>
            <w:vAlign w:val="center"/>
          </w:tcPr>
          <w:p>
            <w:pPr>
              <w:pStyle w:val="TableCellText"/>
            </w:pPr>
            <w:r>
              <w:rPr>
                <w:b w:val="false"/>
                <w:bCs w:val="false"/>
              </w:rPr>
              <w:t xml:space="preserve">Membedakan objek yang lebih dingin dari lingkungannya, misalnya kendaraan yang baru berhenti.</w:t>
            </w:r>
          </w:p>
        </w:tc>
      </w:tr>
      <w:tr>
        <w:tc>
          <w:tcPr>
            <w:tcW w:type="pct" w:w="22%"/>
            <w:shd w:fill="F4F6FA" w:val="clear"/>
            <w:tcMar>
              <w:top w:type="dxa" w:w="90"/>
              <w:left w:type="dxa" w:w="130"/>
              <w:bottom w:type="dxa" w:w="90"/>
              <w:right w:type="dxa" w:w="130"/>
            </w:tcMar>
            <w:vAlign w:val="center"/>
          </w:tcPr>
          <w:p>
            <w:pPr>
              <w:pStyle w:val="TableCellText"/>
            </w:pPr>
            <w:r>
              <w:rPr>
                <w:b w:val="false"/>
                <w:bCs w:val="false"/>
              </w:rPr>
              <w:t xml:space="preserve">IceFire, Sepia, Ocean, Arctic</w:t>
            </w:r>
          </w:p>
        </w:tc>
        <w:tc>
          <w:tcPr>
            <w:tcW w:type="pct" w:w="40%"/>
            <w:shd w:fill="F4F6FA" w:val="clear"/>
            <w:tcMar>
              <w:top w:type="dxa" w:w="90"/>
              <w:left w:type="dxa" w:w="130"/>
              <w:bottom w:type="dxa" w:w="90"/>
              <w:right w:type="dxa" w:w="130"/>
            </w:tcMar>
            <w:vAlign w:val="center"/>
          </w:tcPr>
          <w:p>
            <w:pPr>
              <w:pStyle w:val="TableCellText"/>
            </w:pPr>
            <w:r>
              <w:rPr>
                <w:b w:val="false"/>
                <w:bCs w:val="false"/>
              </w:rPr>
              <w:t xml:space="preserve">Gradasi kontras rendah yang nyaman untuk pengamatan lama.</w:t>
            </w:r>
          </w:p>
        </w:tc>
        <w:tc>
          <w:tcPr>
            <w:tcW w:type="pct" w:w="38%"/>
            <w:shd w:fill="F4F6FA" w:val="clear"/>
            <w:tcMar>
              <w:top w:type="dxa" w:w="90"/>
              <w:left w:type="dxa" w:w="130"/>
              <w:bottom w:type="dxa" w:w="90"/>
              <w:right w:type="dxa" w:w="130"/>
            </w:tcMar>
            <w:vAlign w:val="center"/>
          </w:tcPr>
          <w:p>
            <w:pPr>
              <w:pStyle w:val="TableCellText"/>
            </w:pPr>
            <w:r>
              <w:rPr>
                <w:b w:val="false"/>
                <w:bCs w:val="false"/>
              </w:rPr>
              <w:t xml:space="preserve">Pemantauan berdurasi panjang guna mengurangi kelelahan mata.</w:t>
            </w:r>
          </w:p>
        </w:tc>
      </w:tr>
      <w:tr>
        <w:tc>
          <w:tcPr>
            <w:tcW w:type="pct" w:w="22%"/>
            <w:tcMar>
              <w:top w:type="dxa" w:w="90"/>
              <w:left w:type="dxa" w:w="130"/>
              <w:bottom w:type="dxa" w:w="90"/>
              <w:right w:type="dxa" w:w="130"/>
            </w:tcMar>
            <w:vAlign w:val="center"/>
          </w:tcPr>
          <w:p>
            <w:pPr>
              <w:pStyle w:val="TableCellText"/>
            </w:pPr>
            <w:r>
              <w:rPr>
                <w:b w:val="false"/>
                <w:bCs w:val="false"/>
              </w:rPr>
              <w:t xml:space="preserve">Isotherm</w:t>
            </w:r>
          </w:p>
        </w:tc>
        <w:tc>
          <w:tcPr>
            <w:tcW w:type="pct" w:w="40%"/>
            <w:tcMar>
              <w:top w:type="dxa" w:w="90"/>
              <w:left w:type="dxa" w:w="130"/>
              <w:bottom w:type="dxa" w:w="90"/>
              <w:right w:type="dxa" w:w="130"/>
            </w:tcMar>
            <w:vAlign w:val="center"/>
          </w:tcPr>
          <w:p>
            <w:pPr>
              <w:pStyle w:val="TableCellText"/>
            </w:pPr>
            <w:r>
              <w:rPr>
                <w:b w:val="false"/>
                <w:bCs w:val="false"/>
              </w:rPr>
              <w:t xml:space="preserve">Menyorot rentang suhu tertentu dengan warna kontras.</w:t>
            </w:r>
          </w:p>
        </w:tc>
        <w:tc>
          <w:tcPr>
            <w:tcW w:type="pct" w:w="38%"/>
            <w:tcMar>
              <w:top w:type="dxa" w:w="90"/>
              <w:left w:type="dxa" w:w="130"/>
              <w:bottom w:type="dxa" w:w="90"/>
              <w:right w:type="dxa" w:w="130"/>
            </w:tcMar>
            <w:vAlign w:val="center"/>
          </w:tcPr>
          <w:p>
            <w:pPr>
              <w:pStyle w:val="TableCellText"/>
            </w:pPr>
            <w:r>
              <w:rPr>
                <w:b w:val="false"/>
                <w:bCs w:val="false"/>
              </w:rPr>
              <w:t xml:space="preserve">Menandai objek pada rentang suhu tubuh manusia.</w:t>
            </w:r>
          </w:p>
        </w:tc>
      </w:tr>
    </w:tbl>
    <w:p>
      <w:pPr>
        <w:pStyle w:val="Heading2"/>
      </w:pPr>
      <w:r>
        <w:t xml:space="preserve">Kendali Pemrosesan Termal</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26%"/>
            <w:shd w:fill="0B1F4B" w:val="clear"/>
            <w:tcMar>
              <w:top w:type="dxa" w:w="90"/>
              <w:left w:type="dxa" w:w="130"/>
              <w:bottom w:type="dxa" w:w="90"/>
              <w:right w:type="dxa" w:w="130"/>
            </w:tcMar>
            <w:vAlign w:val="center"/>
          </w:tcPr>
          <w:p>
            <w:pPr>
              <w:pStyle w:val="TableHead"/>
            </w:pPr>
            <w:r>
              <w:rPr>
                <w:b/>
                <w:bCs/>
                <w:color w:val="FFFFFF"/>
              </w:rPr>
              <w:t xml:space="preserve">Kendali</w:t>
            </w:r>
          </w:p>
        </w:tc>
        <w:tc>
          <w:tcPr>
            <w:tcW w:type="pct" w:w="42%"/>
            <w:shd w:fill="0B1F4B" w:val="clear"/>
            <w:tcMar>
              <w:top w:type="dxa" w:w="90"/>
              <w:left w:type="dxa" w:w="130"/>
              <w:bottom w:type="dxa" w:w="90"/>
              <w:right w:type="dxa" w:w="130"/>
            </w:tcMar>
            <w:vAlign w:val="center"/>
          </w:tcPr>
          <w:p>
            <w:pPr>
              <w:pStyle w:val="TableHead"/>
            </w:pPr>
            <w:r>
              <w:rPr>
                <w:b/>
                <w:bCs/>
                <w:color w:val="FFFFFF"/>
              </w:rPr>
              <w:t xml:space="preserve">Fungsi</w:t>
            </w:r>
          </w:p>
        </w:tc>
        <w:tc>
          <w:tcPr>
            <w:tcW w:type="pct" w:w="32%"/>
            <w:shd w:fill="0B1F4B" w:val="clear"/>
            <w:tcMar>
              <w:top w:type="dxa" w:w="90"/>
              <w:left w:type="dxa" w:w="130"/>
              <w:bottom w:type="dxa" w:w="90"/>
              <w:right w:type="dxa" w:w="130"/>
            </w:tcMar>
            <w:vAlign w:val="center"/>
          </w:tcPr>
          <w:p>
            <w:pPr>
              <w:pStyle w:val="TableHead"/>
            </w:pPr>
            <w:r>
              <w:rPr>
                <w:b/>
                <w:bCs/>
                <w:color w:val="FFFFFF"/>
              </w:rPr>
              <w:t xml:space="preserve">Anjuran</w:t>
            </w:r>
          </w:p>
        </w:tc>
      </w:tr>
      <w:tr>
        <w:tc>
          <w:tcPr>
            <w:tcW w:type="pct" w:w="26%"/>
            <w:tcMar>
              <w:top w:type="dxa" w:w="90"/>
              <w:left w:type="dxa" w:w="130"/>
              <w:bottom w:type="dxa" w:w="90"/>
              <w:right w:type="dxa" w:w="130"/>
            </w:tcMar>
            <w:vAlign w:val="center"/>
          </w:tcPr>
          <w:p>
            <w:pPr>
              <w:pStyle w:val="TableCellText"/>
            </w:pPr>
            <w:r>
              <w:rPr>
                <w:b w:val="false"/>
                <w:bCs w:val="false"/>
              </w:rPr>
              <w:t xml:space="preserve">Automatic Gain Control</w:t>
            </w:r>
          </w:p>
        </w:tc>
        <w:tc>
          <w:tcPr>
            <w:tcW w:type="pct" w:w="42%"/>
            <w:tcMar>
              <w:top w:type="dxa" w:w="90"/>
              <w:left w:type="dxa" w:w="130"/>
              <w:bottom w:type="dxa" w:w="90"/>
              <w:right w:type="dxa" w:w="130"/>
            </w:tcMar>
            <w:vAlign w:val="center"/>
          </w:tcPr>
          <w:p>
            <w:pPr>
              <w:pStyle w:val="TableCellText"/>
            </w:pPr>
            <w:r>
              <w:rPr>
                <w:b w:val="false"/>
                <w:bCs w:val="false"/>
              </w:rPr>
              <w:t xml:space="preserve">Menyesuaikan rentang tampilan secara otomatis mengikuti suhu pemandangan.</w:t>
            </w:r>
          </w:p>
        </w:tc>
        <w:tc>
          <w:tcPr>
            <w:tcW w:type="pct" w:w="32%"/>
            <w:tcMar>
              <w:top w:type="dxa" w:w="90"/>
              <w:left w:type="dxa" w:w="130"/>
              <w:bottom w:type="dxa" w:w="90"/>
              <w:right w:type="dxa" w:w="130"/>
            </w:tcMar>
            <w:vAlign w:val="center"/>
          </w:tcPr>
          <w:p>
            <w:pPr>
              <w:pStyle w:val="TableCellText"/>
            </w:pPr>
            <w:r>
              <w:rPr>
                <w:b w:val="false"/>
                <w:bCs w:val="false"/>
              </w:rPr>
              <w:t xml:space="preserve">Biarkan aktif kecuali diperlukan pengamatan pada rentang suhu tetap.</w:t>
            </w:r>
          </w:p>
        </w:tc>
      </w:tr>
      <w:tr>
        <w:tc>
          <w:tcPr>
            <w:tcW w:type="pct" w:w="26%"/>
            <w:shd w:fill="F4F6FA" w:val="clear"/>
            <w:tcMar>
              <w:top w:type="dxa" w:w="90"/>
              <w:left w:type="dxa" w:w="130"/>
              <w:bottom w:type="dxa" w:w="90"/>
              <w:right w:type="dxa" w:w="130"/>
            </w:tcMar>
            <w:vAlign w:val="center"/>
          </w:tcPr>
          <w:p>
            <w:pPr>
              <w:pStyle w:val="TableCellText"/>
            </w:pPr>
            <w:r>
              <w:rPr>
                <w:b w:val="false"/>
                <w:bCs w:val="false"/>
              </w:rPr>
              <w:t xml:space="preserve">Digital Detail Enhancement</w:t>
            </w:r>
          </w:p>
        </w:tc>
        <w:tc>
          <w:tcPr>
            <w:tcW w:type="pct" w:w="42%"/>
            <w:shd w:fill="F4F6FA" w:val="clear"/>
            <w:tcMar>
              <w:top w:type="dxa" w:w="90"/>
              <w:left w:type="dxa" w:w="130"/>
              <w:bottom w:type="dxa" w:w="90"/>
              <w:right w:type="dxa" w:w="130"/>
            </w:tcMar>
            <w:vAlign w:val="center"/>
          </w:tcPr>
          <w:p>
            <w:pPr>
              <w:pStyle w:val="TableCellText"/>
            </w:pPr>
            <w:r>
              <w:rPr>
                <w:b w:val="false"/>
                <w:bCs w:val="false"/>
              </w:rPr>
              <w:t xml:space="preserve">Menonjolkan detail bertekstur halus pada citra termal.</w:t>
            </w:r>
          </w:p>
        </w:tc>
        <w:tc>
          <w:tcPr>
            <w:tcW w:type="pct" w:w="32%"/>
            <w:shd w:fill="F4F6FA" w:val="clear"/>
            <w:tcMar>
              <w:top w:type="dxa" w:w="90"/>
              <w:left w:type="dxa" w:w="130"/>
              <w:bottom w:type="dxa" w:w="90"/>
              <w:right w:type="dxa" w:w="130"/>
            </w:tcMar>
            <w:vAlign w:val="center"/>
          </w:tcPr>
          <w:p>
            <w:pPr>
              <w:pStyle w:val="TableCellText"/>
            </w:pPr>
            <w:r>
              <w:rPr>
                <w:b w:val="false"/>
                <w:bCs w:val="false"/>
              </w:rPr>
              <w:t xml:space="preserve">Nilai 40–60% memadai untuk sebagian besar kondisi.</w:t>
            </w:r>
          </w:p>
        </w:tc>
      </w:tr>
      <w:tr>
        <w:tc>
          <w:tcPr>
            <w:tcW w:type="pct" w:w="26%"/>
            <w:tcMar>
              <w:top w:type="dxa" w:w="90"/>
              <w:left w:type="dxa" w:w="130"/>
              <w:bottom w:type="dxa" w:w="90"/>
              <w:right w:type="dxa" w:w="130"/>
            </w:tcMar>
            <w:vAlign w:val="center"/>
          </w:tcPr>
          <w:p>
            <w:pPr>
              <w:pStyle w:val="TableCellText"/>
            </w:pPr>
            <w:r>
              <w:rPr>
                <w:b w:val="false"/>
                <w:bCs w:val="false"/>
              </w:rPr>
              <w:t xml:space="preserve">Gain Manual</w:t>
            </w:r>
          </w:p>
        </w:tc>
        <w:tc>
          <w:tcPr>
            <w:tcW w:type="pct" w:w="42%"/>
            <w:tcMar>
              <w:top w:type="dxa" w:w="90"/>
              <w:left w:type="dxa" w:w="130"/>
              <w:bottom w:type="dxa" w:w="90"/>
              <w:right w:type="dxa" w:w="130"/>
            </w:tcMar>
            <w:vAlign w:val="center"/>
          </w:tcPr>
          <w:p>
            <w:pPr>
              <w:pStyle w:val="TableCellText"/>
            </w:pPr>
            <w:r>
              <w:rPr>
                <w:b w:val="false"/>
                <w:bCs w:val="false"/>
              </w:rPr>
              <w:t xml:space="preserve">Mengatur penguatan sinyal secara manual.</w:t>
            </w:r>
          </w:p>
        </w:tc>
        <w:tc>
          <w:tcPr>
            <w:tcW w:type="pct" w:w="32%"/>
            <w:tcMar>
              <w:top w:type="dxa" w:w="90"/>
              <w:left w:type="dxa" w:w="130"/>
              <w:bottom w:type="dxa" w:w="90"/>
              <w:right w:type="dxa" w:w="130"/>
            </w:tcMar>
            <w:vAlign w:val="center"/>
          </w:tcPr>
          <w:p>
            <w:pPr>
              <w:pStyle w:val="TableCellText"/>
            </w:pPr>
            <w:r>
              <w:rPr>
                <w:b w:val="false"/>
                <w:bCs w:val="false"/>
              </w:rPr>
              <w:t xml:space="preserve">Hanya tersedia setelah Automatic Gain Control dinonaktifkan.</w:t>
            </w:r>
          </w:p>
        </w:tc>
      </w:tr>
      <w:tr>
        <w:tc>
          <w:tcPr>
            <w:tcW w:type="pct" w:w="26%"/>
            <w:shd w:fill="F4F6FA" w:val="clear"/>
            <w:tcMar>
              <w:top w:type="dxa" w:w="90"/>
              <w:left w:type="dxa" w:w="130"/>
              <w:bottom w:type="dxa" w:w="90"/>
              <w:right w:type="dxa" w:w="130"/>
            </w:tcMar>
            <w:vAlign w:val="center"/>
          </w:tcPr>
          <w:p>
            <w:pPr>
              <w:pStyle w:val="TableCellText"/>
            </w:pPr>
            <w:r>
              <w:rPr>
                <w:b w:val="false"/>
                <w:bCs w:val="false"/>
              </w:rPr>
              <w:t xml:space="preserve">Reduksi Derau Temporal</w:t>
            </w:r>
          </w:p>
        </w:tc>
        <w:tc>
          <w:tcPr>
            <w:tcW w:type="pct" w:w="42%"/>
            <w:shd w:fill="F4F6FA" w:val="clear"/>
            <w:tcMar>
              <w:top w:type="dxa" w:w="90"/>
              <w:left w:type="dxa" w:w="130"/>
              <w:bottom w:type="dxa" w:w="90"/>
              <w:right w:type="dxa" w:w="130"/>
            </w:tcMar>
            <w:vAlign w:val="center"/>
          </w:tcPr>
          <w:p>
            <w:pPr>
              <w:pStyle w:val="TableCellText"/>
            </w:pPr>
            <w:r>
              <w:rPr>
                <w:b w:val="false"/>
                <w:bCs w:val="false"/>
              </w:rPr>
              <w:t xml:space="preserve">Menekan derau dengan merata-ratakan beberapa frame berurutan.</w:t>
            </w:r>
          </w:p>
        </w:tc>
        <w:tc>
          <w:tcPr>
            <w:tcW w:type="pct" w:w="32%"/>
            <w:shd w:fill="F4F6FA" w:val="clear"/>
            <w:tcMar>
              <w:top w:type="dxa" w:w="90"/>
              <w:left w:type="dxa" w:w="130"/>
              <w:bottom w:type="dxa" w:w="90"/>
              <w:right w:type="dxa" w:w="130"/>
            </w:tcMar>
            <w:vAlign w:val="center"/>
          </w:tcPr>
          <w:p>
            <w:pPr>
              <w:pStyle w:val="TableCellText"/>
            </w:pPr>
            <w:r>
              <w:rPr>
                <w:b w:val="false"/>
                <w:bCs w:val="false"/>
              </w:rPr>
              <w:t xml:space="preserve">Nilai tinggi dapat menimbulkan jejak pada objek yang bergerak cepat.</w:t>
            </w:r>
          </w:p>
        </w:tc>
      </w:tr>
    </w:tbl>
    <w:p>
      <w:pPr>
        <w:pStyle w:val="Heading2"/>
      </w:pPr>
      <w:r>
        <w:t xml:space="preserve">Prosedur Pengoperasian</w:t>
      </w:r>
    </w:p>
    <w:p>
      <w:pPr>
        <w:pStyle w:val="ListParagraph"/>
        <w:numPr>
          <w:ilvl w:val="0"/>
          <w:numId w:val="3"/>
        </w:numPr>
      </w:pPr>
      <w:r>
        <w:t xml:space="preserve">Buka menu Enhancement Processing → Video Enhancement.</w:t>
      </w:r>
    </w:p>
    <w:p>
      <w:pPr>
        <w:pStyle w:val="ListParagraph"/>
        <w:numPr>
          <w:ilvl w:val="0"/>
          <w:numId w:val="3"/>
        </w:numPr>
      </w:pPr>
      <w:r>
        <w:t xml:space="preserve">Tekan Mulai Pratinjau untuk mengaktifkan pemrosesan pada kanal termal.</w:t>
      </w:r>
    </w:p>
    <w:p>
      <w:pPr>
        <w:pStyle w:val="ListParagraph"/>
        <w:numPr>
          <w:ilvl w:val="0"/>
          <w:numId w:val="3"/>
        </w:numPr>
      </w:pPr>
      <w:r>
        <w:t xml:space="preserve">Pilih palet false color yang sesuai dengan kondisi pengamatan.</w:t>
      </w:r>
    </w:p>
    <w:p>
      <w:pPr>
        <w:pStyle w:val="ListParagraph"/>
        <w:numPr>
          <w:ilvl w:val="0"/>
          <w:numId w:val="3"/>
        </w:numPr>
      </w:pPr>
      <w:r>
        <w:t xml:space="preserve">Sesuaikan Digital Detail Enhancement dan Reduksi Derau Temporal hingga detail objek terlihat jelas tanpa jejak berlebih.</w:t>
      </w:r>
    </w:p>
    <w:p>
      <w:pPr>
        <w:pStyle w:val="ListParagraph"/>
        <w:numPr>
          <w:ilvl w:val="0"/>
          <w:numId w:val="3"/>
        </w:numPr>
      </w:pPr>
      <w:r>
        <w:t xml:space="preserve">Tetapkan Tujuan Stream: tampilan operator saja, rekam ke penyimpanan lokal, atau teruskan ke modul deteksi.</w:t>
      </w:r>
    </w:p>
    <w:p>
      <w:pPr>
        <w:pStyle w:val="ListParagraph"/>
        <w:numPr>
          <w:ilvl w:val="0"/>
          <w:numId w:val="3"/>
        </w:numPr>
      </w:pPr>
      <w:r>
        <w:t xml:space="preserve">Gunakan Ambil Snapshot Terproses untuk menyimpan satu bingkai hasil pemrosesan ke katalog media.</w:t>
      </w:r>
    </w:p>
    <w:p>
      <w:pPr>
        <w:pStyle w:val="Heading1"/>
        <w:pageBreakBefore/>
      </w:pPr>
      <w:r>
        <w:t xml:space="preserve">Sub-modul 1.2c — Tether Cable Integration API</w:t>
      </w:r>
    </w:p>
    <w:p>
      <w:pPr>
        <w:jc w:val="both"/>
      </w:pPr>
      <w:r>
        <w:t xml:space="preserve">Sub-modul ini menyediakan antarmuka data lokal bagi perangkat dan sistem lain di stasiun darat untuk membaca parameter kelistrikan serta kualitas jalur optik kabel penambat. Data mentah diperoleh dari pengendali ground winch melalui protokol Modbus TCP atau Serial RTU, lalu disajikan sebagai endpoint REST dan aliran WebSocket.</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4048125"/>
                    </a:xfrm>
                    <a:prstGeom prst="rect">
                      <a:avLst/>
                    </a:prstGeom>
                  </pic:spPr>
                </pic:pic>
              </a:graphicData>
            </a:graphic>
          </wp:inline>
        </w:drawing>
      </w:r>
    </w:p>
    <w:p>
      <w:pPr>
        <w:pStyle w:val="Caption"/>
      </w:pPr>
      <w:r>
        <w:rPr>
          <w:b/>
          <w:bCs/>
          <w:color w:val="0B1F4B"/>
        </w:rPr>
        <w:t xml:space="preserve">Gambar 15. </w:t>
      </w:r>
      <w:r>
        <w:rPr>
          <w:i/>
          <w:iCs/>
        </w:rPr>
        <w:t xml:space="preserve">Tether Cable API — daftar endpoint, contoh respons, dan kunci akses.</w:t>
      </w:r>
    </w:p>
    <w:p>
      <w:pPr>
        <w:pStyle w:val="Heading2"/>
      </w:pPr>
      <w:r>
        <w:t xml:space="preserve">Daftar Endpoint</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12%"/>
            <w:shd w:fill="0B1F4B" w:val="clear"/>
            <w:tcMar>
              <w:top w:type="dxa" w:w="90"/>
              <w:left w:type="dxa" w:w="130"/>
              <w:bottom w:type="dxa" w:w="90"/>
              <w:right w:type="dxa" w:w="130"/>
            </w:tcMar>
            <w:vAlign w:val="center"/>
          </w:tcPr>
          <w:p>
            <w:pPr>
              <w:pStyle w:val="TableHead"/>
            </w:pPr>
            <w:r>
              <w:rPr>
                <w:b/>
                <w:bCs/>
                <w:color w:val="FFFFFF"/>
              </w:rPr>
              <w:t xml:space="preserve">Metode</w:t>
            </w:r>
          </w:p>
        </w:tc>
        <w:tc>
          <w:tcPr>
            <w:tcW w:type="pct" w:w="34%"/>
            <w:shd w:fill="0B1F4B" w:val="clear"/>
            <w:tcMar>
              <w:top w:type="dxa" w:w="90"/>
              <w:left w:type="dxa" w:w="130"/>
              <w:bottom w:type="dxa" w:w="90"/>
              <w:right w:type="dxa" w:w="130"/>
            </w:tcMar>
            <w:vAlign w:val="center"/>
          </w:tcPr>
          <w:p>
            <w:pPr>
              <w:pStyle w:val="TableHead"/>
            </w:pPr>
            <w:r>
              <w:rPr>
                <w:b/>
                <w:bCs/>
                <w:color w:val="FFFFFF"/>
              </w:rPr>
              <w:t xml:space="preserve">Path</w:t>
            </w:r>
          </w:p>
        </w:tc>
        <w:tc>
          <w:tcPr>
            <w:tcW w:type="pct" w:w="54%"/>
            <w:shd w:fill="0B1F4B" w:val="clear"/>
            <w:tcMar>
              <w:top w:type="dxa" w:w="90"/>
              <w:left w:type="dxa" w:w="130"/>
              <w:bottom w:type="dxa" w:w="90"/>
              <w:right w:type="dxa" w:w="130"/>
            </w:tcMar>
            <w:vAlign w:val="center"/>
          </w:tcPr>
          <w:p>
            <w:pPr>
              <w:pStyle w:val="TableHead"/>
            </w:pPr>
            <w:r>
              <w:rPr>
                <w:b/>
                <w:bCs/>
                <w:color w:val="FFFFFF"/>
              </w:rPr>
              <w:t xml:space="preserve">Keterangan</w:t>
            </w:r>
          </w:p>
        </w:tc>
      </w:tr>
      <w:tr>
        <w:tc>
          <w:tcPr>
            <w:tcW w:type="pct" w:w="12%"/>
            <w:tcMar>
              <w:top w:type="dxa" w:w="90"/>
              <w:left w:type="dxa" w:w="130"/>
              <w:bottom w:type="dxa" w:w="90"/>
              <w:right w:type="dxa" w:w="130"/>
            </w:tcMar>
            <w:vAlign w:val="center"/>
          </w:tcPr>
          <w:p>
            <w:pPr>
              <w:pStyle w:val="TableCellText"/>
            </w:pPr>
            <w:r>
              <w:rPr>
                <w:b w:val="false"/>
                <w:bCs w:val="false"/>
              </w:rPr>
              <w:t xml:space="preserve">GET</w:t>
            </w:r>
          </w:p>
        </w:tc>
        <w:tc>
          <w:tcPr>
            <w:tcW w:type="pct" w:w="34%"/>
            <w:tcMar>
              <w:top w:type="dxa" w:w="90"/>
              <w:left w:type="dxa" w:w="130"/>
              <w:bottom w:type="dxa" w:w="90"/>
              <w:right w:type="dxa" w:w="130"/>
            </w:tcMar>
            <w:vAlign w:val="center"/>
          </w:tcPr>
          <w:p>
            <w:pPr>
              <w:pStyle w:val="TableCellText"/>
            </w:pPr>
            <w:r>
              <w:rPr>
                <w:b w:val="false"/>
                <w:bCs w:val="false"/>
              </w:rPr>
              <w:t xml:space="preserve">/api/v1/tether/status</w:t>
            </w:r>
          </w:p>
        </w:tc>
        <w:tc>
          <w:tcPr>
            <w:tcW w:type="pct" w:w="54%"/>
            <w:tcMar>
              <w:top w:type="dxa" w:w="90"/>
              <w:left w:type="dxa" w:w="130"/>
              <w:bottom w:type="dxa" w:w="90"/>
              <w:right w:type="dxa" w:w="130"/>
            </w:tcMar>
            <w:vAlign w:val="center"/>
          </w:tcPr>
          <w:p>
            <w:pPr>
              <w:pStyle w:val="TableCellText"/>
            </w:pPr>
            <w:r>
              <w:rPr>
                <w:b w:val="false"/>
                <w:bCs w:val="false"/>
              </w:rPr>
              <w:t xml:space="preserve">Ringkasan status kabel: tegangan, arus, isolasi, dan kontinuitas.</w:t>
            </w:r>
          </w:p>
        </w:tc>
      </w:tr>
      <w:tr>
        <w:tc>
          <w:tcPr>
            <w:tcW w:type="pct" w:w="12%"/>
            <w:shd w:fill="F4F6FA" w:val="clear"/>
            <w:tcMar>
              <w:top w:type="dxa" w:w="90"/>
              <w:left w:type="dxa" w:w="130"/>
              <w:bottom w:type="dxa" w:w="90"/>
              <w:right w:type="dxa" w:w="130"/>
            </w:tcMar>
            <w:vAlign w:val="center"/>
          </w:tcPr>
          <w:p>
            <w:pPr>
              <w:pStyle w:val="TableCellText"/>
            </w:pPr>
            <w:r>
              <w:rPr>
                <w:b w:val="false"/>
                <w:bCs w:val="false"/>
              </w:rPr>
              <w:t xml:space="preserve">GET</w:t>
            </w:r>
          </w:p>
        </w:tc>
        <w:tc>
          <w:tcPr>
            <w:tcW w:type="pct" w:w="34%"/>
            <w:shd w:fill="F4F6FA" w:val="clear"/>
            <w:tcMar>
              <w:top w:type="dxa" w:w="90"/>
              <w:left w:type="dxa" w:w="130"/>
              <w:bottom w:type="dxa" w:w="90"/>
              <w:right w:type="dxa" w:w="130"/>
            </w:tcMar>
            <w:vAlign w:val="center"/>
          </w:tcPr>
          <w:p>
            <w:pPr>
              <w:pStyle w:val="TableCellText"/>
            </w:pPr>
            <w:r>
              <w:rPr>
                <w:b w:val="false"/>
                <w:bCs w:val="false"/>
              </w:rPr>
              <w:t xml:space="preserve">/api/v1/tether/power</w:t>
            </w:r>
          </w:p>
        </w:tc>
        <w:tc>
          <w:tcPr>
            <w:tcW w:type="pct" w:w="54%"/>
            <w:shd w:fill="F4F6FA" w:val="clear"/>
            <w:tcMar>
              <w:top w:type="dxa" w:w="90"/>
              <w:left w:type="dxa" w:w="130"/>
              <w:bottom w:type="dxa" w:w="90"/>
              <w:right w:type="dxa" w:w="130"/>
            </w:tcMar>
            <w:vAlign w:val="center"/>
          </w:tcPr>
          <w:p>
            <w:pPr>
              <w:pStyle w:val="TableCellText"/>
            </w:pPr>
            <w:r>
              <w:rPr>
                <w:b w:val="false"/>
                <w:bCs w:val="false"/>
              </w:rPr>
              <w:t xml:space="preserve">Parameter kelistrikan terkini beserta stempel waktu pembacaan.</w:t>
            </w:r>
          </w:p>
        </w:tc>
      </w:tr>
      <w:tr>
        <w:tc>
          <w:tcPr>
            <w:tcW w:type="pct" w:w="12%"/>
            <w:tcMar>
              <w:top w:type="dxa" w:w="90"/>
              <w:left w:type="dxa" w:w="130"/>
              <w:bottom w:type="dxa" w:w="90"/>
              <w:right w:type="dxa" w:w="130"/>
            </w:tcMar>
            <w:vAlign w:val="center"/>
          </w:tcPr>
          <w:p>
            <w:pPr>
              <w:pStyle w:val="TableCellText"/>
            </w:pPr>
            <w:r>
              <w:rPr>
                <w:b w:val="false"/>
                <w:bCs w:val="false"/>
              </w:rPr>
              <w:t xml:space="preserve">GET</w:t>
            </w:r>
          </w:p>
        </w:tc>
        <w:tc>
          <w:tcPr>
            <w:tcW w:type="pct" w:w="34%"/>
            <w:tcMar>
              <w:top w:type="dxa" w:w="90"/>
              <w:left w:type="dxa" w:w="130"/>
              <w:bottom w:type="dxa" w:w="90"/>
              <w:right w:type="dxa" w:w="130"/>
            </w:tcMar>
            <w:vAlign w:val="center"/>
          </w:tcPr>
          <w:p>
            <w:pPr>
              <w:pStyle w:val="TableCellText"/>
            </w:pPr>
            <w:r>
              <w:rPr>
                <w:b w:val="false"/>
                <w:bCs w:val="false"/>
              </w:rPr>
              <w:t xml:space="preserve">/api/v1/tether/optical</w:t>
            </w:r>
          </w:p>
        </w:tc>
        <w:tc>
          <w:tcPr>
            <w:tcW w:type="pct" w:w="54%"/>
            <w:tcMar>
              <w:top w:type="dxa" w:w="90"/>
              <w:left w:type="dxa" w:w="130"/>
              <w:bottom w:type="dxa" w:w="90"/>
              <w:right w:type="dxa" w:w="130"/>
            </w:tcMar>
            <w:vAlign w:val="center"/>
          </w:tcPr>
          <w:p>
            <w:pPr>
              <w:pStyle w:val="TableCellText"/>
            </w:pPr>
            <w:r>
              <w:rPr>
                <w:b w:val="false"/>
                <w:bCs w:val="false"/>
              </w:rPr>
              <w:t xml:space="preserve">Redaman dan rasio sinyal terhadap derau jalur serat optik.</w:t>
            </w:r>
          </w:p>
        </w:tc>
      </w:tr>
      <w:tr>
        <w:tc>
          <w:tcPr>
            <w:tcW w:type="pct" w:w="12%"/>
            <w:shd w:fill="F4F6FA" w:val="clear"/>
            <w:tcMar>
              <w:top w:type="dxa" w:w="90"/>
              <w:left w:type="dxa" w:w="130"/>
              <w:bottom w:type="dxa" w:w="90"/>
              <w:right w:type="dxa" w:w="130"/>
            </w:tcMar>
            <w:vAlign w:val="center"/>
          </w:tcPr>
          <w:p>
            <w:pPr>
              <w:pStyle w:val="TableCellText"/>
            </w:pPr>
            <w:r>
              <w:rPr>
                <w:b w:val="false"/>
                <w:bCs w:val="false"/>
              </w:rPr>
              <w:t xml:space="preserve">GET</w:t>
            </w:r>
          </w:p>
        </w:tc>
        <w:tc>
          <w:tcPr>
            <w:tcW w:type="pct" w:w="34%"/>
            <w:shd w:fill="F4F6FA" w:val="clear"/>
            <w:tcMar>
              <w:top w:type="dxa" w:w="90"/>
              <w:left w:type="dxa" w:w="130"/>
              <w:bottom w:type="dxa" w:w="90"/>
              <w:right w:type="dxa" w:w="130"/>
            </w:tcMar>
            <w:vAlign w:val="center"/>
          </w:tcPr>
          <w:p>
            <w:pPr>
              <w:pStyle w:val="TableCellText"/>
            </w:pPr>
            <w:r>
              <w:rPr>
                <w:b w:val="false"/>
                <w:bCs w:val="false"/>
              </w:rPr>
              <w:t xml:space="preserve">/api/v1/tether/history</w:t>
            </w:r>
          </w:p>
        </w:tc>
        <w:tc>
          <w:tcPr>
            <w:tcW w:type="pct" w:w="54%"/>
            <w:shd w:fill="F4F6FA" w:val="clear"/>
            <w:tcMar>
              <w:top w:type="dxa" w:w="90"/>
              <w:left w:type="dxa" w:w="130"/>
              <w:bottom w:type="dxa" w:w="90"/>
              <w:right w:type="dxa" w:w="130"/>
            </w:tcMar>
            <w:vAlign w:val="center"/>
          </w:tcPr>
          <w:p>
            <w:pPr>
              <w:pStyle w:val="TableCellText"/>
            </w:pPr>
            <w:r>
              <w:rPr>
                <w:b w:val="false"/>
                <w:bCs w:val="false"/>
              </w:rPr>
              <w:t xml:space="preserve">Riwayat pembacaan sensor pada rentang waktu tertentu.</w:t>
            </w:r>
          </w:p>
        </w:tc>
      </w:tr>
      <w:tr>
        <w:tc>
          <w:tcPr>
            <w:tcW w:type="pct" w:w="12%"/>
            <w:tcMar>
              <w:top w:type="dxa" w:w="90"/>
              <w:left w:type="dxa" w:w="130"/>
              <w:bottom w:type="dxa" w:w="90"/>
              <w:right w:type="dxa" w:w="130"/>
            </w:tcMar>
            <w:vAlign w:val="center"/>
          </w:tcPr>
          <w:p>
            <w:pPr>
              <w:pStyle w:val="TableCellText"/>
            </w:pPr>
            <w:r>
              <w:rPr>
                <w:b w:val="false"/>
                <w:bCs w:val="false"/>
              </w:rPr>
              <w:t xml:space="preserve">POST</w:t>
            </w:r>
          </w:p>
        </w:tc>
        <w:tc>
          <w:tcPr>
            <w:tcW w:type="pct" w:w="34%"/>
            <w:tcMar>
              <w:top w:type="dxa" w:w="90"/>
              <w:left w:type="dxa" w:w="130"/>
              <w:bottom w:type="dxa" w:w="90"/>
              <w:right w:type="dxa" w:w="130"/>
            </w:tcMar>
            <w:vAlign w:val="center"/>
          </w:tcPr>
          <w:p>
            <w:pPr>
              <w:pStyle w:val="TableCellText"/>
            </w:pPr>
            <w:r>
              <w:rPr>
                <w:b w:val="false"/>
                <w:bCs w:val="false"/>
              </w:rPr>
              <w:t xml:space="preserve">/api/v1/tether/calibrate</w:t>
            </w:r>
          </w:p>
        </w:tc>
        <w:tc>
          <w:tcPr>
            <w:tcW w:type="pct" w:w="54%"/>
            <w:tcMar>
              <w:top w:type="dxa" w:w="90"/>
              <w:left w:type="dxa" w:w="130"/>
              <w:bottom w:type="dxa" w:w="90"/>
              <w:right w:type="dxa" w:w="130"/>
            </w:tcMar>
            <w:vAlign w:val="center"/>
          </w:tcPr>
          <w:p>
            <w:pPr>
              <w:pStyle w:val="TableCellText"/>
            </w:pPr>
            <w:r>
              <w:rPr>
                <w:b w:val="false"/>
                <w:bCs w:val="false"/>
              </w:rPr>
              <w:t xml:space="preserve">Menjalankan kalibrasi ulang sensor arus dan tegangan.</w:t>
            </w:r>
          </w:p>
        </w:tc>
      </w:tr>
      <w:tr>
        <w:tc>
          <w:tcPr>
            <w:tcW w:type="pct" w:w="12%"/>
            <w:shd w:fill="F4F6FA" w:val="clear"/>
            <w:tcMar>
              <w:top w:type="dxa" w:w="90"/>
              <w:left w:type="dxa" w:w="130"/>
              <w:bottom w:type="dxa" w:w="90"/>
              <w:right w:type="dxa" w:w="130"/>
            </w:tcMar>
            <w:vAlign w:val="center"/>
          </w:tcPr>
          <w:p>
            <w:pPr>
              <w:pStyle w:val="TableCellText"/>
            </w:pPr>
            <w:r>
              <w:rPr>
                <w:b w:val="false"/>
                <w:bCs w:val="false"/>
              </w:rPr>
              <w:t xml:space="preserve">WS</w:t>
            </w:r>
          </w:p>
        </w:tc>
        <w:tc>
          <w:tcPr>
            <w:tcW w:type="pct" w:w="34%"/>
            <w:shd w:fill="F4F6FA" w:val="clear"/>
            <w:tcMar>
              <w:top w:type="dxa" w:w="90"/>
              <w:left w:type="dxa" w:w="130"/>
              <w:bottom w:type="dxa" w:w="90"/>
              <w:right w:type="dxa" w:w="130"/>
            </w:tcMar>
            <w:vAlign w:val="center"/>
          </w:tcPr>
          <w:p>
            <w:pPr>
              <w:pStyle w:val="TableCellText"/>
            </w:pPr>
            <w:r>
              <w:rPr>
                <w:b w:val="false"/>
                <w:bCs w:val="false"/>
              </w:rPr>
              <w:t xml:space="preserve">/ws/tether/telemetry</w:t>
            </w:r>
          </w:p>
        </w:tc>
        <w:tc>
          <w:tcPr>
            <w:tcW w:type="pct" w:w="54%"/>
            <w:shd w:fill="F4F6FA" w:val="clear"/>
            <w:tcMar>
              <w:top w:type="dxa" w:w="90"/>
              <w:left w:type="dxa" w:w="130"/>
              <w:bottom w:type="dxa" w:w="90"/>
              <w:right w:type="dxa" w:w="130"/>
            </w:tcMar>
            <w:vAlign w:val="center"/>
          </w:tcPr>
          <w:p>
            <w:pPr>
              <w:pStyle w:val="TableCellText"/>
            </w:pPr>
            <w:r>
              <w:rPr>
                <w:b w:val="false"/>
                <w:bCs w:val="false"/>
              </w:rPr>
              <w:t xml:space="preserve">Aliran telemetri real-time melalui WebSocket.</w:t>
            </w:r>
          </w:p>
        </w:tc>
      </w:tr>
    </w:tbl>
    <w:p>
      <w:pPr>
        <w:pStyle w:val="Heading2"/>
      </w:pPr>
      <w:r>
        <w:t xml:space="preserve">Pengelolaan Kunci Akses</w:t>
      </w:r>
    </w:p>
    <w:p>
      <w:pPr>
        <w:pStyle w:val="ListParagraph"/>
        <w:numPr>
          <w:ilvl w:val="0"/>
          <w:numId w:val="3"/>
        </w:numPr>
      </w:pPr>
      <w:r>
        <w:t xml:space="preserve">Buka menu Enhancement Processing → Tether Cable API.</w:t>
      </w:r>
    </w:p>
    <w:p>
      <w:pPr>
        <w:pStyle w:val="ListParagraph"/>
        <w:numPr>
          <w:ilvl w:val="0"/>
          <w:numId w:val="3"/>
        </w:numPr>
      </w:pPr>
      <w:r>
        <w:t xml:space="preserve">Pada panel Kunci Akses API, tekan Terbitkan untuk membuat kunci baru bagi sebuah perangkat.</w:t>
      </w:r>
    </w:p>
    <w:p>
      <w:pPr>
        <w:pStyle w:val="ListParagraph"/>
        <w:numPr>
          <w:ilvl w:val="0"/>
          <w:numId w:val="3"/>
        </w:numPr>
      </w:pPr>
      <w:r>
        <w:t xml:space="preserve">Salin kunci yang ditampilkan. Kunci hanya tampil sekali pada saat diterbitkan dan selanjutnya disimpan dalam bentuk hash.</w:t>
      </w:r>
    </w:p>
    <w:p>
      <w:pPr>
        <w:pStyle w:val="ListParagraph"/>
        <w:numPr>
          <w:ilvl w:val="0"/>
          <w:numId w:val="3"/>
        </w:numPr>
      </w:pPr>
      <w:r>
        <w:t xml:space="preserve">Sertakan kunci pada setiap permintaan melalui header Authorization.</w:t>
      </w:r>
    </w:p>
    <w:p>
      <w:pPr>
        <w:pStyle w:val="ListParagraph"/>
        <w:numPr>
          <w:ilvl w:val="0"/>
          <w:numId w:val="3"/>
        </w:numPr>
      </w:pPr>
      <w:r>
        <w:t xml:space="preserve">Cabut kunci yang tidak lagi digunakan agar tidak menjadi celah akses.</w:t>
      </w:r>
    </w:p>
    <w:p>
      <w:pPr>
        <w:pBdr>
          <w:top w:val="single" w:color="EFE3BC" w:sz="2" w:space="6"/>
          <w:bottom w:val="single" w:color="EFE3BC" w:sz="2" w:space="6"/>
          <w:left w:val="single" w:color="C9A227" w:sz="18" w:space="8"/>
          <w:right w:val="single" w:color="EFE3BC" w:sz="2" w:space="6"/>
        </w:pBdr>
        <w:shd w:fill="FBF6E3" w:val="clear"/>
        <w:spacing w:after="200" w:before="160"/>
      </w:pPr>
      <w:r>
        <w:rPr>
          <w:b/>
          <w:bCs/>
          <w:color w:val="8A6D1F"/>
        </w:rPr>
        <w:t xml:space="preserve">Batas akses:  </w:t>
      </w:r>
      <w:r>
        <w:rPr>
          <w:color w:val="5C4A16"/>
        </w:rPr>
        <w:t xml:space="preserve">Seluruh endpoint hanya dapat diakses dari segmen jaringan lokal stasiun dengan batas 600 permintaan per menit per klien.</w:t>
      </w:r>
    </w:p>
    <w:p>
      <w:pPr>
        <w:pStyle w:val="Heading1"/>
        <w:pageBreakBefore/>
      </w:pPr>
      <w:r>
        <w:t xml:space="preserve">Sub-modul 1.2d — Tether Cable Monitoring</w:t>
      </w:r>
    </w:p>
    <w:p>
      <w:pPr>
        <w:jc w:val="both"/>
      </w:pPr>
      <w:r>
        <w:t xml:space="preserve">Sub-modul ini memantau kesehatan kabel penambat utama secara berkelanjutan. Kabel berpenguat Kevlar dengan inti serat optik menyalurkan daya 230 VAC ke muatan di udara sekaligus membawa jalur data. Kegagalan pada salah satu fungsi berdampak langsung pada keselamatan operasi.</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4143375"/>
                    </a:xfrm>
                    <a:prstGeom prst="rect">
                      <a:avLst/>
                    </a:prstGeom>
                  </pic:spPr>
                </pic:pic>
              </a:graphicData>
            </a:graphic>
          </wp:inline>
        </w:drawing>
      </w:r>
    </w:p>
    <w:p>
      <w:pPr>
        <w:pStyle w:val="Caption"/>
      </w:pPr>
      <w:r>
        <w:rPr>
          <w:b/>
          <w:bCs/>
          <w:color w:val="0B1F4B"/>
        </w:rPr>
        <w:t xml:space="preserve">Gambar 16. </w:t>
      </w:r>
      <w:r>
        <w:rPr>
          <w:i/>
          <w:iCs/>
        </w:rPr>
        <w:t xml:space="preserve">Tether Cable Monitor — delapan parameter kesehatan kabel beserta batas operasinya.</w:t>
      </w:r>
    </w:p>
    <w:p>
      <w:pPr>
        <w:pStyle w:val="Heading2"/>
      </w:pPr>
      <w:r>
        <w:t xml:space="preserve">Parameter yang Dipantau</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24%"/>
            <w:shd w:fill="0B1F4B" w:val="clear"/>
            <w:tcMar>
              <w:top w:type="dxa" w:w="90"/>
              <w:left w:type="dxa" w:w="130"/>
              <w:bottom w:type="dxa" w:w="90"/>
              <w:right w:type="dxa" w:w="130"/>
            </w:tcMar>
            <w:vAlign w:val="center"/>
          </w:tcPr>
          <w:p>
            <w:pPr>
              <w:pStyle w:val="TableHead"/>
            </w:pPr>
            <w:r>
              <w:rPr>
                <w:b/>
                <w:bCs/>
                <w:color w:val="FFFFFF"/>
              </w:rPr>
              <w:t xml:space="preserve">Parameter</w:t>
            </w:r>
          </w:p>
        </w:tc>
        <w:tc>
          <w:tcPr>
            <w:tcW w:type="pct" w:w="20%"/>
            <w:shd w:fill="0B1F4B" w:val="clear"/>
            <w:tcMar>
              <w:top w:type="dxa" w:w="90"/>
              <w:left w:type="dxa" w:w="130"/>
              <w:bottom w:type="dxa" w:w="90"/>
              <w:right w:type="dxa" w:w="130"/>
            </w:tcMar>
            <w:vAlign w:val="center"/>
          </w:tcPr>
          <w:p>
            <w:pPr>
              <w:pStyle w:val="TableHead"/>
            </w:pPr>
            <w:r>
              <w:rPr>
                <w:b/>
                <w:bCs/>
                <w:color w:val="FFFFFF"/>
              </w:rPr>
              <w:t xml:space="preserve">Batas Operasi</w:t>
            </w:r>
          </w:p>
        </w:tc>
        <w:tc>
          <w:tcPr>
            <w:tcW w:type="pct" w:w="56%"/>
            <w:shd w:fill="0B1F4B" w:val="clear"/>
            <w:tcMar>
              <w:top w:type="dxa" w:w="90"/>
              <w:left w:type="dxa" w:w="130"/>
              <w:bottom w:type="dxa" w:w="90"/>
              <w:right w:type="dxa" w:w="130"/>
            </w:tcMar>
            <w:vAlign w:val="center"/>
          </w:tcPr>
          <w:p>
            <w:pPr>
              <w:pStyle w:val="TableHead"/>
            </w:pPr>
            <w:r>
              <w:rPr>
                <w:b/>
                <w:bCs/>
                <w:color w:val="FFFFFF"/>
              </w:rPr>
              <w:t xml:space="preserve">Makna Penyimpangan</w:t>
            </w:r>
          </w:p>
        </w:tc>
      </w:tr>
      <w:tr>
        <w:tc>
          <w:tcPr>
            <w:tcW w:type="pct" w:w="24%"/>
            <w:tcMar>
              <w:top w:type="dxa" w:w="90"/>
              <w:left w:type="dxa" w:w="130"/>
              <w:bottom w:type="dxa" w:w="90"/>
              <w:right w:type="dxa" w:w="130"/>
            </w:tcMar>
            <w:vAlign w:val="center"/>
          </w:tcPr>
          <w:p>
            <w:pPr>
              <w:pStyle w:val="TableCellText"/>
            </w:pPr>
            <w:r>
              <w:rPr>
                <w:b w:val="false"/>
                <w:bCs w:val="false"/>
              </w:rPr>
              <w:t xml:space="preserve">Tegangan Operasi</w:t>
            </w:r>
          </w:p>
        </w:tc>
        <w:tc>
          <w:tcPr>
            <w:tcW w:type="pct" w:w="20%"/>
            <w:tcMar>
              <w:top w:type="dxa" w:w="90"/>
              <w:left w:type="dxa" w:w="130"/>
              <w:bottom w:type="dxa" w:w="90"/>
              <w:right w:type="dxa" w:w="130"/>
            </w:tcMar>
            <w:vAlign w:val="center"/>
          </w:tcPr>
          <w:p>
            <w:pPr>
              <w:pStyle w:val="TableCellText"/>
            </w:pPr>
            <w:r>
              <w:rPr>
                <w:b w:val="false"/>
                <w:bCs w:val="false"/>
              </w:rPr>
              <w:t xml:space="preserve">230 VAC ±5%</w:t>
            </w:r>
          </w:p>
        </w:tc>
        <w:tc>
          <w:tcPr>
            <w:tcW w:type="pct" w:w="56%"/>
            <w:tcMar>
              <w:top w:type="dxa" w:w="90"/>
              <w:left w:type="dxa" w:w="130"/>
              <w:bottom w:type="dxa" w:w="90"/>
              <w:right w:type="dxa" w:w="130"/>
            </w:tcMar>
            <w:vAlign w:val="center"/>
          </w:tcPr>
          <w:p>
            <w:pPr>
              <w:pStyle w:val="TableCellText"/>
            </w:pPr>
            <w:r>
              <w:rPr>
                <w:b w:val="false"/>
                <w:bCs w:val="false"/>
              </w:rPr>
              <w:t xml:space="preserve">Penurunan menandakan kehilangan daya pada penghantar atau gangguan pada sumber.</w:t>
            </w:r>
          </w:p>
        </w:tc>
      </w:tr>
      <w:tr>
        <w:tc>
          <w:tcPr>
            <w:tcW w:type="pct" w:w="24%"/>
            <w:shd w:fill="F4F6FA" w:val="clear"/>
            <w:tcMar>
              <w:top w:type="dxa" w:w="90"/>
              <w:left w:type="dxa" w:w="130"/>
              <w:bottom w:type="dxa" w:w="90"/>
              <w:right w:type="dxa" w:w="130"/>
            </w:tcMar>
            <w:vAlign w:val="center"/>
          </w:tcPr>
          <w:p>
            <w:pPr>
              <w:pStyle w:val="TableCellText"/>
            </w:pPr>
            <w:r>
              <w:rPr>
                <w:b w:val="false"/>
                <w:bCs w:val="false"/>
              </w:rPr>
              <w:t xml:space="preserve">Arus Beban</w:t>
            </w:r>
          </w:p>
        </w:tc>
        <w:tc>
          <w:tcPr>
            <w:tcW w:type="pct" w:w="20%"/>
            <w:shd w:fill="F4F6FA" w:val="clear"/>
            <w:tcMar>
              <w:top w:type="dxa" w:w="90"/>
              <w:left w:type="dxa" w:w="130"/>
              <w:bottom w:type="dxa" w:w="90"/>
              <w:right w:type="dxa" w:w="130"/>
            </w:tcMar>
            <w:vAlign w:val="center"/>
          </w:tcPr>
          <w:p>
            <w:pPr>
              <w:pStyle w:val="TableCellText"/>
            </w:pPr>
            <w:r>
              <w:rPr>
                <w:b w:val="false"/>
                <w:bCs w:val="false"/>
              </w:rPr>
              <w:t xml:space="preserve">≤ 2,2 A</w:t>
            </w:r>
          </w:p>
        </w:tc>
        <w:tc>
          <w:tcPr>
            <w:tcW w:type="pct" w:w="56%"/>
            <w:shd w:fill="F4F6FA" w:val="clear"/>
            <w:tcMar>
              <w:top w:type="dxa" w:w="90"/>
              <w:left w:type="dxa" w:w="130"/>
              <w:bottom w:type="dxa" w:w="90"/>
              <w:right w:type="dxa" w:w="130"/>
            </w:tcMar>
            <w:vAlign w:val="center"/>
          </w:tcPr>
          <w:p>
            <w:pPr>
              <w:pStyle w:val="TableCellText"/>
            </w:pPr>
            <w:r>
              <w:rPr>
                <w:b w:val="false"/>
                <w:bCs w:val="false"/>
              </w:rPr>
              <w:t xml:space="preserve">Kenaikan mendadak menandakan hubungan singkat atau beban muatan berlebih.</w:t>
            </w:r>
          </w:p>
        </w:tc>
      </w:tr>
      <w:tr>
        <w:tc>
          <w:tcPr>
            <w:tcW w:type="pct" w:w="24%"/>
            <w:tcMar>
              <w:top w:type="dxa" w:w="90"/>
              <w:left w:type="dxa" w:w="130"/>
              <w:bottom w:type="dxa" w:w="90"/>
              <w:right w:type="dxa" w:w="130"/>
            </w:tcMar>
            <w:vAlign w:val="center"/>
          </w:tcPr>
          <w:p>
            <w:pPr>
              <w:pStyle w:val="TableCellText"/>
            </w:pPr>
            <w:r>
              <w:rPr>
                <w:b w:val="false"/>
                <w:bCs w:val="false"/>
              </w:rPr>
              <w:t xml:space="preserve">Resistansi Isolasi</w:t>
            </w:r>
          </w:p>
        </w:tc>
        <w:tc>
          <w:tcPr>
            <w:tcW w:type="pct" w:w="20%"/>
            <w:tcMar>
              <w:top w:type="dxa" w:w="90"/>
              <w:left w:type="dxa" w:w="130"/>
              <w:bottom w:type="dxa" w:w="90"/>
              <w:right w:type="dxa" w:w="130"/>
            </w:tcMar>
            <w:vAlign w:val="center"/>
          </w:tcPr>
          <w:p>
            <w:pPr>
              <w:pStyle w:val="TableCellText"/>
            </w:pPr>
            <w:r>
              <w:rPr>
                <w:b w:val="false"/>
                <w:bCs w:val="false"/>
              </w:rPr>
              <w:t xml:space="preserve">&gt; 100 MΩ</w:t>
            </w:r>
          </w:p>
        </w:tc>
        <w:tc>
          <w:tcPr>
            <w:tcW w:type="pct" w:w="56%"/>
            <w:tcMar>
              <w:top w:type="dxa" w:w="90"/>
              <w:left w:type="dxa" w:w="130"/>
              <w:bottom w:type="dxa" w:w="90"/>
              <w:right w:type="dxa" w:w="130"/>
            </w:tcMar>
            <w:vAlign w:val="center"/>
          </w:tcPr>
          <w:p>
            <w:pPr>
              <w:pStyle w:val="TableCellText"/>
            </w:pPr>
            <w:r>
              <w:rPr>
                <w:b w:val="false"/>
                <w:bCs w:val="false"/>
              </w:rPr>
              <w:t xml:space="preserve">Penurunan menandakan kelembapan masuk atau selubung terkelupas.</w:t>
            </w:r>
          </w:p>
        </w:tc>
      </w:tr>
      <w:tr>
        <w:tc>
          <w:tcPr>
            <w:tcW w:type="pct" w:w="24%"/>
            <w:shd w:fill="F4F6FA" w:val="clear"/>
            <w:tcMar>
              <w:top w:type="dxa" w:w="90"/>
              <w:left w:type="dxa" w:w="130"/>
              <w:bottom w:type="dxa" w:w="90"/>
              <w:right w:type="dxa" w:w="130"/>
            </w:tcMar>
            <w:vAlign w:val="center"/>
          </w:tcPr>
          <w:p>
            <w:pPr>
              <w:pStyle w:val="TableCellText"/>
            </w:pPr>
            <w:r>
              <w:rPr>
                <w:b w:val="false"/>
                <w:bCs w:val="false"/>
              </w:rPr>
              <w:t xml:space="preserve">Kontinuitas Konduktor</w:t>
            </w:r>
          </w:p>
        </w:tc>
        <w:tc>
          <w:tcPr>
            <w:tcW w:type="pct" w:w="20%"/>
            <w:shd w:fill="F4F6FA" w:val="clear"/>
            <w:tcMar>
              <w:top w:type="dxa" w:w="90"/>
              <w:left w:type="dxa" w:w="130"/>
              <w:bottom w:type="dxa" w:w="90"/>
              <w:right w:type="dxa" w:w="130"/>
            </w:tcMar>
            <w:vAlign w:val="center"/>
          </w:tcPr>
          <w:p>
            <w:pPr>
              <w:pStyle w:val="TableCellText"/>
            </w:pPr>
            <w:r>
              <w:rPr>
                <w:b w:val="false"/>
                <w:bCs w:val="false"/>
              </w:rPr>
              <w:t xml:space="preserve">Tersambung</w:t>
            </w:r>
          </w:p>
        </w:tc>
        <w:tc>
          <w:tcPr>
            <w:tcW w:type="pct" w:w="56%"/>
            <w:shd w:fill="F4F6FA" w:val="clear"/>
            <w:tcMar>
              <w:top w:type="dxa" w:w="90"/>
              <w:left w:type="dxa" w:w="130"/>
              <w:bottom w:type="dxa" w:w="90"/>
              <w:right w:type="dxa" w:w="130"/>
            </w:tcMar>
            <w:vAlign w:val="center"/>
          </w:tcPr>
          <w:p>
            <w:pPr>
              <w:pStyle w:val="TableCellText"/>
            </w:pPr>
            <w:r>
              <w:rPr>
                <w:b w:val="false"/>
                <w:bCs w:val="false"/>
              </w:rPr>
              <w:t xml:space="preserve">Terputus berarti konduktor patah — penurunan balon segera diperlukan.</w:t>
            </w:r>
          </w:p>
        </w:tc>
      </w:tr>
      <w:tr>
        <w:tc>
          <w:tcPr>
            <w:tcW w:type="pct" w:w="24%"/>
            <w:tcMar>
              <w:top w:type="dxa" w:w="90"/>
              <w:left w:type="dxa" w:w="130"/>
              <w:bottom w:type="dxa" w:w="90"/>
              <w:right w:type="dxa" w:w="130"/>
            </w:tcMar>
            <w:vAlign w:val="center"/>
          </w:tcPr>
          <w:p>
            <w:pPr>
              <w:pStyle w:val="TableCellText"/>
            </w:pPr>
            <w:r>
              <w:rPr>
                <w:b w:val="false"/>
                <w:bCs w:val="false"/>
              </w:rPr>
              <w:t xml:space="preserve">SNR Serat Optik (EOP)</w:t>
            </w:r>
          </w:p>
        </w:tc>
        <w:tc>
          <w:tcPr>
            <w:tcW w:type="pct" w:w="20%"/>
            <w:tcMar>
              <w:top w:type="dxa" w:w="90"/>
              <w:left w:type="dxa" w:w="130"/>
              <w:bottom w:type="dxa" w:w="90"/>
              <w:right w:type="dxa" w:w="130"/>
            </w:tcMar>
            <w:vAlign w:val="center"/>
          </w:tcPr>
          <w:p>
            <w:pPr>
              <w:pStyle w:val="TableCellText"/>
            </w:pPr>
            <w:r>
              <w:rPr>
                <w:b w:val="false"/>
                <w:bCs w:val="false"/>
              </w:rPr>
              <w:t xml:space="preserve">&gt; 40 dB</w:t>
            </w:r>
          </w:p>
        </w:tc>
        <w:tc>
          <w:tcPr>
            <w:tcW w:type="pct" w:w="56%"/>
            <w:tcMar>
              <w:top w:type="dxa" w:w="90"/>
              <w:left w:type="dxa" w:w="130"/>
              <w:bottom w:type="dxa" w:w="90"/>
              <w:right w:type="dxa" w:w="130"/>
            </w:tcMar>
            <w:vAlign w:val="center"/>
          </w:tcPr>
          <w:p>
            <w:pPr>
              <w:pStyle w:val="TableCellText"/>
            </w:pPr>
            <w:r>
              <w:rPr>
                <w:b w:val="false"/>
                <w:bCs w:val="false"/>
              </w:rPr>
              <w:t xml:space="preserve">Penurunan menandakan serat tertekuk atau sambungan optik kotor.</w:t>
            </w:r>
          </w:p>
        </w:tc>
      </w:tr>
      <w:tr>
        <w:tc>
          <w:tcPr>
            <w:tcW w:type="pct" w:w="24%"/>
            <w:shd w:fill="F4F6FA" w:val="clear"/>
            <w:tcMar>
              <w:top w:type="dxa" w:w="90"/>
              <w:left w:type="dxa" w:w="130"/>
              <w:bottom w:type="dxa" w:w="90"/>
              <w:right w:type="dxa" w:w="130"/>
            </w:tcMar>
            <w:vAlign w:val="center"/>
          </w:tcPr>
          <w:p>
            <w:pPr>
              <w:pStyle w:val="TableCellText"/>
            </w:pPr>
            <w:r>
              <w:rPr>
                <w:b w:val="false"/>
                <w:bCs w:val="false"/>
              </w:rPr>
              <w:t xml:space="preserve">Redaman Optik</w:t>
            </w:r>
          </w:p>
        </w:tc>
        <w:tc>
          <w:tcPr>
            <w:tcW w:type="pct" w:w="20%"/>
            <w:shd w:fill="F4F6FA" w:val="clear"/>
            <w:tcMar>
              <w:top w:type="dxa" w:w="90"/>
              <w:left w:type="dxa" w:w="130"/>
              <w:bottom w:type="dxa" w:w="90"/>
              <w:right w:type="dxa" w:w="130"/>
            </w:tcMar>
            <w:vAlign w:val="center"/>
          </w:tcPr>
          <w:p>
            <w:pPr>
              <w:pStyle w:val="TableCellText"/>
            </w:pPr>
            <w:r>
              <w:rPr>
                <w:b w:val="false"/>
                <w:bCs w:val="false"/>
              </w:rPr>
              <w:t xml:space="preserve">&lt; 0,40 dB/km</w:t>
            </w:r>
          </w:p>
        </w:tc>
        <w:tc>
          <w:tcPr>
            <w:tcW w:type="pct" w:w="56%"/>
            <w:shd w:fill="F4F6FA" w:val="clear"/>
            <w:tcMar>
              <w:top w:type="dxa" w:w="90"/>
              <w:left w:type="dxa" w:w="130"/>
              <w:bottom w:type="dxa" w:w="90"/>
              <w:right w:type="dxa" w:w="130"/>
            </w:tcMar>
            <w:vAlign w:val="center"/>
          </w:tcPr>
          <w:p>
            <w:pPr>
              <w:pStyle w:val="TableCellText"/>
            </w:pPr>
            <w:r>
              <w:rPr>
                <w:b w:val="false"/>
                <w:bCs w:val="false"/>
              </w:rPr>
              <w:t xml:space="preserve">Kenaikan menandakan tekukan mikro pada serat.</w:t>
            </w:r>
          </w:p>
        </w:tc>
      </w:tr>
      <w:tr>
        <w:tc>
          <w:tcPr>
            <w:tcW w:type="pct" w:w="24%"/>
            <w:tcMar>
              <w:top w:type="dxa" w:w="90"/>
              <w:left w:type="dxa" w:w="130"/>
              <w:bottom w:type="dxa" w:w="90"/>
              <w:right w:type="dxa" w:w="130"/>
            </w:tcMar>
            <w:vAlign w:val="center"/>
          </w:tcPr>
          <w:p>
            <w:pPr>
              <w:pStyle w:val="TableCellText"/>
            </w:pPr>
            <w:r>
              <w:rPr>
                <w:b w:val="false"/>
                <w:bCs w:val="false"/>
              </w:rPr>
              <w:t xml:space="preserve">Suhu Selubung</w:t>
            </w:r>
          </w:p>
        </w:tc>
        <w:tc>
          <w:tcPr>
            <w:tcW w:type="pct" w:w="20%"/>
            <w:tcMar>
              <w:top w:type="dxa" w:w="90"/>
              <w:left w:type="dxa" w:w="130"/>
              <w:bottom w:type="dxa" w:w="90"/>
              <w:right w:type="dxa" w:w="130"/>
            </w:tcMar>
            <w:vAlign w:val="center"/>
          </w:tcPr>
          <w:p>
            <w:pPr>
              <w:pStyle w:val="TableCellText"/>
            </w:pPr>
            <w:r>
              <w:rPr>
                <w:b w:val="false"/>
                <w:bCs w:val="false"/>
              </w:rPr>
              <w:t xml:space="preserve">&lt; 70 °C</w:t>
            </w:r>
          </w:p>
        </w:tc>
        <w:tc>
          <w:tcPr>
            <w:tcW w:type="pct" w:w="56%"/>
            <w:tcMar>
              <w:top w:type="dxa" w:w="90"/>
              <w:left w:type="dxa" w:w="130"/>
              <w:bottom w:type="dxa" w:w="90"/>
              <w:right w:type="dxa" w:w="130"/>
            </w:tcMar>
            <w:vAlign w:val="center"/>
          </w:tcPr>
          <w:p>
            <w:pPr>
              <w:pStyle w:val="TableCellText"/>
            </w:pPr>
            <w:r>
              <w:rPr>
                <w:b w:val="false"/>
                <w:bCs w:val="false"/>
              </w:rPr>
              <w:t xml:space="preserve">Kenaikan menandakan pemanasan berlebih akibat arus tinggi.</w:t>
            </w:r>
          </w:p>
        </w:tc>
      </w:tr>
      <w:tr>
        <w:tc>
          <w:tcPr>
            <w:tcW w:type="pct" w:w="24%"/>
            <w:shd w:fill="F4F6FA" w:val="clear"/>
            <w:tcMar>
              <w:top w:type="dxa" w:w="90"/>
              <w:left w:type="dxa" w:w="130"/>
              <w:bottom w:type="dxa" w:w="90"/>
              <w:right w:type="dxa" w:w="130"/>
            </w:tcMar>
            <w:vAlign w:val="center"/>
          </w:tcPr>
          <w:p>
            <w:pPr>
              <w:pStyle w:val="TableCellText"/>
            </w:pPr>
            <w:r>
              <w:rPr>
                <w:b w:val="false"/>
                <w:bCs w:val="false"/>
              </w:rPr>
              <w:t xml:space="preserve">Tegangan Tarik Kevlar</w:t>
            </w:r>
          </w:p>
        </w:tc>
        <w:tc>
          <w:tcPr>
            <w:tcW w:type="pct" w:w="20%"/>
            <w:shd w:fill="F4F6FA" w:val="clear"/>
            <w:tcMar>
              <w:top w:type="dxa" w:w="90"/>
              <w:left w:type="dxa" w:w="130"/>
              <w:bottom w:type="dxa" w:w="90"/>
              <w:right w:type="dxa" w:w="130"/>
            </w:tcMar>
            <w:vAlign w:val="center"/>
          </w:tcPr>
          <w:p>
            <w:pPr>
              <w:pStyle w:val="TableCellText"/>
            </w:pPr>
            <w:r>
              <w:rPr>
                <w:b w:val="false"/>
                <w:bCs w:val="false"/>
              </w:rPr>
              <w:t xml:space="preserve">&lt; 4.500 N</w:t>
            </w:r>
          </w:p>
        </w:tc>
        <w:tc>
          <w:tcPr>
            <w:tcW w:type="pct" w:w="56%"/>
            <w:shd w:fill="F4F6FA" w:val="clear"/>
            <w:tcMar>
              <w:top w:type="dxa" w:w="90"/>
              <w:left w:type="dxa" w:w="130"/>
              <w:bottom w:type="dxa" w:w="90"/>
              <w:right w:type="dxa" w:w="130"/>
            </w:tcMar>
            <w:vAlign w:val="center"/>
          </w:tcPr>
          <w:p>
            <w:pPr>
              <w:pStyle w:val="TableCellText"/>
            </w:pPr>
            <w:r>
              <w:rPr>
                <w:b w:val="false"/>
                <w:bCs w:val="false"/>
              </w:rPr>
              <w:t xml:space="preserve">Mendekati batas berarti beban angin melampaui rentang aman.</w:t>
            </w:r>
          </w:p>
        </w:tc>
      </w:tr>
    </w:tbl>
    <w:p>
      <w:pPr>
        <w:pStyle w:val="Heading2"/>
      </w:pPr>
      <w:r>
        <w:t xml:space="preserve">Menjalankan Diagnostik</w:t>
      </w:r>
    </w:p>
    <w:p>
      <w:pPr>
        <w:pStyle w:val="ListParagraph"/>
        <w:numPr>
          <w:ilvl w:val="0"/>
          <w:numId w:val="3"/>
        </w:numPr>
      </w:pPr>
      <w:r>
        <w:t xml:space="preserve">Buka menu Enhancement Processing → Tether Cable Monitor.</w:t>
      </w:r>
    </w:p>
    <w:p>
      <w:pPr>
        <w:pStyle w:val="ListParagraph"/>
        <w:numPr>
          <w:ilvl w:val="0"/>
          <w:numId w:val="3"/>
        </w:numPr>
      </w:pPr>
      <w:r>
        <w:t xml:space="preserve">Periksa delapan kartu parameter di bagian atas halaman. Nilai berwarna hijau berarti berada dalam batas operasi.</w:t>
      </w:r>
    </w:p>
    <w:p>
      <w:pPr>
        <w:pStyle w:val="ListParagraph"/>
        <w:numPr>
          <w:ilvl w:val="0"/>
          <w:numId w:val="3"/>
        </w:numPr>
      </w:pPr>
      <w:r>
        <w:t xml:space="preserve">Tekan Jalankan Diagnostik untuk melakukan pemeriksaan menyeluruh. Proses berlangsung sekitar dua detik dan tidak mengganggu penyaluran daya.</w:t>
      </w:r>
    </w:p>
    <w:p>
      <w:pPr>
        <w:pStyle w:val="ListParagraph"/>
        <w:numPr>
          <w:ilvl w:val="0"/>
          <w:numId w:val="3"/>
        </w:numPr>
      </w:pPr>
      <w:r>
        <w:t xml:space="preserve">Amati grafik Tren Kelistrikan serta Tren Isolasi dan Optik untuk mengenali penurunan bertahap yang belum melewati ambang.</w:t>
      </w:r>
    </w:p>
    <w:p>
      <w:pPr>
        <w:pStyle w:val="ListParagraph"/>
        <w:numPr>
          <w:ilvl w:val="0"/>
          <w:numId w:val="3"/>
        </w:numPr>
      </w:pPr>
      <w:r>
        <w:t xml:space="preserve">Catat hasil pada panel Riwayat Diagnostik sebagai bagian dari dokumentasi pemeliharaan.</w:t>
      </w:r>
    </w:p>
    <w:p>
      <w:pPr>
        <w:pBdr>
          <w:top w:val="single" w:color="EFE3BC" w:sz="2" w:space="6"/>
          <w:bottom w:val="single" w:color="EFE3BC" w:sz="2" w:space="6"/>
          <w:left w:val="single" w:color="C9A227" w:sz="18" w:space="8"/>
          <w:right w:val="single" w:color="EFE3BC" w:sz="2" w:space="6"/>
        </w:pBdr>
        <w:shd w:fill="FBF6E3" w:val="clear"/>
        <w:spacing w:after="200" w:before="160"/>
      </w:pPr>
      <w:r>
        <w:rPr>
          <w:b/>
          <w:bCs/>
          <w:color w:val="8A6D1F"/>
        </w:rPr>
        <w:t xml:space="preserve">Jadwal pemeriksaan:  </w:t>
      </w:r>
      <w:r>
        <w:rPr>
          <w:color w:val="5C4A16"/>
        </w:rPr>
        <w:t xml:space="preserve">Diagnostik rutin dijalankan setiap hari sebelum penerbangan pertama, serta setelah kejadian cuaca ekstrem seperti badai atau petir di sekitar lokasi.</w:t>
      </w:r>
    </w:p>
    <w:p>
      <w:pPr>
        <w:pStyle w:val="Heading1"/>
        <w:pageBreakBefore/>
      </w:pPr>
      <w:r>
        <w:t xml:space="preserve">Batas Operasi dan Target Performa</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34%"/>
            <w:shd w:fill="0B1F4B" w:val="clear"/>
            <w:tcMar>
              <w:top w:type="dxa" w:w="90"/>
              <w:left w:type="dxa" w:w="130"/>
              <w:bottom w:type="dxa" w:w="90"/>
              <w:right w:type="dxa" w:w="130"/>
            </w:tcMar>
            <w:vAlign w:val="center"/>
          </w:tcPr>
          <w:p>
            <w:pPr>
              <w:pStyle w:val="TableHead"/>
            </w:pPr>
            <w:r>
              <w:rPr>
                <w:b/>
                <w:bCs/>
                <w:color w:val="FFFFFF"/>
              </w:rPr>
              <w:t xml:space="preserve">Parameter</w:t>
            </w:r>
          </w:p>
        </w:tc>
        <w:tc>
          <w:tcPr>
            <w:tcW w:type="pct" w:w="24%"/>
            <w:shd w:fill="0B1F4B" w:val="clear"/>
            <w:tcMar>
              <w:top w:type="dxa" w:w="90"/>
              <w:left w:type="dxa" w:w="130"/>
              <w:bottom w:type="dxa" w:w="90"/>
              <w:right w:type="dxa" w:w="130"/>
            </w:tcMar>
            <w:vAlign w:val="center"/>
          </w:tcPr>
          <w:p>
            <w:pPr>
              <w:pStyle w:val="TableHead"/>
            </w:pPr>
            <w:r>
              <w:rPr>
                <w:b/>
                <w:bCs/>
                <w:color w:val="FFFFFF"/>
              </w:rPr>
              <w:t xml:space="preserve">Nilai</w:t>
            </w:r>
          </w:p>
        </w:tc>
        <w:tc>
          <w:tcPr>
            <w:tcW w:type="pct" w:w="42%"/>
            <w:shd w:fill="0B1F4B" w:val="clear"/>
            <w:tcMar>
              <w:top w:type="dxa" w:w="90"/>
              <w:left w:type="dxa" w:w="130"/>
              <w:bottom w:type="dxa" w:w="90"/>
              <w:right w:type="dxa" w:w="130"/>
            </w:tcMar>
            <w:vAlign w:val="center"/>
          </w:tcPr>
          <w:p>
            <w:pPr>
              <w:pStyle w:val="TableHead"/>
            </w:pPr>
            <w:r>
              <w:rPr>
                <w:b/>
                <w:bCs/>
                <w:color w:val="FFFFFF"/>
              </w:rPr>
              <w:t xml:space="preserve">Keterangan</w:t>
            </w:r>
          </w:p>
        </w:tc>
      </w:tr>
      <w:tr>
        <w:tc>
          <w:tcPr>
            <w:tcW w:type="pct" w:w="34%"/>
            <w:tcMar>
              <w:top w:type="dxa" w:w="90"/>
              <w:left w:type="dxa" w:w="130"/>
              <w:bottom w:type="dxa" w:w="90"/>
              <w:right w:type="dxa" w:w="130"/>
            </w:tcMar>
            <w:vAlign w:val="center"/>
          </w:tcPr>
          <w:p>
            <w:pPr>
              <w:pStyle w:val="TableCellText"/>
            </w:pPr>
            <w:r>
              <w:rPr>
                <w:b w:val="false"/>
                <w:bCs w:val="false"/>
              </w:rPr>
              <w:t xml:space="preserve">Waktu pemrosesan citra (1.2a)</w:t>
            </w:r>
          </w:p>
        </w:tc>
        <w:tc>
          <w:tcPr>
            <w:tcW w:type="pct" w:w="24%"/>
            <w:tcMar>
              <w:top w:type="dxa" w:w="90"/>
              <w:left w:type="dxa" w:w="130"/>
              <w:bottom w:type="dxa" w:w="90"/>
              <w:right w:type="dxa" w:w="130"/>
            </w:tcMar>
            <w:vAlign w:val="center"/>
          </w:tcPr>
          <w:p>
            <w:pPr>
              <w:pStyle w:val="TableCellText"/>
            </w:pPr>
            <w:r>
              <w:rPr>
                <w:b w:val="false"/>
                <w:bCs w:val="false"/>
              </w:rPr>
              <w:t xml:space="preserve">≈ 72 ms</w:t>
            </w:r>
          </w:p>
        </w:tc>
        <w:tc>
          <w:tcPr>
            <w:tcW w:type="pct" w:w="42%"/>
            <w:tcMar>
              <w:top w:type="dxa" w:w="90"/>
              <w:left w:type="dxa" w:w="130"/>
              <w:bottom w:type="dxa" w:w="90"/>
              <w:right w:type="dxa" w:w="130"/>
            </w:tcMar>
            <w:vAlign w:val="center"/>
          </w:tcPr>
          <w:p>
            <w:pPr>
              <w:pStyle w:val="TableCellText"/>
            </w:pPr>
            <w:r>
              <w:rPr>
                <w:b w:val="false"/>
                <w:bCs w:val="false"/>
              </w:rPr>
              <w:t xml:space="preserve">Resolusi 1920 × 1080 dengan akselerasi CUDA.</w:t>
            </w:r>
          </w:p>
        </w:tc>
      </w:tr>
      <w:tr>
        <w:tc>
          <w:tcPr>
            <w:tcW w:type="pct" w:w="34%"/>
            <w:shd w:fill="F4F6FA" w:val="clear"/>
            <w:tcMar>
              <w:top w:type="dxa" w:w="90"/>
              <w:left w:type="dxa" w:w="130"/>
              <w:bottom w:type="dxa" w:w="90"/>
              <w:right w:type="dxa" w:w="130"/>
            </w:tcMar>
            <w:vAlign w:val="center"/>
          </w:tcPr>
          <w:p>
            <w:pPr>
              <w:pStyle w:val="TableCellText"/>
            </w:pPr>
            <w:r>
              <w:rPr>
                <w:b w:val="false"/>
                <w:bCs w:val="false"/>
              </w:rPr>
              <w:t xml:space="preserve">Latensi pemrosesan video (1.2b)</w:t>
            </w:r>
          </w:p>
        </w:tc>
        <w:tc>
          <w:tcPr>
            <w:tcW w:type="pct" w:w="24%"/>
            <w:shd w:fill="F4F6FA" w:val="clear"/>
            <w:tcMar>
              <w:top w:type="dxa" w:w="90"/>
              <w:left w:type="dxa" w:w="130"/>
              <w:bottom w:type="dxa" w:w="90"/>
              <w:right w:type="dxa" w:w="130"/>
            </w:tcMar>
            <w:vAlign w:val="center"/>
          </w:tcPr>
          <w:p>
            <w:pPr>
              <w:pStyle w:val="TableCellText"/>
            </w:pPr>
            <w:r>
              <w:rPr>
                <w:b w:val="false"/>
                <w:bCs w:val="false"/>
              </w:rPr>
              <w:t xml:space="preserve">≈ 18 ms</w:t>
            </w:r>
          </w:p>
        </w:tc>
        <w:tc>
          <w:tcPr>
            <w:tcW w:type="pct" w:w="42%"/>
            <w:shd w:fill="F4F6FA" w:val="clear"/>
            <w:tcMar>
              <w:top w:type="dxa" w:w="90"/>
              <w:left w:type="dxa" w:w="130"/>
              <w:bottom w:type="dxa" w:w="90"/>
              <w:right w:type="dxa" w:w="130"/>
            </w:tcMar>
            <w:vAlign w:val="center"/>
          </w:tcPr>
          <w:p>
            <w:pPr>
              <w:pStyle w:val="TableCellText"/>
            </w:pPr>
            <w:r>
              <w:rPr>
                <w:b w:val="false"/>
                <w:bCs w:val="false"/>
              </w:rPr>
              <w:t xml:space="preserve">Frame rate keluaran dipertahankan pada 30 FPS.</w:t>
            </w:r>
          </w:p>
        </w:tc>
      </w:tr>
      <w:tr>
        <w:tc>
          <w:tcPr>
            <w:tcW w:type="pct" w:w="34%"/>
            <w:tcMar>
              <w:top w:type="dxa" w:w="90"/>
              <w:left w:type="dxa" w:w="130"/>
              <w:bottom w:type="dxa" w:w="90"/>
              <w:right w:type="dxa" w:w="130"/>
            </w:tcMar>
            <w:vAlign w:val="center"/>
          </w:tcPr>
          <w:p>
            <w:pPr>
              <w:pStyle w:val="TableCellText"/>
            </w:pPr>
            <w:r>
              <w:rPr>
                <w:b w:val="false"/>
                <w:bCs w:val="false"/>
              </w:rPr>
              <w:t xml:space="preserve">Jumlah palet false color</w:t>
            </w:r>
          </w:p>
        </w:tc>
        <w:tc>
          <w:tcPr>
            <w:tcW w:type="pct" w:w="24%"/>
            <w:tcMar>
              <w:top w:type="dxa" w:w="90"/>
              <w:left w:type="dxa" w:w="130"/>
              <w:bottom w:type="dxa" w:w="90"/>
              <w:right w:type="dxa" w:w="130"/>
            </w:tcMar>
            <w:vAlign w:val="center"/>
          </w:tcPr>
          <w:p>
            <w:pPr>
              <w:pStyle w:val="TableCellText"/>
            </w:pPr>
            <w:r>
              <w:rPr>
                <w:b w:val="false"/>
                <w:bCs w:val="false"/>
              </w:rPr>
              <w:t xml:space="preserve">22 palet</w:t>
            </w:r>
          </w:p>
        </w:tc>
        <w:tc>
          <w:tcPr>
            <w:tcW w:type="pct" w:w="42%"/>
            <w:tcMar>
              <w:top w:type="dxa" w:w="90"/>
              <w:left w:type="dxa" w:w="130"/>
              <w:bottom w:type="dxa" w:w="90"/>
              <w:right w:type="dxa" w:w="130"/>
            </w:tcMar>
            <w:vAlign w:val="center"/>
          </w:tcPr>
          <w:p>
            <w:pPr>
              <w:pStyle w:val="TableCellText"/>
            </w:pPr>
            <w:r>
              <w:rPr>
                <w:b w:val="false"/>
                <w:bCs w:val="false"/>
              </w:rPr>
              <w:t xml:space="preserve">Sesuai Epsilon Manual §5.7.3.</w:t>
            </w:r>
          </w:p>
        </w:tc>
      </w:tr>
      <w:tr>
        <w:tc>
          <w:tcPr>
            <w:tcW w:type="pct" w:w="34%"/>
            <w:shd w:fill="F4F6FA" w:val="clear"/>
            <w:tcMar>
              <w:top w:type="dxa" w:w="90"/>
              <w:left w:type="dxa" w:w="130"/>
              <w:bottom w:type="dxa" w:w="90"/>
              <w:right w:type="dxa" w:w="130"/>
            </w:tcMar>
            <w:vAlign w:val="center"/>
          </w:tcPr>
          <w:p>
            <w:pPr>
              <w:pStyle w:val="TableCellText"/>
            </w:pPr>
            <w:r>
              <w:rPr>
                <w:b w:val="false"/>
                <w:bCs w:val="false"/>
              </w:rPr>
              <w:t xml:space="preserve">Rentang termal</w:t>
            </w:r>
          </w:p>
        </w:tc>
        <w:tc>
          <w:tcPr>
            <w:tcW w:type="pct" w:w="24%"/>
            <w:shd w:fill="F4F6FA" w:val="clear"/>
            <w:tcMar>
              <w:top w:type="dxa" w:w="90"/>
              <w:left w:type="dxa" w:w="130"/>
              <w:bottom w:type="dxa" w:w="90"/>
              <w:right w:type="dxa" w:w="130"/>
            </w:tcMar>
            <w:vAlign w:val="center"/>
          </w:tcPr>
          <w:p>
            <w:pPr>
              <w:pStyle w:val="TableCellText"/>
            </w:pPr>
            <w:r>
              <w:rPr>
                <w:b w:val="false"/>
                <w:bCs w:val="false"/>
              </w:rPr>
              <w:t xml:space="preserve">−40 °C s.d. +150 °C</w:t>
            </w:r>
          </w:p>
        </w:tc>
        <w:tc>
          <w:tcPr>
            <w:tcW w:type="pct" w:w="42%"/>
            <w:shd w:fill="F4F6FA" w:val="clear"/>
            <w:tcMar>
              <w:top w:type="dxa" w:w="90"/>
              <w:left w:type="dxa" w:w="130"/>
              <w:bottom w:type="dxa" w:w="90"/>
              <w:right w:type="dxa" w:w="130"/>
            </w:tcMar>
            <w:vAlign w:val="center"/>
          </w:tcPr>
          <w:p>
            <w:pPr>
              <w:pStyle w:val="TableCellText"/>
            </w:pPr>
            <w:r>
              <w:rPr>
                <w:b w:val="false"/>
                <w:bCs w:val="false"/>
              </w:rPr>
              <w:t xml:space="preserve">Sensor FLIR Tau 2, resolusi 640 × 512.</w:t>
            </w:r>
          </w:p>
        </w:tc>
      </w:tr>
      <w:tr>
        <w:tc>
          <w:tcPr>
            <w:tcW w:type="pct" w:w="34%"/>
            <w:tcMar>
              <w:top w:type="dxa" w:w="90"/>
              <w:left w:type="dxa" w:w="130"/>
              <w:bottom w:type="dxa" w:w="90"/>
              <w:right w:type="dxa" w:w="130"/>
            </w:tcMar>
            <w:vAlign w:val="center"/>
          </w:tcPr>
          <w:p>
            <w:pPr>
              <w:pStyle w:val="TableCellText"/>
            </w:pPr>
            <w:r>
              <w:rPr>
                <w:b w:val="false"/>
                <w:bCs w:val="false"/>
              </w:rPr>
              <w:t xml:space="preserve">Interval polling Modbus (1.2c)</w:t>
            </w:r>
          </w:p>
        </w:tc>
        <w:tc>
          <w:tcPr>
            <w:tcW w:type="pct" w:w="24%"/>
            <w:tcMar>
              <w:top w:type="dxa" w:w="90"/>
              <w:left w:type="dxa" w:w="130"/>
              <w:bottom w:type="dxa" w:w="90"/>
              <w:right w:type="dxa" w:w="130"/>
            </w:tcMar>
            <w:vAlign w:val="center"/>
          </w:tcPr>
          <w:p>
            <w:pPr>
              <w:pStyle w:val="TableCellText"/>
            </w:pPr>
            <w:r>
              <w:rPr>
                <w:b w:val="false"/>
                <w:bCs w:val="false"/>
              </w:rPr>
              <w:t xml:space="preserve">1 detik</w:t>
            </w:r>
          </w:p>
        </w:tc>
        <w:tc>
          <w:tcPr>
            <w:tcW w:type="pct" w:w="42%"/>
            <w:tcMar>
              <w:top w:type="dxa" w:w="90"/>
              <w:left w:type="dxa" w:w="130"/>
              <w:bottom w:type="dxa" w:w="90"/>
              <w:right w:type="dxa" w:w="130"/>
            </w:tcMar>
            <w:vAlign w:val="center"/>
          </w:tcPr>
          <w:p>
            <w:pPr>
              <w:pStyle w:val="TableCellText"/>
            </w:pPr>
            <w:r>
              <w:rPr>
                <w:b w:val="false"/>
                <w:bCs w:val="false"/>
              </w:rPr>
              <w:t xml:space="preserve">Waktu respons perangkat ≈ 12 ms.</w:t>
            </w:r>
          </w:p>
        </w:tc>
      </w:tr>
      <w:tr>
        <w:tc>
          <w:tcPr>
            <w:tcW w:type="pct" w:w="34%"/>
            <w:shd w:fill="F4F6FA" w:val="clear"/>
            <w:tcMar>
              <w:top w:type="dxa" w:w="90"/>
              <w:left w:type="dxa" w:w="130"/>
              <w:bottom w:type="dxa" w:w="90"/>
              <w:right w:type="dxa" w:w="130"/>
            </w:tcMar>
            <w:vAlign w:val="center"/>
          </w:tcPr>
          <w:p>
            <w:pPr>
              <w:pStyle w:val="TableCellText"/>
            </w:pPr>
            <w:r>
              <w:rPr>
                <w:b w:val="false"/>
                <w:bCs w:val="false"/>
              </w:rPr>
              <w:t xml:space="preserve">Batas laju permintaan API</w:t>
            </w:r>
          </w:p>
        </w:tc>
        <w:tc>
          <w:tcPr>
            <w:tcW w:type="pct" w:w="24%"/>
            <w:shd w:fill="F4F6FA" w:val="clear"/>
            <w:tcMar>
              <w:top w:type="dxa" w:w="90"/>
              <w:left w:type="dxa" w:w="130"/>
              <w:bottom w:type="dxa" w:w="90"/>
              <w:right w:type="dxa" w:w="130"/>
            </w:tcMar>
            <w:vAlign w:val="center"/>
          </w:tcPr>
          <w:p>
            <w:pPr>
              <w:pStyle w:val="TableCellText"/>
            </w:pPr>
            <w:r>
              <w:rPr>
                <w:b w:val="false"/>
                <w:bCs w:val="false"/>
              </w:rPr>
              <w:t xml:space="preserve">600 per menit</w:t>
            </w:r>
          </w:p>
        </w:tc>
        <w:tc>
          <w:tcPr>
            <w:tcW w:type="pct" w:w="42%"/>
            <w:shd w:fill="F4F6FA" w:val="clear"/>
            <w:tcMar>
              <w:top w:type="dxa" w:w="90"/>
              <w:left w:type="dxa" w:w="130"/>
              <w:bottom w:type="dxa" w:w="90"/>
              <w:right w:type="dxa" w:w="130"/>
            </w:tcMar>
            <w:vAlign w:val="center"/>
          </w:tcPr>
          <w:p>
            <w:pPr>
              <w:pStyle w:val="TableCellText"/>
            </w:pPr>
            <w:r>
              <w:rPr>
                <w:b w:val="false"/>
                <w:bCs w:val="false"/>
              </w:rPr>
              <w:t xml:space="preserve">Per klien, berlaku pada seluruh endpoint.</w:t>
            </w:r>
          </w:p>
        </w:tc>
      </w:tr>
      <w:tr>
        <w:tc>
          <w:tcPr>
            <w:tcW w:type="pct" w:w="34%"/>
            <w:tcMar>
              <w:top w:type="dxa" w:w="90"/>
              <w:left w:type="dxa" w:w="130"/>
              <w:bottom w:type="dxa" w:w="90"/>
              <w:right w:type="dxa" w:w="130"/>
            </w:tcMar>
            <w:vAlign w:val="center"/>
          </w:tcPr>
          <w:p>
            <w:pPr>
              <w:pStyle w:val="TableCellText"/>
            </w:pPr>
            <w:r>
              <w:rPr>
                <w:b w:val="false"/>
                <w:bCs w:val="false"/>
              </w:rPr>
              <w:t xml:space="preserve">Panjang kabel terpasang</w:t>
            </w:r>
          </w:p>
        </w:tc>
        <w:tc>
          <w:tcPr>
            <w:tcW w:type="pct" w:w="24%"/>
            <w:tcMar>
              <w:top w:type="dxa" w:w="90"/>
              <w:left w:type="dxa" w:w="130"/>
              <w:bottom w:type="dxa" w:w="90"/>
              <w:right w:type="dxa" w:w="130"/>
            </w:tcMar>
            <w:vAlign w:val="center"/>
          </w:tcPr>
          <w:p>
            <w:pPr>
              <w:pStyle w:val="TableCellText"/>
            </w:pPr>
            <w:r>
              <w:rPr>
                <w:b w:val="false"/>
                <w:bCs w:val="false"/>
              </w:rPr>
              <w:t xml:space="preserve">600 m</w:t>
            </w:r>
          </w:p>
        </w:tc>
        <w:tc>
          <w:tcPr>
            <w:tcW w:type="pct" w:w="42%"/>
            <w:tcMar>
              <w:top w:type="dxa" w:w="90"/>
              <w:left w:type="dxa" w:w="130"/>
              <w:bottom w:type="dxa" w:w="90"/>
              <w:right w:type="dxa" w:w="130"/>
            </w:tcMar>
            <w:vAlign w:val="center"/>
          </w:tcPr>
          <w:p>
            <w:pPr>
              <w:pStyle w:val="TableCellText"/>
            </w:pPr>
            <w:r>
              <w:rPr>
                <w:b w:val="false"/>
                <w:bCs w:val="false"/>
              </w:rPr>
              <w:t xml:space="preserve">Panjang operasi lazim 450 m.</w:t>
            </w:r>
          </w:p>
        </w:tc>
      </w:tr>
      <w:tr>
        <w:tc>
          <w:tcPr>
            <w:tcW w:type="pct" w:w="34%"/>
            <w:shd w:fill="F4F6FA" w:val="clear"/>
            <w:tcMar>
              <w:top w:type="dxa" w:w="90"/>
              <w:left w:type="dxa" w:w="130"/>
              <w:bottom w:type="dxa" w:w="90"/>
              <w:right w:type="dxa" w:w="130"/>
            </w:tcMar>
            <w:vAlign w:val="center"/>
          </w:tcPr>
          <w:p>
            <w:pPr>
              <w:pStyle w:val="TableCellText"/>
            </w:pPr>
            <w:r>
              <w:rPr>
                <w:b w:val="false"/>
                <w:bCs w:val="false"/>
              </w:rPr>
              <w:t xml:space="preserve">Umur layanan kabel</w:t>
            </w:r>
          </w:p>
        </w:tc>
        <w:tc>
          <w:tcPr>
            <w:tcW w:type="pct" w:w="24%"/>
            <w:shd w:fill="F4F6FA" w:val="clear"/>
            <w:tcMar>
              <w:top w:type="dxa" w:w="90"/>
              <w:left w:type="dxa" w:w="130"/>
              <w:bottom w:type="dxa" w:w="90"/>
              <w:right w:type="dxa" w:w="130"/>
            </w:tcMar>
            <w:vAlign w:val="center"/>
          </w:tcPr>
          <w:p>
            <w:pPr>
              <w:pStyle w:val="TableCellText"/>
            </w:pPr>
            <w:r>
              <w:rPr>
                <w:b w:val="false"/>
                <w:bCs w:val="false"/>
              </w:rPr>
              <w:t xml:space="preserve">5.000 jam</w:t>
            </w:r>
          </w:p>
        </w:tc>
        <w:tc>
          <w:tcPr>
            <w:tcW w:type="pct" w:w="42%"/>
            <w:shd w:fill="F4F6FA" w:val="clear"/>
            <w:tcMar>
              <w:top w:type="dxa" w:w="90"/>
              <w:left w:type="dxa" w:w="130"/>
              <w:bottom w:type="dxa" w:w="90"/>
              <w:right w:type="dxa" w:w="130"/>
            </w:tcMar>
            <w:vAlign w:val="center"/>
          </w:tcPr>
          <w:p>
            <w:pPr>
              <w:pStyle w:val="TableCellText"/>
            </w:pPr>
            <w:r>
              <w:rPr>
                <w:b w:val="false"/>
                <w:bCs w:val="false"/>
              </w:rPr>
              <w:t xml:space="preserve">Pemakaian tercatat ditampilkan pada panel spesifikasi.</w:t>
            </w:r>
          </w:p>
        </w:tc>
      </w:tr>
    </w:tbl>
    <w:p>
      <w:pPr>
        <w:pStyle w:val="Heading1"/>
        <w:pageBreakBefore/>
      </w:pPr>
      <w:r>
        <w:t xml:space="preserve">Pemecahan Masalah</w:t>
      </w:r>
    </w:p>
    <w:p>
      <w:pPr>
        <w:jc w:val="both"/>
      </w:pPr>
      <w:r>
        <w:t xml:space="preserve">Tabel berikut memuat gangguan yang paling sering ditemui beserta langkah penanganan yang dapat dilakukan operator di lapangan sebelum meneruskan persoalan kepada tim dukungan teknis.</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24%"/>
            <w:shd w:fill="0B1F4B" w:val="clear"/>
            <w:tcMar>
              <w:top w:type="dxa" w:w="90"/>
              <w:left w:type="dxa" w:w="130"/>
              <w:bottom w:type="dxa" w:w="90"/>
              <w:right w:type="dxa" w:w="130"/>
            </w:tcMar>
            <w:vAlign w:val="center"/>
          </w:tcPr>
          <w:p>
            <w:pPr>
              <w:pStyle w:val="TableHead"/>
            </w:pPr>
            <w:r>
              <w:rPr>
                <w:b/>
                <w:bCs/>
                <w:color w:val="FFFFFF"/>
              </w:rPr>
              <w:t xml:space="preserve">Gejala</w:t>
            </w:r>
          </w:p>
        </w:tc>
        <w:tc>
          <w:tcPr>
            <w:tcW w:type="pct" w:w="30%"/>
            <w:shd w:fill="0B1F4B" w:val="clear"/>
            <w:tcMar>
              <w:top w:type="dxa" w:w="90"/>
              <w:left w:type="dxa" w:w="130"/>
              <w:bottom w:type="dxa" w:w="90"/>
              <w:right w:type="dxa" w:w="130"/>
            </w:tcMar>
            <w:vAlign w:val="center"/>
          </w:tcPr>
          <w:p>
            <w:pPr>
              <w:pStyle w:val="TableHead"/>
            </w:pPr>
            <w:r>
              <w:rPr>
                <w:b/>
                <w:bCs/>
                <w:color w:val="FFFFFF"/>
              </w:rPr>
              <w:t xml:space="preserve">Kemungkinan Penyebab</w:t>
            </w:r>
          </w:p>
        </w:tc>
        <w:tc>
          <w:tcPr>
            <w:tcW w:type="pct" w:w="46%"/>
            <w:shd w:fill="0B1F4B" w:val="clear"/>
            <w:tcMar>
              <w:top w:type="dxa" w:w="90"/>
              <w:left w:type="dxa" w:w="130"/>
              <w:bottom w:type="dxa" w:w="90"/>
              <w:right w:type="dxa" w:w="130"/>
            </w:tcMar>
            <w:vAlign w:val="center"/>
          </w:tcPr>
          <w:p>
            <w:pPr>
              <w:pStyle w:val="TableHead"/>
            </w:pPr>
            <w:r>
              <w:rPr>
                <w:b/>
                <w:bCs/>
                <w:color w:val="FFFFFF"/>
              </w:rPr>
              <w:t xml:space="preserve">Tindakan</w:t>
            </w:r>
          </w:p>
        </w:tc>
      </w:tr>
      <w:tr>
        <w:tc>
          <w:tcPr>
            <w:tcW w:type="pct" w:w="24%"/>
            <w:tcMar>
              <w:top w:type="dxa" w:w="90"/>
              <w:left w:type="dxa" w:w="130"/>
              <w:bottom w:type="dxa" w:w="90"/>
              <w:right w:type="dxa" w:w="130"/>
            </w:tcMar>
            <w:vAlign w:val="center"/>
          </w:tcPr>
          <w:p>
            <w:pPr>
              <w:pStyle w:val="TableCellText"/>
            </w:pPr>
            <w:r>
              <w:rPr>
                <w:b w:val="false"/>
                <w:bCs w:val="false"/>
              </w:rPr>
              <w:t xml:space="preserve">Kredensial ditolak meskipun benar</w:t>
            </w:r>
          </w:p>
        </w:tc>
        <w:tc>
          <w:tcPr>
            <w:tcW w:type="pct" w:w="30%"/>
            <w:tcMar>
              <w:top w:type="dxa" w:w="90"/>
              <w:left w:type="dxa" w:w="130"/>
              <w:bottom w:type="dxa" w:w="90"/>
              <w:right w:type="dxa" w:w="130"/>
            </w:tcMar>
            <w:vAlign w:val="center"/>
          </w:tcPr>
          <w:p>
            <w:pPr>
              <w:pStyle w:val="TableCellText"/>
            </w:pPr>
            <w:r>
              <w:rPr>
                <w:b w:val="false"/>
                <w:bCs w:val="false"/>
              </w:rPr>
              <w:t xml:space="preserve">Caps Lock aktif, atau akun dinonaktifkan administrator.</w:t>
            </w:r>
          </w:p>
        </w:tc>
        <w:tc>
          <w:tcPr>
            <w:tcW w:type="pct" w:w="46%"/>
            <w:tcMar>
              <w:top w:type="dxa" w:w="90"/>
              <w:left w:type="dxa" w:w="130"/>
              <w:bottom w:type="dxa" w:w="90"/>
              <w:right w:type="dxa" w:w="130"/>
            </w:tcMar>
            <w:vAlign w:val="center"/>
          </w:tcPr>
          <w:p>
            <w:pPr>
              <w:pStyle w:val="TableCellText"/>
            </w:pPr>
            <w:r>
              <w:rPr>
                <w:b w:val="false"/>
                <w:bCs w:val="false"/>
              </w:rPr>
              <w:t xml:space="preserve">Periksa peringatan Caps Lock pada halaman masuk. Hubungi Administrator untuk memeriksa status akun pada menu User Management.</w:t>
            </w:r>
          </w:p>
        </w:tc>
      </w:tr>
      <w:tr>
        <w:tc>
          <w:tcPr>
            <w:tcW w:type="pct" w:w="24%"/>
            <w:shd w:fill="F4F6FA" w:val="clear"/>
            <w:tcMar>
              <w:top w:type="dxa" w:w="90"/>
              <w:left w:type="dxa" w:w="130"/>
              <w:bottom w:type="dxa" w:w="90"/>
              <w:right w:type="dxa" w:w="130"/>
            </w:tcMar>
            <w:vAlign w:val="center"/>
          </w:tcPr>
          <w:p>
            <w:pPr>
              <w:pStyle w:val="TableCellText"/>
            </w:pPr>
            <w:r>
              <w:rPr>
                <w:b w:val="false"/>
                <w:bCs w:val="false"/>
              </w:rPr>
              <w:t xml:space="preserve">Menu tampak redup dan tidak dapat dibuka</w:t>
            </w:r>
          </w:p>
        </w:tc>
        <w:tc>
          <w:tcPr>
            <w:tcW w:type="pct" w:w="30%"/>
            <w:shd w:fill="F4F6FA" w:val="clear"/>
            <w:tcMar>
              <w:top w:type="dxa" w:w="90"/>
              <w:left w:type="dxa" w:w="130"/>
              <w:bottom w:type="dxa" w:w="90"/>
              <w:right w:type="dxa" w:w="130"/>
            </w:tcMar>
            <w:vAlign w:val="center"/>
          </w:tcPr>
          <w:p>
            <w:pPr>
              <w:pStyle w:val="TableCellText"/>
            </w:pPr>
            <w:r>
              <w:rPr>
                <w:b w:val="false"/>
                <w:bCs w:val="false"/>
              </w:rPr>
              <w:t xml:space="preserve">Sertifikat penaung belum diaktivasi.</w:t>
            </w:r>
          </w:p>
        </w:tc>
        <w:tc>
          <w:tcPr>
            <w:tcW w:type="pct" w:w="46%"/>
            <w:shd w:fill="F4F6FA" w:val="clear"/>
            <w:tcMar>
              <w:top w:type="dxa" w:w="90"/>
              <w:left w:type="dxa" w:w="130"/>
              <w:bottom w:type="dxa" w:w="90"/>
              <w:right w:type="dxa" w:w="130"/>
            </w:tcMar>
            <w:vAlign w:val="center"/>
          </w:tcPr>
          <w:p>
            <w:pPr>
              <w:pStyle w:val="TableCellText"/>
            </w:pPr>
            <w:r>
              <w:rPr>
                <w:b w:val="false"/>
                <w:bCs w:val="false"/>
              </w:rPr>
              <w:t xml:space="preserve">Buka License Manager, aktifkan lisensi terkait menggunakan License Number pada sertifikat.</w:t>
            </w:r>
          </w:p>
        </w:tc>
      </w:tr>
      <w:tr>
        <w:tc>
          <w:tcPr>
            <w:tcW w:type="pct" w:w="24%"/>
            <w:tcMar>
              <w:top w:type="dxa" w:w="90"/>
              <w:left w:type="dxa" w:w="130"/>
              <w:bottom w:type="dxa" w:w="90"/>
              <w:right w:type="dxa" w:w="130"/>
            </w:tcMar>
            <w:vAlign w:val="center"/>
          </w:tcPr>
          <w:p>
            <w:pPr>
              <w:pStyle w:val="TableCellText"/>
            </w:pPr>
            <w:r>
              <w:rPr>
                <w:b w:val="false"/>
                <w:bCs w:val="false"/>
              </w:rPr>
              <w:t xml:space="preserve">Halaman terbuka namun tidak menampilkan data</w:t>
            </w:r>
          </w:p>
        </w:tc>
        <w:tc>
          <w:tcPr>
            <w:tcW w:type="pct" w:w="30%"/>
            <w:tcMar>
              <w:top w:type="dxa" w:w="90"/>
              <w:left w:type="dxa" w:w="130"/>
              <w:bottom w:type="dxa" w:w="90"/>
              <w:right w:type="dxa" w:w="130"/>
            </w:tcMar>
            <w:vAlign w:val="center"/>
          </w:tcPr>
          <w:p>
            <w:pPr>
              <w:pStyle w:val="TableCellText"/>
            </w:pPr>
            <w:r>
              <w:rPr>
                <w:b w:val="false"/>
                <w:bCs w:val="false"/>
              </w:rPr>
              <w:t xml:space="preserve">Tautan data ke balon terputus.</w:t>
            </w:r>
          </w:p>
        </w:tc>
        <w:tc>
          <w:tcPr>
            <w:tcW w:type="pct" w:w="46%"/>
            <w:tcMar>
              <w:top w:type="dxa" w:w="90"/>
              <w:left w:type="dxa" w:w="130"/>
              <w:bottom w:type="dxa" w:w="90"/>
              <w:right w:type="dxa" w:w="130"/>
            </w:tcMar>
            <w:vAlign w:val="center"/>
          </w:tcPr>
          <w:p>
            <w:pPr>
              <w:pStyle w:val="TableCellText"/>
            </w:pPr>
            <w:r>
              <w:rPr>
                <w:b w:val="false"/>
                <w:bCs w:val="false"/>
              </w:rPr>
              <w:t xml:space="preserve">Periksa indikator tautan data pada bilah atas. Verifikasi kabel penambat melalui menu Tether Cable Monitor.</w:t>
            </w:r>
          </w:p>
        </w:tc>
      </w:tr>
      <w:tr>
        <w:tc>
          <w:tcPr>
            <w:tcW w:type="pct" w:w="24%"/>
            <w:shd w:fill="F4F6FA" w:val="clear"/>
            <w:tcMar>
              <w:top w:type="dxa" w:w="90"/>
              <w:left w:type="dxa" w:w="130"/>
              <w:bottom w:type="dxa" w:w="90"/>
              <w:right w:type="dxa" w:w="130"/>
            </w:tcMar>
            <w:vAlign w:val="center"/>
          </w:tcPr>
          <w:p>
            <w:pPr>
              <w:pStyle w:val="TableCellText"/>
            </w:pPr>
            <w:r>
              <w:rPr>
                <w:b w:val="false"/>
                <w:bCs w:val="false"/>
              </w:rPr>
              <w:t xml:space="preserve">Video tidak tampil</w:t>
            </w:r>
          </w:p>
        </w:tc>
        <w:tc>
          <w:tcPr>
            <w:tcW w:type="pct" w:w="30%"/>
            <w:shd w:fill="F4F6FA" w:val="clear"/>
            <w:tcMar>
              <w:top w:type="dxa" w:w="90"/>
              <w:left w:type="dxa" w:w="130"/>
              <w:bottom w:type="dxa" w:w="90"/>
              <w:right w:type="dxa" w:w="130"/>
            </w:tcMar>
            <w:vAlign w:val="center"/>
          </w:tcPr>
          <w:p>
            <w:pPr>
              <w:pStyle w:val="TableCellText"/>
            </w:pPr>
            <w:r>
              <w:rPr>
                <w:b w:val="false"/>
                <w:bCs w:val="false"/>
              </w:rPr>
              <w:t xml:space="preserve">Alamat RTSP salah atau gimbal belum tersambung.</w:t>
            </w:r>
          </w:p>
        </w:tc>
        <w:tc>
          <w:tcPr>
            <w:tcW w:type="pct" w:w="46%"/>
            <w:shd w:fill="F4F6FA" w:val="clear"/>
            <w:tcMar>
              <w:top w:type="dxa" w:w="90"/>
              <w:left w:type="dxa" w:w="130"/>
              <w:bottom w:type="dxa" w:w="90"/>
              <w:right w:type="dxa" w:w="130"/>
            </w:tcMar>
            <w:vAlign w:val="center"/>
          </w:tcPr>
          <w:p>
            <w:pPr>
              <w:pStyle w:val="TableCellText"/>
            </w:pPr>
            <w:r>
              <w:rPr>
                <w:b w:val="false"/>
                <w:bCs w:val="false"/>
              </w:rPr>
              <w:t xml:space="preserve">Periksa alamat pada System Settings → Gimbal &amp; Sensor, lalu uji sambungan ulang.</w:t>
            </w:r>
          </w:p>
        </w:tc>
      </w:tr>
      <w:tr>
        <w:tc>
          <w:tcPr>
            <w:tcW w:type="pct" w:w="24%"/>
            <w:tcMar>
              <w:top w:type="dxa" w:w="90"/>
              <w:left w:type="dxa" w:w="130"/>
              <w:bottom w:type="dxa" w:w="90"/>
              <w:right w:type="dxa" w:w="130"/>
            </w:tcMar>
            <w:vAlign w:val="center"/>
          </w:tcPr>
          <w:p>
            <w:pPr>
              <w:pStyle w:val="TableCellText"/>
            </w:pPr>
            <w:r>
              <w:rPr>
                <w:b w:val="false"/>
                <w:bCs w:val="false"/>
              </w:rPr>
              <w:t xml:space="preserve">Pemrosesan terasa lambat</w:t>
            </w:r>
          </w:p>
        </w:tc>
        <w:tc>
          <w:tcPr>
            <w:tcW w:type="pct" w:w="30%"/>
            <w:tcMar>
              <w:top w:type="dxa" w:w="90"/>
              <w:left w:type="dxa" w:w="130"/>
              <w:bottom w:type="dxa" w:w="90"/>
              <w:right w:type="dxa" w:w="130"/>
            </w:tcMar>
            <w:vAlign w:val="center"/>
          </w:tcPr>
          <w:p>
            <w:pPr>
              <w:pStyle w:val="TableCellText"/>
            </w:pPr>
            <w:r>
              <w:rPr>
                <w:b w:val="false"/>
                <w:bCs w:val="false"/>
              </w:rPr>
              <w:t xml:space="preserve">GPU dipakai bersamaan oleh beberapa modul analitik.</w:t>
            </w:r>
          </w:p>
        </w:tc>
        <w:tc>
          <w:tcPr>
            <w:tcW w:type="pct" w:w="46%"/>
            <w:tcMar>
              <w:top w:type="dxa" w:w="90"/>
              <w:left w:type="dxa" w:w="130"/>
              <w:bottom w:type="dxa" w:w="90"/>
              <w:right w:type="dxa" w:w="130"/>
            </w:tcMar>
            <w:vAlign w:val="center"/>
          </w:tcPr>
          <w:p>
            <w:pPr>
              <w:pStyle w:val="TableCellText"/>
            </w:pPr>
            <w:r>
              <w:rPr>
                <w:b w:val="false"/>
                <w:bCs w:val="false"/>
              </w:rPr>
              <w:t xml:space="preserve">Hentikan sesi analitik yang tidak diperlukan, atau turunkan resolusi inferensi pada System Settings → AI Inference.</w:t>
            </w:r>
          </w:p>
        </w:tc>
      </w:tr>
      <w:tr>
        <w:tc>
          <w:tcPr>
            <w:tcW w:type="pct" w:w="24%"/>
            <w:shd w:fill="F4F6FA" w:val="clear"/>
            <w:tcMar>
              <w:top w:type="dxa" w:w="90"/>
              <w:left w:type="dxa" w:w="130"/>
              <w:bottom w:type="dxa" w:w="90"/>
              <w:right w:type="dxa" w:w="130"/>
            </w:tcMar>
            <w:vAlign w:val="center"/>
          </w:tcPr>
          <w:p>
            <w:pPr>
              <w:pStyle w:val="TableCellText"/>
            </w:pPr>
            <w:r>
              <w:rPr>
                <w:b w:val="false"/>
                <w:bCs w:val="false"/>
              </w:rPr>
              <w:t xml:space="preserve">Notifikasi tidak muncul</w:t>
            </w:r>
          </w:p>
        </w:tc>
        <w:tc>
          <w:tcPr>
            <w:tcW w:type="pct" w:w="30%"/>
            <w:shd w:fill="F4F6FA" w:val="clear"/>
            <w:tcMar>
              <w:top w:type="dxa" w:w="90"/>
              <w:left w:type="dxa" w:w="130"/>
              <w:bottom w:type="dxa" w:w="90"/>
              <w:right w:type="dxa" w:w="130"/>
            </w:tcMar>
            <w:vAlign w:val="center"/>
          </w:tcPr>
          <w:p>
            <w:pPr>
              <w:pStyle w:val="TableCellText"/>
            </w:pPr>
            <w:r>
              <w:rPr>
                <w:b w:val="false"/>
                <w:bCs w:val="false"/>
              </w:rPr>
              <w:t xml:space="preserve">Kanal notifikasi dinonaktifkan.</w:t>
            </w:r>
          </w:p>
        </w:tc>
        <w:tc>
          <w:tcPr>
            <w:tcW w:type="pct" w:w="46%"/>
            <w:shd w:fill="F4F6FA" w:val="clear"/>
            <w:tcMar>
              <w:top w:type="dxa" w:w="90"/>
              <w:left w:type="dxa" w:w="130"/>
              <w:bottom w:type="dxa" w:w="90"/>
              <w:right w:type="dxa" w:w="130"/>
            </w:tcMar>
            <w:vAlign w:val="center"/>
          </w:tcPr>
          <w:p>
            <w:pPr>
              <w:pStyle w:val="TableCellText"/>
            </w:pPr>
            <w:r>
              <w:rPr>
                <w:b w:val="false"/>
                <w:bCs w:val="false"/>
              </w:rPr>
              <w:t xml:space="preserve">Buka Smart Notification → Kanal Notifikasi dan aktifkan kembali kanal yang diperlukan.</w:t>
            </w:r>
          </w:p>
        </w:tc>
      </w:tr>
      <w:tr>
        <w:tc>
          <w:tcPr>
            <w:tcW w:type="pct" w:w="24%"/>
            <w:tcMar>
              <w:top w:type="dxa" w:w="90"/>
              <w:left w:type="dxa" w:w="130"/>
              <w:bottom w:type="dxa" w:w="90"/>
              <w:right w:type="dxa" w:w="130"/>
            </w:tcMar>
            <w:vAlign w:val="center"/>
          </w:tcPr>
          <w:p>
            <w:pPr>
              <w:pStyle w:val="TableCellText"/>
            </w:pPr>
            <w:r>
              <w:rPr>
                <w:b w:val="false"/>
                <w:bCs w:val="false"/>
              </w:rPr>
              <w:t xml:space="preserve">Hasil peningkatan citra tampak berbintik</w:t>
            </w:r>
          </w:p>
        </w:tc>
        <w:tc>
          <w:tcPr>
            <w:tcW w:type="pct" w:w="30%"/>
            <w:tcMar>
              <w:top w:type="dxa" w:w="90"/>
              <w:left w:type="dxa" w:w="130"/>
              <w:bottom w:type="dxa" w:w="90"/>
              <w:right w:type="dxa" w:w="130"/>
            </w:tcMar>
            <w:vAlign w:val="center"/>
          </w:tcPr>
          <w:p>
            <w:pPr>
              <w:pStyle w:val="TableCellText"/>
            </w:pPr>
            <w:r>
              <w:rPr>
                <w:b w:val="false"/>
                <w:bCs w:val="false"/>
              </w:rPr>
              <w:t xml:space="preserve">Kekuatan algoritma terlalu tinggi atau denoising nonaktif.</w:t>
            </w:r>
          </w:p>
        </w:tc>
        <w:tc>
          <w:tcPr>
            <w:tcW w:type="pct" w:w="46%"/>
            <w:tcMar>
              <w:top w:type="dxa" w:w="90"/>
              <w:left w:type="dxa" w:w="130"/>
              <w:bottom w:type="dxa" w:w="90"/>
              <w:right w:type="dxa" w:w="130"/>
            </w:tcMar>
            <w:vAlign w:val="center"/>
          </w:tcPr>
          <w:p>
            <w:pPr>
              <w:pStyle w:val="TableCellText"/>
            </w:pPr>
            <w:r>
              <w:rPr>
                <w:b w:val="false"/>
                <w:bCs w:val="false"/>
              </w:rPr>
              <w:t xml:space="preserve">Turunkan Kekuatan ke rentang 40–60% dan naikkan Bilateral Denoising ke tingkat Sedang.</w:t>
            </w:r>
          </w:p>
        </w:tc>
      </w:tr>
      <w:tr>
        <w:tc>
          <w:tcPr>
            <w:tcW w:type="pct" w:w="24%"/>
            <w:shd w:fill="F4F6FA" w:val="clear"/>
            <w:tcMar>
              <w:top w:type="dxa" w:w="90"/>
              <w:left w:type="dxa" w:w="130"/>
              <w:bottom w:type="dxa" w:w="90"/>
              <w:right w:type="dxa" w:w="130"/>
            </w:tcMar>
            <w:vAlign w:val="center"/>
          </w:tcPr>
          <w:p>
            <w:pPr>
              <w:pStyle w:val="TableCellText"/>
            </w:pPr>
            <w:r>
              <w:rPr>
                <w:b w:val="false"/>
                <w:bCs w:val="false"/>
              </w:rPr>
              <w:t xml:space="preserve">Palet false color tidak berubah</w:t>
            </w:r>
          </w:p>
        </w:tc>
        <w:tc>
          <w:tcPr>
            <w:tcW w:type="pct" w:w="30%"/>
            <w:shd w:fill="F4F6FA" w:val="clear"/>
            <w:tcMar>
              <w:top w:type="dxa" w:w="90"/>
              <w:left w:type="dxa" w:w="130"/>
              <w:bottom w:type="dxa" w:w="90"/>
              <w:right w:type="dxa" w:w="130"/>
            </w:tcMar>
            <w:vAlign w:val="center"/>
          </w:tcPr>
          <w:p>
            <w:pPr>
              <w:pStyle w:val="TableCellText"/>
            </w:pPr>
            <w:r>
              <w:rPr>
                <w:b w:val="false"/>
                <w:bCs w:val="false"/>
              </w:rPr>
              <w:t xml:space="preserve">Pratinjau belum diaktifkan.</w:t>
            </w:r>
          </w:p>
        </w:tc>
        <w:tc>
          <w:tcPr>
            <w:tcW w:type="pct" w:w="46%"/>
            <w:shd w:fill="F4F6FA" w:val="clear"/>
            <w:tcMar>
              <w:top w:type="dxa" w:w="90"/>
              <w:left w:type="dxa" w:w="130"/>
              <w:bottom w:type="dxa" w:w="90"/>
              <w:right w:type="dxa" w:w="130"/>
            </w:tcMar>
            <w:vAlign w:val="center"/>
          </w:tcPr>
          <w:p>
            <w:pPr>
              <w:pStyle w:val="TableCellText"/>
            </w:pPr>
            <w:r>
              <w:rPr>
                <w:b w:val="false"/>
                <w:bCs w:val="false"/>
              </w:rPr>
              <w:t xml:space="preserve">Tekan Mulai Pratinjau terlebih dahulu, lalu pilih palet yang diinginkan.</w:t>
            </w:r>
          </w:p>
        </w:tc>
      </w:tr>
      <w:tr>
        <w:tc>
          <w:tcPr>
            <w:tcW w:type="pct" w:w="24%"/>
            <w:tcMar>
              <w:top w:type="dxa" w:w="90"/>
              <w:left w:type="dxa" w:w="130"/>
              <w:bottom w:type="dxa" w:w="90"/>
              <w:right w:type="dxa" w:w="130"/>
            </w:tcMar>
            <w:vAlign w:val="center"/>
          </w:tcPr>
          <w:p>
            <w:pPr>
              <w:pStyle w:val="TableCellText"/>
            </w:pPr>
            <w:r>
              <w:rPr>
                <w:b w:val="false"/>
                <w:bCs w:val="false"/>
              </w:rPr>
              <w:t xml:space="preserve">Objek bergerak meninggalkan jejak pada video termal</w:t>
            </w:r>
          </w:p>
        </w:tc>
        <w:tc>
          <w:tcPr>
            <w:tcW w:type="pct" w:w="30%"/>
            <w:tcMar>
              <w:top w:type="dxa" w:w="90"/>
              <w:left w:type="dxa" w:w="130"/>
              <w:bottom w:type="dxa" w:w="90"/>
              <w:right w:type="dxa" w:w="130"/>
            </w:tcMar>
            <w:vAlign w:val="center"/>
          </w:tcPr>
          <w:p>
            <w:pPr>
              <w:pStyle w:val="TableCellText"/>
            </w:pPr>
            <w:r>
              <w:rPr>
                <w:b w:val="false"/>
                <w:bCs w:val="false"/>
              </w:rPr>
              <w:t xml:space="preserve">Reduksi Derau Temporal terlalu tinggi.</w:t>
            </w:r>
          </w:p>
        </w:tc>
        <w:tc>
          <w:tcPr>
            <w:tcW w:type="pct" w:w="46%"/>
            <w:tcMar>
              <w:top w:type="dxa" w:w="90"/>
              <w:left w:type="dxa" w:w="130"/>
              <w:bottom w:type="dxa" w:w="90"/>
              <w:right w:type="dxa" w:w="130"/>
            </w:tcMar>
            <w:vAlign w:val="center"/>
          </w:tcPr>
          <w:p>
            <w:pPr>
              <w:pStyle w:val="TableCellText"/>
            </w:pPr>
            <w:r>
              <w:rPr>
                <w:b w:val="false"/>
                <w:bCs w:val="false"/>
              </w:rPr>
              <w:t xml:space="preserve">Turunkan nilai reduksi derau hingga jejak menghilang.</w:t>
            </w:r>
          </w:p>
        </w:tc>
      </w:tr>
      <w:tr>
        <w:tc>
          <w:tcPr>
            <w:tcW w:type="pct" w:w="24%"/>
            <w:shd w:fill="F4F6FA" w:val="clear"/>
            <w:tcMar>
              <w:top w:type="dxa" w:w="90"/>
              <w:left w:type="dxa" w:w="130"/>
              <w:bottom w:type="dxa" w:w="90"/>
              <w:right w:type="dxa" w:w="130"/>
            </w:tcMar>
            <w:vAlign w:val="center"/>
          </w:tcPr>
          <w:p>
            <w:pPr>
              <w:pStyle w:val="TableCellText"/>
            </w:pPr>
            <w:r>
              <w:rPr>
                <w:b w:val="false"/>
                <w:bCs w:val="false"/>
              </w:rPr>
              <w:t xml:space="preserve">Endpoint API mengembalikan galat sambungan</w:t>
            </w:r>
          </w:p>
        </w:tc>
        <w:tc>
          <w:tcPr>
            <w:tcW w:type="pct" w:w="30%"/>
            <w:shd w:fill="F4F6FA" w:val="clear"/>
            <w:tcMar>
              <w:top w:type="dxa" w:w="90"/>
              <w:left w:type="dxa" w:w="130"/>
              <w:bottom w:type="dxa" w:w="90"/>
              <w:right w:type="dxa" w:w="130"/>
            </w:tcMar>
            <w:vAlign w:val="center"/>
          </w:tcPr>
          <w:p>
            <w:pPr>
              <w:pStyle w:val="TableCellText"/>
            </w:pPr>
            <w:r>
              <w:rPr>
                <w:b w:val="false"/>
                <w:bCs w:val="false"/>
              </w:rPr>
              <w:t xml:space="preserve">Pengendali ground winch tidak terjangkau.</w:t>
            </w:r>
          </w:p>
        </w:tc>
        <w:tc>
          <w:tcPr>
            <w:tcW w:type="pct" w:w="46%"/>
            <w:shd w:fill="F4F6FA" w:val="clear"/>
            <w:tcMar>
              <w:top w:type="dxa" w:w="90"/>
              <w:left w:type="dxa" w:w="130"/>
              <w:bottom w:type="dxa" w:w="90"/>
              <w:right w:type="dxa" w:w="130"/>
            </w:tcMar>
            <w:vAlign w:val="center"/>
          </w:tcPr>
          <w:p>
            <w:pPr>
              <w:pStyle w:val="TableCellText"/>
            </w:pPr>
            <w:r>
              <w:rPr>
                <w:b w:val="false"/>
                <w:bCs w:val="false"/>
              </w:rPr>
              <w:t xml:space="preserve">Periksa alamat Modbus pada System Settings → Jaringan dan pastikan perangkat menyala.</w:t>
            </w:r>
          </w:p>
        </w:tc>
      </w:tr>
      <w:tr>
        <w:tc>
          <w:tcPr>
            <w:tcW w:type="pct" w:w="24%"/>
            <w:tcMar>
              <w:top w:type="dxa" w:w="90"/>
              <w:left w:type="dxa" w:w="130"/>
              <w:bottom w:type="dxa" w:w="90"/>
              <w:right w:type="dxa" w:w="130"/>
            </w:tcMar>
            <w:vAlign w:val="center"/>
          </w:tcPr>
          <w:p>
            <w:pPr>
              <w:pStyle w:val="TableCellText"/>
            </w:pPr>
            <w:r>
              <w:rPr>
                <w:b w:val="false"/>
                <w:bCs w:val="false"/>
              </w:rPr>
              <w:t xml:space="preserve">Resistansi isolasi turun bertahap</w:t>
            </w:r>
          </w:p>
        </w:tc>
        <w:tc>
          <w:tcPr>
            <w:tcW w:type="pct" w:w="30%"/>
            <w:tcMar>
              <w:top w:type="dxa" w:w="90"/>
              <w:left w:type="dxa" w:w="130"/>
              <w:bottom w:type="dxa" w:w="90"/>
              <w:right w:type="dxa" w:w="130"/>
            </w:tcMar>
            <w:vAlign w:val="center"/>
          </w:tcPr>
          <w:p>
            <w:pPr>
              <w:pStyle w:val="TableCellText"/>
            </w:pPr>
            <w:r>
              <w:rPr>
                <w:b w:val="false"/>
                <w:bCs w:val="false"/>
              </w:rPr>
              <w:t xml:space="preserve">Kelembapan mulai masuk melalui selubung kabel.</w:t>
            </w:r>
          </w:p>
        </w:tc>
        <w:tc>
          <w:tcPr>
            <w:tcW w:type="pct" w:w="46%"/>
            <w:tcMar>
              <w:top w:type="dxa" w:w="90"/>
              <w:left w:type="dxa" w:w="130"/>
              <w:bottom w:type="dxa" w:w="90"/>
              <w:right w:type="dxa" w:w="130"/>
            </w:tcMar>
            <w:vAlign w:val="center"/>
          </w:tcPr>
          <w:p>
            <w:pPr>
              <w:pStyle w:val="TableCellText"/>
            </w:pPr>
            <w:r>
              <w:rPr>
                <w:b w:val="false"/>
                <w:bCs w:val="false"/>
              </w:rPr>
              <w:t xml:space="preserve">Jadwalkan pemeriksaan fisik kabel; turunkan balon bila nilai mendekati 100 MΩ.</w:t>
            </w:r>
          </w:p>
        </w:tc>
      </w:tr>
    </w:tbl>
    <w:p>
      <w:pPr>
        <w:pStyle w:val="Heading2"/>
      </w:pPr>
      <w:r>
        <w:t xml:space="preserve">Dukungan Teknis</w:t>
      </w:r>
    </w:p>
    <w:p>
      <w:pPr>
        <w:jc w:val="both"/>
      </w:pPr>
      <w:r>
        <w:t xml:space="preserve">Permintaan dukungan disampaikan kepada TAB Integrated Systems Pte Ltd dengan menyertakan nomor dokumen manual, License Number stasiun yang bersangkutan, tangkapan layar gangguan, dan berkas ekspor Audit Trail pada rentang waktu kejadian. Berkas Audit Trail dapat diunduh melalui menu Administration → Audit Trail → Ekspor CSV.</w:t>
      </w:r>
    </w:p>
    <w:p>
      <w:pPr>
        <w:pStyle w:val="Heading1"/>
        <w:pageBreakBefore/>
      </w:pPr>
      <w:r>
        <w:t xml:space="preserve">Lampiran A — Peran dan Hak Akses</w:t>
      </w:r>
    </w:p>
    <w:p>
      <w:pPr>
        <w:jc w:val="both"/>
      </w:pPr>
      <w:r>
        <w:t xml:space="preserve">Perangkat lunak menerapkan kontrol akses berbasis peran. Peran menentukan kapabilitas yang dapat dijalankan operator, terlepas dari lisensi yang aktif. Tanda centang pada matriks antarmuka menyatakan kapabilitas diizinkan.</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tblGrid>
      <w:tr>
        <w:trPr>
          <w:tblHeader/>
        </w:trPr>
        <w:tc>
          <w:tcPr>
            <w:tcW w:type="pct" w:w="22%"/>
            <w:shd w:fill="0B1F4B" w:val="clear"/>
            <w:tcMar>
              <w:top w:type="dxa" w:w="90"/>
              <w:left w:type="dxa" w:w="130"/>
              <w:bottom w:type="dxa" w:w="90"/>
              <w:right w:type="dxa" w:w="130"/>
            </w:tcMar>
            <w:vAlign w:val="center"/>
          </w:tcPr>
          <w:p>
            <w:pPr>
              <w:pStyle w:val="TableHead"/>
            </w:pPr>
            <w:r>
              <w:rPr>
                <w:b/>
                <w:bCs/>
                <w:color w:val="FFFFFF"/>
              </w:rPr>
              <w:t xml:space="preserve">Peran</w:t>
            </w:r>
          </w:p>
        </w:tc>
        <w:tc>
          <w:tcPr>
            <w:tcW w:type="pct" w:w="78%"/>
            <w:shd w:fill="0B1F4B" w:val="clear"/>
            <w:tcMar>
              <w:top w:type="dxa" w:w="90"/>
              <w:left w:type="dxa" w:w="130"/>
              <w:bottom w:type="dxa" w:w="90"/>
              <w:right w:type="dxa" w:w="130"/>
            </w:tcMar>
            <w:vAlign w:val="center"/>
          </w:tcPr>
          <w:p>
            <w:pPr>
              <w:pStyle w:val="TableHead"/>
            </w:pPr>
            <w:r>
              <w:rPr>
                <w:b/>
                <w:bCs/>
                <w:color w:val="FFFFFF"/>
              </w:rPr>
              <w:t xml:space="preserve">Cakupan Kewenangan</w:t>
            </w:r>
          </w:p>
        </w:tc>
      </w:tr>
      <w:tr>
        <w:tc>
          <w:tcPr>
            <w:tcW w:type="pct" w:w="22%"/>
            <w:tcMar>
              <w:top w:type="dxa" w:w="90"/>
              <w:left w:type="dxa" w:w="130"/>
              <w:bottom w:type="dxa" w:w="90"/>
              <w:right w:type="dxa" w:w="130"/>
            </w:tcMar>
            <w:vAlign w:val="center"/>
          </w:tcPr>
          <w:p>
            <w:pPr>
              <w:pStyle w:val="TableCellText"/>
            </w:pPr>
            <w:r>
              <w:rPr>
                <w:b/>
                <w:bCs/>
              </w:rPr>
              <w:t xml:space="preserve">Administrator</w:t>
            </w:r>
          </w:p>
        </w:tc>
        <w:tc>
          <w:tcPr>
            <w:tcW w:type="pct" w:w="78%"/>
            <w:tcMar>
              <w:top w:type="dxa" w:w="90"/>
              <w:left w:type="dxa" w:w="130"/>
              <w:bottom w:type="dxa" w:w="90"/>
              <w:right w:type="dxa" w:w="130"/>
            </w:tcMar>
            <w:vAlign w:val="center"/>
          </w:tcPr>
          <w:p>
            <w:pPr>
              <w:pStyle w:val="TableCellText"/>
            </w:pPr>
            <w:r>
              <w:rPr>
                <w:b w:val="false"/>
                <w:bCs w:val="false"/>
              </w:rPr>
              <w:t xml:space="preserve">Akses penuh — konfigurasi sistem, manajemen lisensi, dan manajemen pengguna.</w:t>
            </w:r>
          </w:p>
        </w:tc>
      </w:tr>
      <w:tr>
        <w:tc>
          <w:tcPr>
            <w:tcW w:type="pct" w:w="22%"/>
            <w:shd w:fill="F4F6FA" w:val="clear"/>
            <w:tcMar>
              <w:top w:type="dxa" w:w="90"/>
              <w:left w:type="dxa" w:w="130"/>
              <w:bottom w:type="dxa" w:w="90"/>
              <w:right w:type="dxa" w:w="130"/>
            </w:tcMar>
            <w:vAlign w:val="center"/>
          </w:tcPr>
          <w:p>
            <w:pPr>
              <w:pStyle w:val="TableCellText"/>
            </w:pPr>
            <w:r>
              <w:rPr>
                <w:b/>
                <w:bCs/>
              </w:rPr>
              <w:t xml:space="preserve">Commander</w:t>
            </w:r>
          </w:p>
        </w:tc>
        <w:tc>
          <w:tcPr>
            <w:tcW w:type="pct" w:w="78%"/>
            <w:shd w:fill="F4F6FA" w:val="clear"/>
            <w:tcMar>
              <w:top w:type="dxa" w:w="90"/>
              <w:left w:type="dxa" w:w="130"/>
              <w:bottom w:type="dxa" w:w="90"/>
              <w:right w:type="dxa" w:w="130"/>
            </w:tcMar>
            <w:vAlign w:val="center"/>
          </w:tcPr>
          <w:p>
            <w:pPr>
              <w:pStyle w:val="TableCellText"/>
            </w:pPr>
            <w:r>
              <w:rPr>
                <w:b w:val="false"/>
                <w:bCs w:val="false"/>
              </w:rPr>
              <w:t xml:space="preserve">Pengawasan operasional misi, persetujuan laporan, dan konfigurasi aturan peringatan.</w:t>
            </w:r>
          </w:p>
        </w:tc>
      </w:tr>
      <w:tr>
        <w:tc>
          <w:tcPr>
            <w:tcW w:type="pct" w:w="22%"/>
            <w:tcMar>
              <w:top w:type="dxa" w:w="90"/>
              <w:left w:type="dxa" w:w="130"/>
              <w:bottom w:type="dxa" w:w="90"/>
              <w:right w:type="dxa" w:w="130"/>
            </w:tcMar>
            <w:vAlign w:val="center"/>
          </w:tcPr>
          <w:p>
            <w:pPr>
              <w:pStyle w:val="TableCellText"/>
            </w:pPr>
            <w:r>
              <w:rPr>
                <w:b/>
                <w:bCs/>
              </w:rPr>
              <w:t xml:space="preserve">Supervisor</w:t>
            </w:r>
          </w:p>
        </w:tc>
        <w:tc>
          <w:tcPr>
            <w:tcW w:type="pct" w:w="78%"/>
            <w:tcMar>
              <w:top w:type="dxa" w:w="90"/>
              <w:left w:type="dxa" w:w="130"/>
              <w:bottom w:type="dxa" w:w="90"/>
              <w:right w:type="dxa" w:w="130"/>
            </w:tcMar>
            <w:vAlign w:val="center"/>
          </w:tcPr>
          <w:p>
            <w:pPr>
              <w:pStyle w:val="TableCellText"/>
            </w:pPr>
            <w:r>
              <w:rPr>
                <w:b w:val="false"/>
                <w:bCs w:val="false"/>
              </w:rPr>
              <w:t xml:space="preserve">Supervisi analitik, pembuatan laporan, dan manajemen lokasi pengawasan.</w:t>
            </w:r>
          </w:p>
        </w:tc>
      </w:tr>
      <w:tr>
        <w:tc>
          <w:tcPr>
            <w:tcW w:type="pct" w:w="22%"/>
            <w:shd w:fill="F4F6FA" w:val="clear"/>
            <w:tcMar>
              <w:top w:type="dxa" w:w="90"/>
              <w:left w:type="dxa" w:w="130"/>
              <w:bottom w:type="dxa" w:w="90"/>
              <w:right w:type="dxa" w:w="130"/>
            </w:tcMar>
            <w:vAlign w:val="center"/>
          </w:tcPr>
          <w:p>
            <w:pPr>
              <w:pStyle w:val="TableCellText"/>
            </w:pPr>
            <w:r>
              <w:rPr>
                <w:b/>
                <w:bCs/>
              </w:rPr>
              <w:t xml:space="preserve">Operator</w:t>
            </w:r>
          </w:p>
        </w:tc>
        <w:tc>
          <w:tcPr>
            <w:tcW w:type="pct" w:w="78%"/>
            <w:shd w:fill="F4F6FA" w:val="clear"/>
            <w:tcMar>
              <w:top w:type="dxa" w:w="90"/>
              <w:left w:type="dxa" w:w="130"/>
              <w:bottom w:type="dxa" w:w="90"/>
              <w:right w:type="dxa" w:w="130"/>
            </w:tcMar>
            <w:vAlign w:val="center"/>
          </w:tcPr>
          <w:p>
            <w:pPr>
              <w:pStyle w:val="TableCellText"/>
            </w:pPr>
            <w:r>
              <w:rPr>
                <w:b w:val="false"/>
                <w:bCs w:val="false"/>
              </w:rPr>
              <w:t xml:space="preserve">Pengendalian gimbal, pelaksanaan analitik video, dan operasi misi harian.</w:t>
            </w:r>
          </w:p>
        </w:tc>
      </w:tr>
      <w:tr>
        <w:tc>
          <w:tcPr>
            <w:tcW w:type="pct" w:w="22%"/>
            <w:tcMar>
              <w:top w:type="dxa" w:w="90"/>
              <w:left w:type="dxa" w:w="130"/>
              <w:bottom w:type="dxa" w:w="90"/>
              <w:right w:type="dxa" w:w="130"/>
            </w:tcMar>
            <w:vAlign w:val="center"/>
          </w:tcPr>
          <w:p>
            <w:pPr>
              <w:pStyle w:val="TableCellText"/>
            </w:pPr>
            <w:r>
              <w:rPr>
                <w:b/>
                <w:bCs/>
              </w:rPr>
              <w:t xml:space="preserve">Technician</w:t>
            </w:r>
          </w:p>
        </w:tc>
        <w:tc>
          <w:tcPr>
            <w:tcW w:type="pct" w:w="78%"/>
            <w:tcMar>
              <w:top w:type="dxa" w:w="90"/>
              <w:left w:type="dxa" w:w="130"/>
              <w:bottom w:type="dxa" w:w="90"/>
              <w:right w:type="dxa" w:w="130"/>
            </w:tcMar>
            <w:vAlign w:val="center"/>
          </w:tcPr>
          <w:p>
            <w:pPr>
              <w:pStyle w:val="TableCellText"/>
            </w:pPr>
            <w:r>
              <w:rPr>
                <w:b w:val="false"/>
                <w:bCs w:val="false"/>
              </w:rPr>
              <w:t xml:space="preserve">Pemeliharaan perangkat, pemantauan mooring, dan diagnostik kabel penambat.</w:t>
            </w:r>
          </w:p>
        </w:tc>
      </w:tr>
    </w:tbl>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621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6219825"/>
                    </a:xfrm>
                    <a:prstGeom prst="rect">
                      <a:avLst/>
                    </a:prstGeom>
                  </pic:spPr>
                </pic:pic>
              </a:graphicData>
            </a:graphic>
          </wp:inline>
        </w:drawing>
      </w:r>
    </w:p>
    <w:p>
      <w:pPr>
        <w:pStyle w:val="Caption"/>
      </w:pPr>
      <w:r>
        <w:rPr>
          <w:b/>
          <w:bCs/>
          <w:color w:val="0B1F4B"/>
        </w:rPr>
        <w:t xml:space="preserve">Gambar 17. </w:t>
      </w:r>
      <w:r>
        <w:rPr>
          <w:i/>
          <w:iCs/>
        </w:rPr>
        <w:t xml:space="preserve">User Management — daftar operator dan matriks izin berbasis peran.</w:t>
      </w:r>
    </w:p>
    <w:p>
      <w:pPr>
        <w:pStyle w:val="Heading1"/>
        <w:pageBreakBefore/>
      </w:pPr>
      <w:r>
        <w:t xml:space="preserve">Lampiran B — Jejak Audit</w:t>
      </w:r>
    </w:p>
    <w:p>
      <w:pPr>
        <w:jc w:val="both"/>
      </w:pPr>
      <w:r>
        <w:t xml:space="preserve">Seluruh tindakan yang memengaruhi konfigurasi, lisensi, atau operasi misi dicatat pada Audit Trail. Catatan bersifat append-only: entri tidak dapat diubah maupun dihapus dari antarmuka operator. Retensi bawaan adalah 1.095 hari dan dapat disesuaikan pada System Settings → Data dan Retensi.</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tblGrid>
      <w:tr>
        <w:trPr>
          <w:tblHeader/>
        </w:trPr>
        <w:tc>
          <w:tcPr>
            <w:tcW w:type="pct" w:w="22%"/>
            <w:shd w:fill="0B1F4B" w:val="clear"/>
            <w:tcMar>
              <w:top w:type="dxa" w:w="90"/>
              <w:left w:type="dxa" w:w="130"/>
              <w:bottom w:type="dxa" w:w="90"/>
              <w:right w:type="dxa" w:w="130"/>
            </w:tcMar>
            <w:vAlign w:val="center"/>
          </w:tcPr>
          <w:p>
            <w:pPr>
              <w:pStyle w:val="TableHead"/>
            </w:pPr>
            <w:r>
              <w:rPr>
                <w:b/>
                <w:bCs/>
                <w:color w:val="FFFFFF"/>
              </w:rPr>
              <w:t xml:space="preserve">Kategori</w:t>
            </w:r>
          </w:p>
        </w:tc>
        <w:tc>
          <w:tcPr>
            <w:tcW w:type="pct" w:w="78%"/>
            <w:shd w:fill="0B1F4B" w:val="clear"/>
            <w:tcMar>
              <w:top w:type="dxa" w:w="90"/>
              <w:left w:type="dxa" w:w="130"/>
              <w:bottom w:type="dxa" w:w="90"/>
              <w:right w:type="dxa" w:w="130"/>
            </w:tcMar>
            <w:vAlign w:val="center"/>
          </w:tcPr>
          <w:p>
            <w:pPr>
              <w:pStyle w:val="TableHead"/>
            </w:pPr>
            <w:r>
              <w:rPr>
                <w:b/>
                <w:bCs/>
                <w:color w:val="FFFFFF"/>
              </w:rPr>
              <w:t xml:space="preserve">Contoh Aksi yang Dicatat</w:t>
            </w:r>
          </w:p>
        </w:tc>
      </w:tr>
      <w:tr>
        <w:tc>
          <w:tcPr>
            <w:tcW w:type="pct" w:w="22%"/>
            <w:tcMar>
              <w:top w:type="dxa" w:w="90"/>
              <w:left w:type="dxa" w:w="130"/>
              <w:bottom w:type="dxa" w:w="90"/>
              <w:right w:type="dxa" w:w="130"/>
            </w:tcMar>
            <w:vAlign w:val="center"/>
          </w:tcPr>
          <w:p>
            <w:pPr>
              <w:pStyle w:val="TableCellText"/>
            </w:pPr>
            <w:r>
              <w:rPr>
                <w:b/>
                <w:bCs/>
              </w:rPr>
              <w:t xml:space="preserve">Autentikasi</w:t>
            </w:r>
          </w:p>
        </w:tc>
        <w:tc>
          <w:tcPr>
            <w:tcW w:type="pct" w:w="78%"/>
            <w:tcMar>
              <w:top w:type="dxa" w:w="90"/>
              <w:left w:type="dxa" w:w="130"/>
              <w:bottom w:type="dxa" w:w="90"/>
              <w:right w:type="dxa" w:w="130"/>
            </w:tcMar>
            <w:vAlign w:val="center"/>
          </w:tcPr>
          <w:p>
            <w:pPr>
              <w:pStyle w:val="TableCellText"/>
            </w:pPr>
            <w:r>
              <w:rPr>
                <w:b w:val="false"/>
                <w:bCs w:val="false"/>
              </w:rPr>
              <w:t xml:space="preserve">auth:login, auth:login_failed, auth:logout</w:t>
            </w:r>
          </w:p>
        </w:tc>
      </w:tr>
      <w:tr>
        <w:tc>
          <w:tcPr>
            <w:tcW w:type="pct" w:w="22%"/>
            <w:shd w:fill="F4F6FA" w:val="clear"/>
            <w:tcMar>
              <w:top w:type="dxa" w:w="90"/>
              <w:left w:type="dxa" w:w="130"/>
              <w:bottom w:type="dxa" w:w="90"/>
              <w:right w:type="dxa" w:w="130"/>
            </w:tcMar>
            <w:vAlign w:val="center"/>
          </w:tcPr>
          <w:p>
            <w:pPr>
              <w:pStyle w:val="TableCellText"/>
            </w:pPr>
            <w:r>
              <w:rPr>
                <w:b/>
                <w:bCs/>
              </w:rPr>
              <w:t xml:space="preserve">Lisensi</w:t>
            </w:r>
          </w:p>
        </w:tc>
        <w:tc>
          <w:tcPr>
            <w:tcW w:type="pct" w:w="78%"/>
            <w:shd w:fill="F4F6FA" w:val="clear"/>
            <w:tcMar>
              <w:top w:type="dxa" w:w="90"/>
              <w:left w:type="dxa" w:w="130"/>
              <w:bottom w:type="dxa" w:w="90"/>
              <w:right w:type="dxa" w:w="130"/>
            </w:tcMar>
            <w:vAlign w:val="center"/>
          </w:tcPr>
          <w:p>
            <w:pPr>
              <w:pStyle w:val="TableCellText"/>
            </w:pPr>
            <w:r>
              <w:rPr>
                <w:b w:val="false"/>
                <w:bCs w:val="false"/>
              </w:rPr>
              <w:t xml:space="preserve">license:verify, license:activate, license:deactivate</w:t>
            </w:r>
          </w:p>
        </w:tc>
      </w:tr>
      <w:tr>
        <w:tc>
          <w:tcPr>
            <w:tcW w:type="pct" w:w="22%"/>
            <w:tcMar>
              <w:top w:type="dxa" w:w="90"/>
              <w:left w:type="dxa" w:w="130"/>
              <w:bottom w:type="dxa" w:w="90"/>
              <w:right w:type="dxa" w:w="130"/>
            </w:tcMar>
            <w:vAlign w:val="center"/>
          </w:tcPr>
          <w:p>
            <w:pPr>
              <w:pStyle w:val="TableCellText"/>
            </w:pPr>
            <w:r>
              <w:rPr>
                <w:b/>
                <w:bCs/>
              </w:rPr>
              <w:t xml:space="preserve">Kendali</w:t>
            </w:r>
          </w:p>
        </w:tc>
        <w:tc>
          <w:tcPr>
            <w:tcW w:type="pct" w:w="78%"/>
            <w:tcMar>
              <w:top w:type="dxa" w:w="90"/>
              <w:left w:type="dxa" w:w="130"/>
              <w:bottom w:type="dxa" w:w="90"/>
              <w:right w:type="dxa" w:w="130"/>
            </w:tcMar>
            <w:vAlign w:val="center"/>
          </w:tcPr>
          <w:p>
            <w:pPr>
              <w:pStyle w:val="TableCellText"/>
            </w:pPr>
            <w:r>
              <w:rPr>
                <w:b w:val="false"/>
                <w:bCs w:val="false"/>
              </w:rPr>
              <w:t xml:space="preserve">gimbal:connect, gimbal:pan_tilt, lrf:range, flight:landing</w:t>
            </w:r>
          </w:p>
        </w:tc>
      </w:tr>
      <w:tr>
        <w:tc>
          <w:tcPr>
            <w:tcW w:type="pct" w:w="22%"/>
            <w:shd w:fill="F4F6FA" w:val="clear"/>
            <w:tcMar>
              <w:top w:type="dxa" w:w="90"/>
              <w:left w:type="dxa" w:w="130"/>
              <w:bottom w:type="dxa" w:w="90"/>
              <w:right w:type="dxa" w:w="130"/>
            </w:tcMar>
            <w:vAlign w:val="center"/>
          </w:tcPr>
          <w:p>
            <w:pPr>
              <w:pStyle w:val="TableCellText"/>
            </w:pPr>
            <w:r>
              <w:rPr>
                <w:b/>
                <w:bCs/>
              </w:rPr>
              <w:t xml:space="preserve">Analitik</w:t>
            </w:r>
          </w:p>
        </w:tc>
        <w:tc>
          <w:tcPr>
            <w:tcW w:type="pct" w:w="78%"/>
            <w:shd w:fill="F4F6FA" w:val="clear"/>
            <w:tcMar>
              <w:top w:type="dxa" w:w="90"/>
              <w:left w:type="dxa" w:w="130"/>
              <w:bottom w:type="dxa" w:w="90"/>
              <w:right w:type="dxa" w:w="130"/>
            </w:tcMar>
            <w:vAlign w:val="center"/>
          </w:tcPr>
          <w:p>
            <w:pPr>
              <w:pStyle w:val="TableCellText"/>
            </w:pPr>
            <w:r>
              <w:rPr>
                <w:b w:val="false"/>
                <w:bCs w:val="false"/>
              </w:rPr>
              <w:t xml:space="preserve">crowd:session_start, detection:video_start, enhance:apply</w:t>
            </w:r>
          </w:p>
        </w:tc>
      </w:tr>
      <w:tr>
        <w:tc>
          <w:tcPr>
            <w:tcW w:type="pct" w:w="22%"/>
            <w:tcMar>
              <w:top w:type="dxa" w:w="90"/>
              <w:left w:type="dxa" w:w="130"/>
              <w:bottom w:type="dxa" w:w="90"/>
              <w:right w:type="dxa" w:w="130"/>
            </w:tcMar>
            <w:vAlign w:val="center"/>
          </w:tcPr>
          <w:p>
            <w:pPr>
              <w:pStyle w:val="TableCellText"/>
            </w:pPr>
            <w:r>
              <w:rPr>
                <w:b/>
                <w:bCs/>
              </w:rPr>
              <w:t xml:space="preserve">Pelaporan</w:t>
            </w:r>
          </w:p>
        </w:tc>
        <w:tc>
          <w:tcPr>
            <w:tcW w:type="pct" w:w="78%"/>
            <w:tcMar>
              <w:top w:type="dxa" w:w="90"/>
              <w:left w:type="dxa" w:w="130"/>
              <w:bottom w:type="dxa" w:w="90"/>
              <w:right w:type="dxa" w:w="130"/>
            </w:tcMar>
            <w:vAlign w:val="center"/>
          </w:tcPr>
          <w:p>
            <w:pPr>
              <w:pStyle w:val="TableCellText"/>
            </w:pPr>
            <w:r>
              <w:rPr>
                <w:b w:val="false"/>
                <w:bCs w:val="false"/>
              </w:rPr>
              <w:t xml:space="preserve">report:generate</w:t>
            </w:r>
          </w:p>
        </w:tc>
      </w:tr>
      <w:tr>
        <w:tc>
          <w:tcPr>
            <w:tcW w:type="pct" w:w="22%"/>
            <w:shd w:fill="F4F6FA" w:val="clear"/>
            <w:tcMar>
              <w:top w:type="dxa" w:w="90"/>
              <w:left w:type="dxa" w:w="130"/>
              <w:bottom w:type="dxa" w:w="90"/>
              <w:right w:type="dxa" w:w="130"/>
            </w:tcMar>
            <w:vAlign w:val="center"/>
          </w:tcPr>
          <w:p>
            <w:pPr>
              <w:pStyle w:val="TableCellText"/>
            </w:pPr>
            <w:r>
              <w:rPr>
                <w:b/>
                <w:bCs/>
              </w:rPr>
              <w:t xml:space="preserve">Sistem</w:t>
            </w:r>
          </w:p>
        </w:tc>
        <w:tc>
          <w:tcPr>
            <w:tcW w:type="pct" w:w="78%"/>
            <w:shd w:fill="F4F6FA" w:val="clear"/>
            <w:tcMar>
              <w:top w:type="dxa" w:w="90"/>
              <w:left w:type="dxa" w:w="130"/>
              <w:bottom w:type="dxa" w:w="90"/>
              <w:right w:type="dxa" w:w="130"/>
            </w:tcMar>
            <w:vAlign w:val="center"/>
          </w:tcPr>
          <w:p>
            <w:pPr>
              <w:pStyle w:val="TableCellText"/>
            </w:pPr>
            <w:r>
              <w:rPr>
                <w:b w:val="false"/>
                <w:bCs w:val="false"/>
              </w:rPr>
              <w:t xml:space="preserve">alert:trigger, alert:acknowledge, tether:diagnostic</w:t>
            </w:r>
          </w:p>
        </w:tc>
      </w:tr>
    </w:tbl>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518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5181600"/>
                    </a:xfrm>
                    <a:prstGeom prst="rect">
                      <a:avLst/>
                    </a:prstGeom>
                  </pic:spPr>
                </pic:pic>
              </a:graphicData>
            </a:graphic>
          </wp:inline>
        </w:drawing>
      </w:r>
    </w:p>
    <w:p>
      <w:pPr>
        <w:pStyle w:val="Caption"/>
      </w:pPr>
      <w:r>
        <w:rPr>
          <w:b/>
          <w:bCs/>
          <w:color w:val="0B1F4B"/>
        </w:rPr>
        <w:t xml:space="preserve">Gambar 18. </w:t>
      </w:r>
      <w:r>
        <w:rPr>
          <w:i/>
          <w:iCs/>
        </w:rPr>
        <w:t xml:space="preserve">Audit Trail dengan penyaringan berdasarkan kategori aktivitas.</w:t>
      </w:r>
    </w:p>
    <w:p>
      <w:pPr>
        <w:pStyle w:val="Heading1"/>
        <w:pageBreakBefore/>
      </w:pPr>
      <w:r>
        <w:t xml:space="preserve">Lampiran C — Rujukan Teknis</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tblGrid>
      <w:tr>
        <w:trPr>
          <w:tblHeader/>
        </w:trPr>
        <w:tc>
          <w:tcPr>
            <w:tcW w:type="pct" w:w="52%"/>
            <w:shd w:fill="0B1F4B" w:val="clear"/>
            <w:tcMar>
              <w:top w:type="dxa" w:w="90"/>
              <w:left w:type="dxa" w:w="130"/>
              <w:bottom w:type="dxa" w:w="90"/>
              <w:right w:type="dxa" w:w="130"/>
            </w:tcMar>
            <w:vAlign w:val="center"/>
          </w:tcPr>
          <w:p>
            <w:pPr>
              <w:pStyle w:val="TableHead"/>
            </w:pPr>
            <w:r>
              <w:rPr>
                <w:b/>
                <w:bCs/>
                <w:color w:val="FFFFFF"/>
              </w:rPr>
              <w:t xml:space="preserve">Dokumen</w:t>
            </w:r>
          </w:p>
        </w:tc>
        <w:tc>
          <w:tcPr>
            <w:tcW w:type="pct" w:w="48%"/>
            <w:shd w:fill="0B1F4B" w:val="clear"/>
            <w:tcMar>
              <w:top w:type="dxa" w:w="90"/>
              <w:left w:type="dxa" w:w="130"/>
              <w:bottom w:type="dxa" w:w="90"/>
              <w:right w:type="dxa" w:w="130"/>
            </w:tcMar>
            <w:vAlign w:val="center"/>
          </w:tcPr>
          <w:p>
            <w:pPr>
              <w:pStyle w:val="TableHead"/>
            </w:pPr>
            <w:r>
              <w:rPr>
                <w:b/>
                <w:bCs/>
                <w:color w:val="FFFFFF"/>
              </w:rPr>
              <w:t xml:space="preserve">Bagian Terkait</w:t>
            </w:r>
          </w:p>
        </w:tc>
      </w:tr>
      <w:tr>
        <w:tc>
          <w:tcPr>
            <w:tcW w:type="pct" w:w="52%"/>
            <w:tcMar>
              <w:top w:type="dxa" w:w="90"/>
              <w:left w:type="dxa" w:w="130"/>
              <w:bottom w:type="dxa" w:w="90"/>
              <w:right w:type="dxa" w:w="130"/>
            </w:tcMar>
            <w:vAlign w:val="center"/>
          </w:tcPr>
          <w:p>
            <w:pPr>
              <w:pStyle w:val="TableCellText"/>
            </w:pPr>
            <w:r>
              <w:rPr>
                <w:b/>
                <w:bCs/>
              </w:rPr>
              <w:t xml:space="preserve">Epsilon 140 / 140Z / 140Z G2 / 140LC User Manual v2.0</w:t>
            </w:r>
          </w:p>
        </w:tc>
        <w:tc>
          <w:tcPr>
            <w:tcW w:type="pct" w:w="48%"/>
            <w:tcMar>
              <w:top w:type="dxa" w:w="90"/>
              <w:left w:type="dxa" w:w="130"/>
              <w:bottom w:type="dxa" w:w="90"/>
              <w:right w:type="dxa" w:w="130"/>
            </w:tcMar>
            <w:vAlign w:val="center"/>
          </w:tcPr>
          <w:p>
            <w:pPr>
              <w:pStyle w:val="TableCellText"/>
            </w:pPr>
            <w:r>
              <w:rPr>
                <w:b w:val="false"/>
                <w:bCs w:val="false"/>
              </w:rPr>
              <w:t xml:space="preserve">§5.7.3 palet false color; §5.11 penajaman citra.</w:t>
            </w:r>
          </w:p>
        </w:tc>
      </w:tr>
      <w:tr>
        <w:tc>
          <w:tcPr>
            <w:tcW w:type="pct" w:w="52%"/>
            <w:shd w:fill="F4F6FA" w:val="clear"/>
            <w:tcMar>
              <w:top w:type="dxa" w:w="90"/>
              <w:left w:type="dxa" w:w="130"/>
              <w:bottom w:type="dxa" w:w="90"/>
              <w:right w:type="dxa" w:w="130"/>
            </w:tcMar>
            <w:vAlign w:val="center"/>
          </w:tcPr>
          <w:p>
            <w:pPr>
              <w:pStyle w:val="TableCellText"/>
            </w:pPr>
            <w:r>
              <w:rPr>
                <w:b/>
                <w:bCs/>
              </w:rPr>
              <w:t xml:space="preserve">Codan MG-001-6-0-0 MT-4E Maintenance Guide</w:t>
            </w:r>
          </w:p>
        </w:tc>
        <w:tc>
          <w:tcPr>
            <w:tcW w:type="pct" w:w="48%"/>
            <w:shd w:fill="F4F6FA" w:val="clear"/>
            <w:tcMar>
              <w:top w:type="dxa" w:w="90"/>
              <w:left w:type="dxa" w:w="130"/>
              <w:bottom w:type="dxa" w:w="90"/>
              <w:right w:type="dxa" w:w="130"/>
            </w:tcMar>
            <w:vAlign w:val="center"/>
          </w:tcPr>
          <w:p>
            <w:pPr>
              <w:pStyle w:val="TableCellText"/>
            </w:pPr>
            <w:r>
              <w:rPr>
                <w:b w:val="false"/>
                <w:bCs w:val="false"/>
              </w:rPr>
              <w:t xml:space="preserve">Pemeliharaan jalur daya dan pengukuran isolasi.</w:t>
            </w:r>
          </w:p>
        </w:tc>
      </w:tr>
      <w:tr>
        <w:tc>
          <w:tcPr>
            <w:tcW w:type="pct" w:w="52%"/>
            <w:tcMar>
              <w:top w:type="dxa" w:w="90"/>
              <w:left w:type="dxa" w:w="130"/>
              <w:bottom w:type="dxa" w:w="90"/>
              <w:right w:type="dxa" w:w="130"/>
            </w:tcMar>
            <w:vAlign w:val="center"/>
          </w:tcPr>
          <w:p>
            <w:pPr>
              <w:pStyle w:val="TableCellText"/>
            </w:pPr>
            <w:r>
              <w:rPr>
                <w:b/>
                <w:bCs/>
              </w:rPr>
              <w:t xml:space="preserve">TN267-8 UHF MT-4E Receiver / TN367-6 UHF MT-4E Transmitter</w:t>
            </w:r>
          </w:p>
        </w:tc>
        <w:tc>
          <w:tcPr>
            <w:tcW w:type="pct" w:w="48%"/>
            <w:tcMar>
              <w:top w:type="dxa" w:w="90"/>
              <w:left w:type="dxa" w:w="130"/>
              <w:bottom w:type="dxa" w:w="90"/>
              <w:right w:type="dxa" w:w="130"/>
            </w:tcMar>
            <w:vAlign w:val="center"/>
          </w:tcPr>
          <w:p>
            <w:pPr>
              <w:pStyle w:val="TableCellText"/>
            </w:pPr>
            <w:r>
              <w:rPr>
                <w:b w:val="false"/>
                <w:bCs w:val="false"/>
              </w:rPr>
              <w:t xml:space="preserve">Karakteristik jalur data pada kabel penambat.</w:t>
            </w:r>
          </w:p>
        </w:tc>
      </w:tr>
      <w:tr>
        <w:tc>
          <w:tcPr>
            <w:tcW w:type="pct" w:w="52%"/>
            <w:shd w:fill="F4F6FA" w:val="clear"/>
            <w:tcMar>
              <w:top w:type="dxa" w:w="90"/>
              <w:left w:type="dxa" w:w="130"/>
              <w:bottom w:type="dxa" w:w="90"/>
              <w:right w:type="dxa" w:w="130"/>
            </w:tcMar>
            <w:vAlign w:val="center"/>
          </w:tcPr>
          <w:p>
            <w:pPr>
              <w:pStyle w:val="TableCellText"/>
            </w:pPr>
            <w:r>
              <w:rPr>
                <w:b/>
                <w:bCs/>
              </w:rPr>
              <w:t xml:space="preserve">Product Requirement Document — SkyStar GeoInt GCS v2.0</w:t>
            </w:r>
          </w:p>
        </w:tc>
        <w:tc>
          <w:tcPr>
            <w:tcW w:type="pct" w:w="48%"/>
            <w:shd w:fill="F4F6FA" w:val="clear"/>
            <w:tcMar>
              <w:top w:type="dxa" w:w="90"/>
              <w:left w:type="dxa" w:w="130"/>
              <w:bottom w:type="dxa" w:w="90"/>
              <w:right w:type="dxa" w:w="130"/>
            </w:tcMar>
            <w:vAlign w:val="center"/>
          </w:tcPr>
          <w:p>
            <w:pPr>
              <w:pStyle w:val="TableCellText"/>
            </w:pPr>
            <w:r>
              <w:rPr>
                <w:b w:val="false"/>
                <w:bCs w:val="false"/>
              </w:rPr>
              <w:t xml:space="preserve">Spesifikasi sub-lisensi 1.2a s.d. 1.2d.</w:t>
            </w:r>
          </w:p>
        </w:tc>
      </w:tr>
    </w:tbl>
    <w:sectPr>
      <w:headerReference w:type="default" r:id="rId7"/>
      <w:footerReference w:type="default" r:id="rId8"/>
      <w:pgSz w:w="11908" w:h="16833" w:orient="portrait"/>
      <w:pgMar w:top="1296" w:right="1224" w:bottom="1224" w:left="13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CE5" w:sz="4" w:space="4"/>
      </w:pBdr>
      <w:tabs>
        <w:tab w:val="right" w:pos="9360"/>
      </w:tabs>
      <w:spacing w:before="0"/>
    </w:pPr>
    <w:r>
      <w:rPr>
        <w:color w:val="5A6779"/>
        <w:sz w:val="15"/>
        <w:szCs w:val="15"/>
      </w:rPr>
      <w:t xml:space="preserve">TAB-MB-2026-DAEP-01  ·  TAB Integrated Systems Pte Ltd  ·  Badan Intelijen Negara</w:t>
    </w:r>
    <w:r>
      <w:t xml:space="preserve">	</w:t>
    </w:r>
    <w:r>
      <w:rPr>
        <w:color w:val="5A6779"/>
        <w:sz w:val="15"/>
        <w:szCs w:val="15"/>
      </w:rPr>
      <w:t xml:space="preserve">Halaman </w:t>
    </w:r>
    <w:r>
      <w:rPr>
        <w:b/>
        <w:bCs/>
        <w:color w:val="0B1F4B"/>
        <w:sz w:val="15"/>
        <w:szCs w:val="15"/>
      </w:rPr>
      <w:fldChar w:fldCharType="begin"/>
      <w:instrText xml:space="preserve">PAGE</w:instrText>
      <w:fldChar w:fldCharType="separate"/>
      <w:fldChar w:fldCharType="end"/>
    </w:r>
    <w:r>
      <w:rPr>
        <w:color w:val="5A6779"/>
        <w:sz w:val="15"/>
        <w:szCs w:val="15"/>
      </w:rPr>
      <w:t xml:space="preserve"> dari </w:t>
    </w:r>
    <w:r>
      <w:rPr>
        <w:b/>
        <w:bCs/>
        <w:color w:val="0B1F4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space="4"/>
      </w:pBdr>
      <w:tabs>
        <w:tab w:val="right" w:pos="9360"/>
      </w:tabs>
      <w:spacing w:after="0"/>
    </w:pPr>
    <w:r>
      <w:rPr>
        <w:color w:val="5A6779"/>
        <w:sz w:val="16"/>
        <w:szCs w:val="16"/>
      </w:rPr>
      <w:t xml:space="preserve">Tethered Balloon GeoInt — Ground Control Station</w:t>
    </w:r>
    <w:r>
      <w:t xml:space="preserve">	</w:t>
    </w:r>
    <w:r>
      <w:rPr>
        <w:b/>
        <w:bCs/>
        <w:color w:val="0B1F4B"/>
        <w:sz w:val="16"/>
        <w:szCs w:val="16"/>
      </w:rPr>
      <w:t xml:space="preserve">Manual Book — Digital Analytic Enhancement Processing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after="90"/>
        <w:ind w:left="460" w:hanging="280"/>
      </w:pPr>
    </w:lvl>
  </w:abstractNum>
  <w:abstractNum w:abstractNumId="3" w15:restartNumberingAfterBreak="0">
    <w:multiLevelType w:val="hybridMultilevel"/>
    <w:lvl w:ilvl="0" w15:tentative="1">
      <w:start w:val="1"/>
      <w:numFmt w:val="bullet"/>
      <w:lvlText w:val="•"/>
      <w:lvlJc w:val="start"/>
      <w:pPr>
        <w:spacing w:after="70"/>
        <w:ind w:left="420" w:hanging="240"/>
      </w:pPr>
    </w:lvl>
    <w:lvl w:ilvl="1" w15:tentative="1">
      <w:start w:val="1"/>
      <w:numFmt w:val="bullet"/>
      <w:lvlText w:val="–"/>
      <w:lvlJc w:val="start"/>
      <w:pPr>
        <w:spacing w:after="60"/>
        <w:ind w:left="78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3748"/>
        <w:sz w:val="21"/>
        <w:szCs w:val="21"/>
      </w:rPr>
    </w:rPrDefault>
    <w:pPrDefault>
      <w:pPr>
        <w:spacing w:after="12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before="0"/>
    </w:pPr>
    <w:rPr>
      <w:rFonts w:ascii="Georgia" w:cs="Georgia" w:eastAsia="Georgia" w:hAnsi="Georgia"/>
      <w:b/>
      <w:bCs/>
      <w:color w:val="0B1F4B"/>
      <w:sz w:val="52"/>
      <w:szCs w:val="52"/>
    </w:rPr>
  </w:style>
  <w:style w:type="paragraph" w:styleId="Heading1">
    <w:name w:val="Heading 1"/>
    <w:basedOn w:val="Normal"/>
    <w:next w:val="Normal"/>
    <w:qFormat/>
    <w:pPr>
      <w:pBdr>
        <w:bottom w:val="single" w:color="C9A227" w:sz="12" w:space="6"/>
      </w:pBdr>
      <w:spacing w:after="160" w:before="360"/>
    </w:pPr>
    <w:rPr>
      <w:rFonts w:ascii="Georgia" w:cs="Georgia" w:eastAsia="Georgia" w:hAnsi="Georgia"/>
      <w:b/>
      <w:bCs/>
      <w:color w:val="0B1F4B"/>
      <w:sz w:val="30"/>
      <w:szCs w:val="30"/>
    </w:rPr>
  </w:style>
  <w:style w:type="paragraph" w:styleId="Heading2">
    <w:name w:val="Heading 2"/>
    <w:basedOn w:val="Normal"/>
    <w:next w:val="Normal"/>
    <w:qFormat/>
    <w:pPr>
      <w:spacing w:after="110" w:before="260"/>
    </w:pPr>
    <w:rPr>
      <w:rFonts w:ascii="Calibri" w:cs="Calibri" w:eastAsia="Calibri" w:hAnsi="Calibri"/>
      <w:b/>
      <w:bCs/>
      <w:color w:val="1E5BB8"/>
      <w:sz w:val="25"/>
      <w:szCs w:val="25"/>
    </w:rPr>
  </w:style>
  <w:style w:type="paragraph" w:styleId="Heading3">
    <w:name w:val="Heading 3"/>
    <w:basedOn w:val="Normal"/>
    <w:next w:val="Normal"/>
    <w:qFormat/>
    <w:pPr>
      <w:spacing w:after="90" w:before="200"/>
    </w:pPr>
    <w:rPr>
      <w:rFonts w:ascii="Calibri" w:cs="Calibri" w:eastAsia="Calibri" w:hAnsi="Calibri"/>
      <w:b/>
      <w:bCs/>
      <w:color w:val="1A202C"/>
      <w:sz w:val="22"/>
      <w:szCs w:val="22"/>
    </w:rPr>
  </w:style>
  <w:style w:type="paragraph" w:styleId="Caption">
    <w:name w:val="Caption"/>
    <w:basedOn w:val="Normal"/>
    <w:next w:val="Normal"/>
    <w:qFormat/>
    <w:pPr>
      <w:spacing w:after="240" w:before="80"/>
      <w:jc w:val="center"/>
    </w:pPr>
    <w:rPr>
      <w:rFonts w:ascii="Calibri" w:cs="Calibri" w:eastAsia="Calibri" w:hAnsi="Calibri"/>
      <w:i/>
      <w:iCs/>
      <w:color w:val="5A6779"/>
      <w:sz w:val="17"/>
      <w:szCs w:val="17"/>
    </w:rPr>
  </w:style>
  <w:style w:type="paragraph" w:styleId="TableHead">
    <w:name w:val="Table Head"/>
    <w:basedOn w:val="Normal"/>
    <w:next w:val="Normal"/>
    <w:pPr>
      <w:spacing w:after="40" w:before="40"/>
    </w:pPr>
    <w:rPr>
      <w:rFonts w:ascii="Calibri" w:cs="Calibri" w:eastAsia="Calibri" w:hAnsi="Calibri"/>
      <w:b/>
      <w:bCs/>
      <w:color w:val="FFFFFF"/>
      <w:sz w:val="19"/>
      <w:szCs w:val="19"/>
    </w:rPr>
  </w:style>
  <w:style w:type="paragraph" w:styleId="TableCellText">
    <w:name w:val="Table Cell Text"/>
    <w:basedOn w:val="Normal"/>
    <w:next w:val="Normal"/>
    <w:pPr>
      <w:spacing w:after="40" w:before="40"/>
    </w:pPr>
    <w:rPr>
      <w:rFonts w:ascii="Calibri" w:cs="Calibri" w:eastAsia="Calibri" w:hAnsi="Calibri"/>
      <w:color w:val="2D3748"/>
      <w:sz w:val="19"/>
      <w:szCs w:val="19"/>
    </w:rPr>
  </w:style>
  <w:style w:type="paragraph" w:styleId="Mono">
    <w:name w:val="Mono"/>
    <w:basedOn w:val="Normal"/>
    <w:next w:val="Normal"/>
    <w:pPr>
      <w:spacing w:after="40" w:before="40"/>
    </w:pPr>
    <w:rPr>
      <w:rFonts w:ascii="Consolas" w:cs="Consolas" w:eastAsia="Consolas" w:hAnsi="Consolas"/>
      <w:color w:val="0B1F4B"/>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9168a63e6f76318f6a6894bf1799548c4c74ab3.jpg"/><Relationship Id="rId10" Type="http://schemas.openxmlformats.org/officeDocument/2006/relationships/image" Target="media/725ea369fe03d8ce5654c19d4fff313994dee702.jpg"/><Relationship Id="rId11" Type="http://schemas.openxmlformats.org/officeDocument/2006/relationships/image" Target="media/73081a2c935be406f9d1ae5a54accd929e389372.jpg"/><Relationship Id="rId12" Type="http://schemas.openxmlformats.org/officeDocument/2006/relationships/image" Target="media/3e064a6a6af778e3c64b6d5856ee0f50119cab2b.jpg"/><Relationship Id="rId13" Type="http://schemas.openxmlformats.org/officeDocument/2006/relationships/image" Target="media/86fab64be20354b53739edcc4d4aa7daef1dc53a.jpg"/><Relationship Id="rId14" Type="http://schemas.openxmlformats.org/officeDocument/2006/relationships/image" Target="media/fa3bfe07abba10748100d769ab13fc3875108507.jpg"/><Relationship Id="rId15" Type="http://schemas.openxmlformats.org/officeDocument/2006/relationships/image" Target="media/c02c8c517ffb7511cc4149eacfa51e8609e1a8f9.jpg"/><Relationship Id="rId16" Type="http://schemas.openxmlformats.org/officeDocument/2006/relationships/image" Target="media/057a91dbefced8b672f9de0d11c1bf11250a04a3.jpg"/><Relationship Id="rId17" Type="http://schemas.openxmlformats.org/officeDocument/2006/relationships/image" Target="media/03893f32a8a0d4b537e3b3a1dfec332566439459.jpg"/><Relationship Id="rId18" Type="http://schemas.openxmlformats.org/officeDocument/2006/relationships/image" Target="media/84402cbabd5134c60f1f4bd1f551fb8e3ab67a03.jpg"/><Relationship Id="rId19" Type="http://schemas.openxmlformats.org/officeDocument/2006/relationships/image" Target="media/4e82febb444d32940ef68105ffb23d4b2d767272.jpg"/><Relationship Id="rId20" Type="http://schemas.openxmlformats.org/officeDocument/2006/relationships/image" Target="media/8da3926c1aa771353652e30ed319569c5fb9722c.jpg"/><Relationship Id="rId21" Type="http://schemas.openxmlformats.org/officeDocument/2006/relationships/image" Target="media/974d42ccf493053c416b2130d83e8e0f7becebe8.jpg"/><Relationship Id="rId22" Type="http://schemas.openxmlformats.org/officeDocument/2006/relationships/image" Target="media/bbbc8fbd815a632d81b8eaf7e1272034682987df.jpg"/><Relationship Id="rId23" Type="http://schemas.openxmlformats.org/officeDocument/2006/relationships/image" Target="media/f9d5bc941fb44f56af5b9def4839e12929b0266e.jpg"/><Relationship Id="rId24" Type="http://schemas.openxmlformats.org/officeDocument/2006/relationships/image" Target="media/bf9c36d9cbcc50ffa1e6f6cc3204c691edcdf4f1.jpg"/><Relationship Id="rId25" Type="http://schemas.openxmlformats.org/officeDocument/2006/relationships/image" Target="media/e1be147ec567adc521297a294d6db549010b3bae.jpg"/><Relationship Id="rId26" Type="http://schemas.openxmlformats.org/officeDocument/2006/relationships/image" Target="media/ae5a47ed92b42e2c449d4e45a5c0ddd601177493.jp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Book — Digital Analytic Enhancement Processing</dc:title>
  <dc:creator>TAB Integrated Systems Pte Ltd</dc:creator>
  <dc:description>TAB-MB-2026-DAEP-01 — Manual Book — Digital Analytic Enhancement Processing</dc:description>
  <cp:lastModifiedBy>Un-named</cp:lastModifiedBy>
  <cp:revision>1</cp:revision>
  <dcterms:created xsi:type="dcterms:W3CDTF">2026-07-27T23:04:49.327Z</dcterms:created>
  <dcterms:modified xsi:type="dcterms:W3CDTF">2026-07-27T23:04:49.328Z</dcterms:modified>
</cp:coreProperties>
</file>

<file path=docProps/custom.xml><?xml version="1.0" encoding="utf-8"?>
<Properties xmlns="http://schemas.openxmlformats.org/officeDocument/2006/custom-properties" xmlns:vt="http://schemas.openxmlformats.org/officeDocument/2006/docPropsVTypes"/>
</file>