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EB" w:rsidRDefault="004C5B59" w:rsidP="000440BA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SYARAT DAN KETENTUAN </w:t>
      </w:r>
      <w:r w:rsidR="00131354">
        <w:rPr>
          <w:sz w:val="32"/>
          <w:szCs w:val="32"/>
        </w:rPr>
        <w:t>RUANGAJAR</w:t>
      </w:r>
    </w:p>
    <w:p w:rsidR="005008EB" w:rsidRDefault="005008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4C5B59" w:rsidP="000440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diizinkan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basis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354"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B" w:rsidRDefault="005008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1313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seefisien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membebankan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layanannya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5B5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pun.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5B5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menagih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layanannya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5%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diinformasikan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0440BA">
        <w:rPr>
          <w:rFonts w:ascii="Times New Roman" w:eastAsia="Times New Roman" w:hAnsi="Times New Roman" w:cs="Times New Roman"/>
          <w:sz w:val="24"/>
          <w:szCs w:val="24"/>
        </w:rPr>
        <w:t xml:space="preserve">system. </w:t>
      </w:r>
      <w:proofErr w:type="spellStart"/>
      <w:proofErr w:type="gramStart"/>
      <w:r w:rsidR="000440BA">
        <w:rPr>
          <w:rFonts w:ascii="Times New Roman" w:eastAsia="Times New Roman" w:hAnsi="Times New Roman" w:cs="Times New Roman"/>
          <w:sz w:val="24"/>
          <w:szCs w:val="24"/>
        </w:rPr>
        <w:t>B</w:t>
      </w:r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iaya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referral 5%.</w:t>
      </w:r>
      <w:proofErr w:type="gram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kalo</w:t>
      </w:r>
      <w:proofErr w:type="spellEnd"/>
      <w:proofErr w:type="gram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ngga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, mentor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naikin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</w:p>
    <w:p w:rsidR="005008EB" w:rsidRDefault="005008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131354" w:rsidP="000440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 w:rsid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>
        <w:rPr>
          <w:rFonts w:ascii="Times New Roman" w:eastAsia="Times New Roman" w:hAnsi="Times New Roman" w:cs="Times New Roman"/>
          <w:sz w:val="24"/>
          <w:szCs w:val="24"/>
        </w:rPr>
        <w:t>teta</w:t>
      </w:r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="000440BA" w:rsidRPr="000440BA">
        <w:rPr>
          <w:rFonts w:ascii="Times New Roman" w:eastAsia="Times New Roman" w:hAnsi="Times New Roman" w:cs="Times New Roman"/>
          <w:sz w:val="24"/>
          <w:szCs w:val="24"/>
        </w:rPr>
        <w:t xml:space="preserve"> mentor</w:t>
      </w:r>
      <w:r w:rsidR="004C5B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menyarankan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jailbreak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me-root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diberlakukan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rentan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malware/virus/program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jahat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menyusupi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5B5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B" w:rsidRDefault="005008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4C5B59" w:rsidP="004C5B5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354"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Wi-Fi,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354"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Wi-Fi,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B" w:rsidRDefault="005008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4C5B5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Wi-Fi,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roaming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roaming data.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008EB" w:rsidRDefault="005008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4C5B59" w:rsidP="004C5B5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31354"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kehabisan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354"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B" w:rsidRDefault="005008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4C5B59" w:rsidP="004C5B5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354"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31354"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B" w:rsidRDefault="005008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1313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RuangAjar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menjanjikan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5B5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Android yang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instal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C5B59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berjanji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pemberitahuan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penghentian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memberitahu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C5B5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5B59">
        <w:rPr>
          <w:rFonts w:ascii="Times New Roman" w:eastAsia="Times New Roman" w:hAnsi="Times New Roman" w:cs="Times New Roman"/>
          <w:sz w:val="24"/>
          <w:szCs w:val="24"/>
        </w:rPr>
        <w:t>penghentian</w:t>
      </w:r>
      <w:proofErr w:type="spellEnd"/>
      <w:r w:rsidR="004C5B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008EB" w:rsidRDefault="004C5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008EB" w:rsidRDefault="004C5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menghapusnya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08EB" w:rsidRDefault="005008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8EB" w:rsidRDefault="004C5B59">
      <w:pPr>
        <w:pStyle w:val="Heading1"/>
        <w:rPr>
          <w:sz w:val="32"/>
          <w:szCs w:val="32"/>
        </w:rPr>
      </w:pPr>
      <w:proofErr w:type="spellStart"/>
      <w:r>
        <w:rPr>
          <w:sz w:val="32"/>
          <w:szCs w:val="32"/>
        </w:rPr>
        <w:t>Perubahan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Syarat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Ketentuan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</w:p>
    <w:p w:rsidR="005008EB" w:rsidRPr="005819EA" w:rsidRDefault="004C5B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diarsipkan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tinjau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sectPr w:rsidR="005008EB" w:rsidRPr="005819EA" w:rsidSect="009D3A6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03BB0"/>
    <w:multiLevelType w:val="multilevel"/>
    <w:tmpl w:val="FF723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8EB"/>
    <w:rsid w:val="000440BA"/>
    <w:rsid w:val="000B2428"/>
    <w:rsid w:val="00131354"/>
    <w:rsid w:val="004C5B59"/>
    <w:rsid w:val="005008EB"/>
    <w:rsid w:val="005819EA"/>
    <w:rsid w:val="009D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A7"/>
  </w:style>
  <w:style w:type="paragraph" w:styleId="Heading1">
    <w:name w:val="heading 1"/>
    <w:basedOn w:val="Normal"/>
    <w:link w:val="Heading1Char"/>
    <w:uiPriority w:val="9"/>
    <w:qFormat/>
    <w:rsid w:val="004D5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rsid w:val="009D3A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D3A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D3A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D3A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D3A6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D533D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4D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DC3A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7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rsid w:val="009D3A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B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A7"/>
  </w:style>
  <w:style w:type="paragraph" w:styleId="Heading1">
    <w:name w:val="heading 1"/>
    <w:basedOn w:val="Normal"/>
    <w:link w:val="Heading1Char"/>
    <w:uiPriority w:val="9"/>
    <w:qFormat/>
    <w:rsid w:val="004D5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D533D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4D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DC3A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7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B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VmeR5Fxv5SWqVfzyLq8WnldYg==">AMUW2mX+YJTwGlYXqCRWvw+2lmVAptFxYpP8am6jCHv8A+PVgu6D1HBRMlcyrzlR8MzdamWd4ESmk1UOR6uoLLJQk7MnHmtbLA5tIelTAqlBH7k0K63O5LQ=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Rosma</dc:creator>
  <cp:lastModifiedBy>Prof Sugianto</cp:lastModifiedBy>
  <cp:revision>5</cp:revision>
  <dcterms:created xsi:type="dcterms:W3CDTF">2022-05-17T06:33:00Z</dcterms:created>
  <dcterms:modified xsi:type="dcterms:W3CDTF">2022-05-18T02:08:00Z</dcterms:modified>
</cp:coreProperties>
</file>