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before="75"/>
        <w:ind w:left="100" w:firstLine="0"/>
        <w:rPr>
          <w:rFonts w:ascii="Trebuchet MS" w:hAnsi="Trebuchet MS"/>
          <w:b w:val="1"/>
          <w:bCs w:val="1"/>
        </w:rPr>
      </w:pPr>
    </w:p>
    <w:p>
      <w:pPr>
        <w:pStyle w:val="Body A"/>
        <w:spacing w:before="75"/>
        <w:ind w:left="100" w:firstLine="0"/>
        <w:rPr>
          <w:rFonts w:ascii="Trebuchet MS" w:hAnsi="Trebuchet MS"/>
          <w:b w:val="1"/>
          <w:bCs w:val="1"/>
        </w:rPr>
      </w:pPr>
    </w:p>
    <w:p>
      <w:pPr>
        <w:pStyle w:val="Body A"/>
        <w:jc w:val="both"/>
        <w:rPr>
          <w:rFonts w:ascii="Trebuchet MS" w:cs="Trebuchet MS" w:hAnsi="Trebuchet MS" w:eastAsia="Trebuchet MS"/>
          <w:b w:val="1"/>
          <w:bCs w:val="1"/>
          <w:i w:val="1"/>
          <w:iCs w:val="1"/>
        </w:rPr>
      </w:pPr>
      <w:r>
        <w:rPr>
          <w:rFonts w:ascii="Trebuchet MS" w:hAnsi="Trebuchet MS"/>
          <w:b w:val="1"/>
          <w:bCs w:val="1"/>
          <w:rtl w:val="0"/>
          <w:lang w:val="en-US"/>
        </w:rPr>
        <w:t>Anexa</w:t>
      </w:r>
      <w:r>
        <w:rPr>
          <w:rFonts w:ascii="Trebuchet MS" w:hAnsi="Trebuchet MS"/>
          <w:b w:val="1"/>
          <w:bCs w:val="1"/>
          <w:spacing w:val="0"/>
          <w:rtl w:val="0"/>
        </w:rPr>
        <w:t xml:space="preserve"> </w:t>
      </w:r>
      <w:r>
        <w:rPr>
          <w:rFonts w:ascii="Trebuchet MS" w:hAnsi="Trebuchet MS"/>
          <w:b w:val="1"/>
          <w:bCs w:val="1"/>
          <w:rtl w:val="0"/>
        </w:rPr>
        <w:t>3</w:t>
      </w:r>
      <w:r>
        <w:rPr>
          <w:rFonts w:ascii="Trebuchet MS" w:hAnsi="Trebuchet MS"/>
          <w:b w:val="1"/>
          <w:bCs w:val="1"/>
          <w:spacing w:val="0"/>
          <w:rtl w:val="0"/>
        </w:rPr>
        <w:t xml:space="preserve"> </w:t>
      </w:r>
      <w:r>
        <w:rPr>
          <w:rFonts w:ascii="Trebuchet MS" w:hAnsi="Trebuchet MS"/>
          <w:rtl w:val="0"/>
        </w:rPr>
        <w:t>la</w:t>
      </w:r>
      <w:r>
        <w:rPr>
          <w:rFonts w:ascii="Trebuchet MS" w:hAnsi="Trebuchet MS"/>
          <w:b w:val="1"/>
          <w:bCs w:val="1"/>
          <w:spacing w:val="0"/>
          <w:rtl w:val="0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</w:rPr>
        <w:t>PO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</w:rPr>
        <w:t>nr.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>{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>serial_number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} </w:t>
      </w:r>
      <w:r>
        <w:rPr>
          <w:rFonts w:ascii="Trebuchet MS" w:hAnsi="Trebuchet MS"/>
          <w:b w:val="1"/>
          <w:bCs w:val="1"/>
          <w:i w:val="1"/>
          <w:iCs w:val="1"/>
          <w:rtl w:val="0"/>
        </w:rPr>
        <w:t>privind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</w:rPr>
        <w:t>aprobarea Resurselor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pt-PT"/>
        </w:rPr>
        <w:t>Educa</w:t>
      </w:r>
      <w:r>
        <w:rPr>
          <w:rFonts w:ascii="Trebuchet MS" w:hAnsi="Trebuchet MS" w:hint="default"/>
          <w:b w:val="1"/>
          <w:bCs w:val="1"/>
          <w:i w:val="1"/>
          <w:iCs w:val="1"/>
          <w:rtl w:val="0"/>
        </w:rPr>
        <w:t>ț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it-IT"/>
        </w:rPr>
        <w:t>ionale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</w:rPr>
        <w:t xml:space="preserve">Deschise (RED) </w:t>
      </w:r>
      <w:r>
        <w:rPr>
          <w:rFonts w:ascii="Trebuchet MS" w:hAnsi="Trebuchet MS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la nivelul inspectoratelor </w:t>
      </w:r>
      <w:r>
        <w:rPr>
          <w:rFonts w:ascii="Trebuchet MS" w:hAnsi="Trebuchet MS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ș</w:t>
      </w:r>
      <w:r>
        <w:rPr>
          <w:rFonts w:ascii="Trebuchet MS" w:hAnsi="Trebuchet MS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colare jude</w:t>
      </w:r>
      <w:r>
        <w:rPr>
          <w:rFonts w:ascii="Trebuchet MS" w:hAnsi="Trebuchet MS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ț</w:t>
      </w:r>
      <w:r>
        <w:rPr>
          <w:rFonts w:ascii="Trebuchet MS" w:hAnsi="Trebuchet MS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ene/ISMB</w:t>
      </w:r>
    </w:p>
    <w:p>
      <w:pPr>
        <w:pStyle w:val="Body Text"/>
        <w:rPr>
          <w:rFonts w:ascii="Trebuchet MS" w:cs="Trebuchet MS" w:hAnsi="Trebuchet MS" w:eastAsia="Trebuchet MS"/>
          <w:b w:val="1"/>
          <w:bCs w:val="1"/>
          <w:i w:val="1"/>
          <w:iCs w:val="1"/>
          <w:sz w:val="22"/>
          <w:szCs w:val="22"/>
        </w:rPr>
      </w:pPr>
    </w:p>
    <w:p>
      <w:pPr>
        <w:pStyle w:val="Body Text"/>
        <w:rPr>
          <w:rFonts w:ascii="Trebuchet MS" w:cs="Trebuchet MS" w:hAnsi="Trebuchet MS" w:eastAsia="Trebuchet MS"/>
          <w:i w:val="1"/>
          <w:iCs w:val="1"/>
          <w:sz w:val="22"/>
          <w:szCs w:val="22"/>
        </w:rPr>
      </w:pPr>
    </w:p>
    <w:p>
      <w:pPr>
        <w:pStyle w:val="Body Text"/>
        <w:spacing w:before="2"/>
        <w:rPr>
          <w:rFonts w:ascii="Trebuchet MS" w:cs="Trebuchet MS" w:hAnsi="Trebuchet MS" w:eastAsia="Trebuchet MS"/>
          <w:i w:val="1"/>
          <w:iCs w:val="1"/>
          <w:sz w:val="22"/>
          <w:szCs w:val="22"/>
        </w:rPr>
      </w:pPr>
    </w:p>
    <w:p>
      <w:pPr>
        <w:pStyle w:val="Body A"/>
        <w:jc w:val="center"/>
        <w:rPr>
          <w:rFonts w:ascii="Trebuchet MS" w:cs="Trebuchet MS" w:hAnsi="Trebuchet MS" w:eastAsia="Trebuchet MS"/>
          <w:b w:val="1"/>
          <w:bCs w:val="1"/>
        </w:rPr>
      </w:pPr>
      <w:r>
        <w:rPr>
          <w:rFonts w:ascii="Trebuchet MS" w:hAnsi="Trebuchet MS"/>
          <w:b w:val="1"/>
          <w:bCs w:val="1"/>
          <w:rtl w:val="0"/>
        </w:rPr>
        <w:t>Fi</w:t>
      </w:r>
      <w:r>
        <w:rPr>
          <w:rFonts w:ascii="Trebuchet MS" w:hAnsi="Trebuchet MS" w:hint="default"/>
          <w:b w:val="1"/>
          <w:bCs w:val="1"/>
          <w:rtl w:val="0"/>
        </w:rPr>
        <w:t xml:space="preserve">șă </w:t>
      </w:r>
      <w:r>
        <w:rPr>
          <w:rFonts w:ascii="Trebuchet MS" w:hAnsi="Trebuchet MS"/>
          <w:b w:val="1"/>
          <w:bCs w:val="1"/>
          <w:rtl w:val="0"/>
          <w:lang w:val="fr-FR"/>
        </w:rPr>
        <w:t>descriptiv</w:t>
      </w:r>
      <w:r>
        <w:rPr>
          <w:rFonts w:ascii="Trebuchet MS" w:hAnsi="Trebuchet MS" w:hint="default"/>
          <w:b w:val="1"/>
          <w:bCs w:val="1"/>
          <w:rtl w:val="0"/>
        </w:rPr>
        <w:t xml:space="preserve">ă </w:t>
      </w:r>
      <w:r>
        <w:rPr>
          <w:rFonts w:ascii="Trebuchet MS" w:hAnsi="Trebuchet MS"/>
          <w:b w:val="1"/>
          <w:bCs w:val="1"/>
          <w:rtl w:val="0"/>
        </w:rPr>
        <w:t>a resursei educa</w:t>
      </w:r>
      <w:r>
        <w:rPr>
          <w:rFonts w:ascii="Trebuchet MS" w:hAnsi="Trebuchet MS" w:hint="default"/>
          <w:b w:val="1"/>
          <w:bCs w:val="1"/>
          <w:rtl w:val="0"/>
        </w:rPr>
        <w:t>ț</w:t>
      </w:r>
      <w:r>
        <w:rPr>
          <w:rFonts w:ascii="Trebuchet MS" w:hAnsi="Trebuchet MS"/>
          <w:b w:val="1"/>
          <w:bCs w:val="1"/>
          <w:rtl w:val="0"/>
        </w:rPr>
        <w:t>ionale deschise</w:t>
      </w:r>
    </w:p>
    <w:p>
      <w:pPr>
        <w:pStyle w:val="Body A"/>
        <w:jc w:val="both"/>
        <w:rPr>
          <w:rFonts w:ascii="Trebuchet MS" w:cs="Trebuchet MS" w:hAnsi="Trebuchet MS" w:eastAsia="Trebuchet MS"/>
        </w:rPr>
      </w:pPr>
    </w:p>
    <w:tbl>
      <w:tblPr>
        <w:tblW w:w="922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6"/>
        <w:gridCol w:w="6104"/>
      </w:tblGrid>
      <w:tr>
        <w:tblPrEx>
          <w:shd w:val="clear" w:color="auto" w:fill="ced7e7"/>
        </w:tblPrEx>
        <w:trPr>
          <w:trHeight w:val="393" w:hRule="atLeast"/>
        </w:trPr>
        <w:tc>
          <w:tcPr>
            <w:tcW w:type="dxa" w:w="922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dce4"/>
            <w:tcMar>
              <w:top w:type="dxa" w:w="80"/>
              <w:left w:type="dxa" w:w="437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120" w:after="120"/>
              <w:ind w:left="357" w:firstLine="0"/>
              <w:jc w:val="center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de-DE"/>
              </w:rPr>
              <w:t>I. Date generale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Titlul resursei educa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ionale propuse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{title}</w:t>
            </w:r>
          </w:p>
        </w:tc>
      </w:tr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Disciplina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{discipline}</w:t>
            </w:r>
          </w:p>
        </w:tc>
      </w:tr>
      <w:tr>
        <w:tblPrEx>
          <w:shd w:val="clear" w:color="auto" w:fill="ced7e7"/>
        </w:tblPrEx>
        <w:trPr>
          <w:trHeight w:val="615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Clasa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{class}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Autor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{author}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922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dce4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120"/>
              <w:ind w:left="357" w:firstLine="0"/>
              <w:jc w:val="center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II. Prezentarea resursei educa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ionale</w:t>
            </w:r>
          </w:p>
        </w:tc>
      </w:tr>
      <w:tr>
        <w:tblPrEx>
          <w:shd w:val="clear" w:color="auto" w:fill="ced7e7"/>
        </w:tblPrEx>
        <w:trPr>
          <w:trHeight w:val="725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pt-PT"/>
              </w:rPr>
              <w:t>Competen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a specific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 xml:space="preserve">ă 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vizat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ă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{competency}</w:t>
            </w:r>
          </w:p>
        </w:tc>
      </w:tr>
      <w:tr>
        <w:tblPrEx>
          <w:shd w:val="clear" w:color="auto" w:fill="ced7e7"/>
        </w:tblPrEx>
        <w:trPr>
          <w:trHeight w:val="467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 xml:space="preserve">Durata resursei 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{duration}</w:t>
            </w:r>
          </w:p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Scurt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 xml:space="preserve">ă 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prezentare a resursei educa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 xml:space="preserve">ionale propuse 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{description}</w:t>
            </w:r>
          </w:p>
        </w:tc>
      </w:tr>
      <w:tr>
        <w:tblPrEx>
          <w:shd w:val="clear" w:color="auto" w:fill="ced7e7"/>
        </w:tblPrEx>
        <w:trPr>
          <w:trHeight w:val="765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pt-PT"/>
              </w:rPr>
              <w:t>Elemente agregate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{aggregate}</w:t>
            </w:r>
          </w:p>
        </w:tc>
      </w:tr>
      <w:tr>
        <w:tblPrEx>
          <w:shd w:val="clear" w:color="auto" w:fill="ced7e7"/>
        </w:tblPrEx>
        <w:trPr>
          <w:trHeight w:val="566" w:hRule="atLeast"/>
        </w:trPr>
        <w:tc>
          <w:tcPr>
            <w:tcW w:type="dxa" w:w="922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5dce4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120"/>
              <w:ind w:left="357" w:firstLine="0"/>
              <w:jc w:val="center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III. Comentarii</w:t>
            </w:r>
          </w:p>
        </w:tc>
      </w:tr>
      <w:tr>
        <w:tblPrEx>
          <w:shd w:val="clear" w:color="auto" w:fill="ced7e7"/>
        </w:tblPrEx>
        <w:trPr>
          <w:trHeight w:val="1500" w:hRule="atLeast"/>
        </w:trPr>
        <w:tc>
          <w:tcPr>
            <w:tcW w:type="dxa" w:w="31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 xml:space="preserve">Alte aspecte utile de 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î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mp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ă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rt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ăș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it cu privire la utilizarea resursei educa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 xml:space="preserve">ionale 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</w:rPr>
              <w:t>î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</w:rPr>
              <w:t>n activitatea cu elevii</w:t>
            </w:r>
          </w:p>
        </w:tc>
        <w:tc>
          <w:tcPr>
            <w:tcW w:type="dxa" w:w="610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646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ind w:left="566" w:firstLine="0"/>
            </w:pPr>
            <w:r>
              <w:rPr>
                <w:rFonts w:ascii="Trebuchet MS" w:hAnsi="Trebuchet MS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{comments}</w:t>
            </w:r>
          </w:p>
        </w:tc>
      </w:tr>
    </w:tbl>
    <w:p>
      <w:pPr>
        <w:pStyle w:val="Body A"/>
        <w:ind w:left="324" w:hanging="324"/>
        <w:rPr>
          <w:rFonts w:ascii="Trebuchet MS" w:cs="Trebuchet MS" w:hAnsi="Trebuchet MS" w:eastAsia="Trebuchet MS"/>
        </w:rPr>
      </w:pPr>
    </w:p>
    <w:p>
      <w:pPr>
        <w:pStyle w:val="Body A"/>
        <w:ind w:left="216" w:hanging="216"/>
        <w:rPr>
          <w:rFonts w:ascii="Trebuchet MS" w:cs="Trebuchet MS" w:hAnsi="Trebuchet MS" w:eastAsia="Trebuchet MS"/>
        </w:rPr>
      </w:pPr>
    </w:p>
    <w:p>
      <w:pPr>
        <w:pStyle w:val="Body A"/>
        <w:ind w:left="108" w:hanging="108"/>
        <w:rPr>
          <w:rFonts w:ascii="Trebuchet MS" w:cs="Trebuchet MS" w:hAnsi="Trebuchet MS" w:eastAsia="Trebuchet MS"/>
        </w:rPr>
      </w:pPr>
    </w:p>
    <w:p>
      <w:pPr>
        <w:pStyle w:val="Body A"/>
        <w:jc w:val="both"/>
        <w:rPr>
          <w:rFonts w:ascii="Trebuchet MS" w:cs="Trebuchet MS" w:hAnsi="Trebuchet MS" w:eastAsia="Trebuchet MS"/>
        </w:rPr>
      </w:pPr>
    </w:p>
    <w:p>
      <w:pPr>
        <w:pStyle w:val="Body A"/>
        <w:jc w:val="center"/>
        <w:rPr>
          <w:rFonts w:ascii="Trebuchet MS" w:cs="Trebuchet MS" w:hAnsi="Trebuchet MS" w:eastAsia="Trebuchet MS"/>
        </w:rPr>
      </w:pPr>
    </w:p>
    <w:p>
      <w:pPr>
        <w:pStyle w:val="Body A"/>
        <w:rPr>
          <w:rFonts w:ascii="Trebuchet MS" w:cs="Trebuchet MS" w:hAnsi="Trebuchet MS" w:eastAsia="Trebuchet MS"/>
        </w:rPr>
      </w:pPr>
    </w:p>
    <w:p>
      <w:pPr>
        <w:pStyle w:val="Body Text"/>
        <w:rPr>
          <w:rFonts w:ascii="Trebuchet MS" w:cs="Trebuchet MS" w:hAnsi="Trebuchet MS" w:eastAsia="Trebuchet MS"/>
          <w:sz w:val="22"/>
          <w:szCs w:val="22"/>
        </w:rPr>
      </w:pPr>
    </w:p>
    <w:p>
      <w:pPr>
        <w:pStyle w:val="Body Text"/>
        <w:rPr>
          <w:rFonts w:ascii="Trebuchet MS" w:cs="Trebuchet MS" w:hAnsi="Trebuchet MS" w:eastAsia="Trebuchet MS"/>
          <w:sz w:val="22"/>
          <w:szCs w:val="22"/>
        </w:rPr>
      </w:pPr>
    </w:p>
    <w:p>
      <w:pPr>
        <w:pStyle w:val="Body Text"/>
        <w:tabs>
          <w:tab w:val="left" w:pos="7282"/>
        </w:tabs>
        <w:spacing w:before="161"/>
        <w:ind w:left="100" w:firstLine="0"/>
      </w:pPr>
      <w:r>
        <w:rPr>
          <w:rFonts w:ascii="Trebuchet MS" w:hAnsi="Trebuchet MS"/>
          <w:sz w:val="22"/>
          <w:szCs w:val="22"/>
          <w:rtl w:val="0"/>
          <w:lang w:val="nl-NL"/>
        </w:rPr>
        <w:t>Data:</w:t>
      </w:r>
      <w:r>
        <w:rPr>
          <w:rFonts w:ascii="Trebuchet MS" w:hAnsi="Trebuchet MS"/>
          <w:sz w:val="22"/>
          <w:szCs w:val="22"/>
          <w:rtl w:val="0"/>
          <w:lang w:val="en-US"/>
        </w:rPr>
        <w:t xml:space="preserve"> </w:t>
      </w:r>
      <w:r>
        <w:rPr>
          <w:rFonts w:ascii="Trebuchet MS" w:hAnsi="Trebuchet MS"/>
          <w:spacing w:val="0"/>
          <w:sz w:val="22"/>
          <w:szCs w:val="22"/>
          <w:rtl w:val="0"/>
          <w:lang w:val="en-US"/>
        </w:rPr>
        <w:t>{today}</w:t>
      </w:r>
      <w:r>
        <w:rPr>
          <w:rFonts w:ascii="Trebuchet MS" w:cs="Trebuchet MS" w:hAnsi="Trebuchet MS" w:eastAsia="Trebuchet MS"/>
          <w:sz w:val="22"/>
          <w:szCs w:val="22"/>
          <w:rtl w:val="0"/>
        </w:rPr>
        <w:tab/>
        <w:t>Semn</w:t>
      </w:r>
      <w:r>
        <w:rPr>
          <w:rFonts w:ascii="Trebuchet MS" w:hAnsi="Trebuchet MS" w:hint="default"/>
          <w:sz w:val="22"/>
          <w:szCs w:val="22"/>
          <w:rtl w:val="0"/>
        </w:rPr>
        <w:t>ă</w:t>
      </w:r>
      <w:r>
        <w:rPr>
          <w:rFonts w:ascii="Trebuchet MS" w:hAnsi="Trebuchet MS"/>
          <w:sz w:val="22"/>
          <w:szCs w:val="22"/>
          <w:rtl w:val="0"/>
          <w:lang w:val="it-IT"/>
        </w:rPr>
        <w:t>tura,</w:t>
      </w:r>
    </w:p>
    <w:sectPr>
      <w:headerReference w:type="default" r:id="rId4"/>
      <w:footerReference w:type="default" r:id="rId5"/>
      <w:pgSz w:w="11920" w:h="16840" w:orient="portrait"/>
      <w:pgMar w:top="1340" w:right="1360" w:bottom="280" w:left="13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rebuchet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200"/>
        <w:tab w:val="clear" w:pos="9360"/>
      </w:tabs>
    </w:pPr>
    <w:r>
      <w:rPr>
        <w:sz w:val="20"/>
        <w:szCs w:val="20"/>
      </w:rPr>
      <w:drawing xmlns:a="http://schemas.openxmlformats.org/drawingml/2006/main">
        <wp:inline distT="0" distB="0" distL="0" distR="0">
          <wp:extent cx="3200400" cy="847725"/>
          <wp:effectExtent l="0" t="0" r="0" b="0"/>
          <wp:docPr id="1073741825" name="officeArt object" descr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3" descr="Picture 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0400" cy="8477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