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Text"/>
        <w:rPr>
          <w:rFonts w:ascii="Trebuchet MS" w:hAnsi="Trebuchet MS"/>
          <w:i w:val="1"/>
          <w:iCs w:val="1"/>
          <w:sz w:val="22"/>
          <w:szCs w:val="22"/>
        </w:rPr>
      </w:pPr>
    </w:p>
    <w:p>
      <w:pPr>
        <w:pStyle w:val="Body Text"/>
        <w:rPr>
          <w:rFonts w:ascii="Trebuchet MS" w:hAnsi="Trebuchet MS"/>
          <w:i w:val="1"/>
          <w:iCs w:val="1"/>
          <w:sz w:val="22"/>
          <w:szCs w:val="22"/>
        </w:rPr>
      </w:pPr>
    </w:p>
    <w:p>
      <w:pPr>
        <w:pStyle w:val="Body A"/>
        <w:spacing w:before="75"/>
        <w:ind w:left="102" w:firstLine="0"/>
        <w:jc w:val="both"/>
        <w:rPr>
          <w:rFonts w:ascii="Trebuchet MS" w:hAnsi="Trebuchet MS"/>
          <w:b w:val="1"/>
          <w:bCs w:val="1"/>
        </w:rPr>
      </w:pPr>
    </w:p>
    <w:p>
      <w:pPr>
        <w:pStyle w:val="Body A"/>
        <w:spacing w:before="75"/>
        <w:ind w:left="102" w:firstLine="0"/>
        <w:jc w:val="center"/>
        <w:rPr>
          <w:rFonts w:ascii="Trebuchet MS" w:cs="Trebuchet MS" w:hAnsi="Trebuchet MS" w:eastAsia="Trebuchet MS"/>
          <w:b w:val="1"/>
          <w:bCs w:val="1"/>
        </w:rPr>
      </w:pPr>
      <w:r>
        <w:rPr>
          <w:rFonts w:ascii="Trebuchet MS" w:hAnsi="Trebuchet MS"/>
          <w:b w:val="1"/>
          <w:bCs w:val="1"/>
          <w:rtl w:val="0"/>
          <w:lang w:val="en-US"/>
        </w:rPr>
        <w:t>Fi</w:t>
      </w:r>
      <w:r>
        <w:rPr>
          <w:rFonts w:ascii="Trebuchet MS" w:hAnsi="Trebuchet MS" w:hint="default"/>
          <w:b w:val="1"/>
          <w:bCs w:val="1"/>
          <w:rtl w:val="0"/>
          <w:lang w:val="en-US"/>
        </w:rPr>
        <w:t>ș</w:t>
      </w:r>
      <w:r>
        <w:rPr>
          <w:rFonts w:ascii="Trebuchet MS" w:hAnsi="Trebuchet MS"/>
          <w:b w:val="1"/>
          <w:bCs w:val="1"/>
          <w:rtl w:val="0"/>
          <w:lang w:val="en-US"/>
        </w:rPr>
        <w:t>a de evaluare RED</w:t>
      </w:r>
    </w:p>
    <w:p>
      <w:pPr>
        <w:pStyle w:val="Body A"/>
        <w:spacing w:before="75"/>
        <w:ind w:left="102" w:firstLine="0"/>
        <w:jc w:val="center"/>
        <w:rPr>
          <w:rFonts w:ascii="Trebuchet MS" w:cs="Trebuchet MS" w:hAnsi="Trebuchet MS" w:eastAsia="Trebuchet MS"/>
          <w:b w:val="1"/>
          <w:bCs w:val="1"/>
          <w:spacing w:val="0"/>
        </w:rPr>
      </w:pPr>
    </w:p>
    <w:p>
      <w:pPr>
        <w:pStyle w:val="Body A"/>
        <w:spacing w:before="75"/>
        <w:ind w:left="102" w:firstLine="0"/>
        <w:jc w:val="both"/>
        <w:rPr>
          <w:rFonts w:ascii="Trebuchet MS" w:cs="Trebuchet MS" w:hAnsi="Trebuchet MS" w:eastAsia="Trebuchet MS"/>
          <w:b w:val="1"/>
          <w:bCs w:val="1"/>
        </w:rPr>
      </w:pPr>
      <w:r>
        <w:rPr>
          <w:rFonts w:ascii="Trebuchet MS" w:hAnsi="Trebuchet MS"/>
          <w:b w:val="1"/>
          <w:bCs w:val="1"/>
          <w:rtl w:val="0"/>
          <w:lang w:val="en-US"/>
        </w:rPr>
        <w:t xml:space="preserve">    Titlul resursei educa</w:t>
      </w:r>
      <w:r>
        <w:rPr>
          <w:rFonts w:ascii="Trebuchet MS" w:hAnsi="Trebuchet MS" w:hint="default"/>
          <w:b w:val="1"/>
          <w:bCs w:val="1"/>
          <w:rtl w:val="0"/>
          <w:lang w:val="en-US"/>
        </w:rPr>
        <w:t>ț</w:t>
      </w:r>
      <w:r>
        <w:rPr>
          <w:rFonts w:ascii="Trebuchet MS" w:hAnsi="Trebuchet MS"/>
          <w:b w:val="1"/>
          <w:bCs w:val="1"/>
          <w:rtl w:val="0"/>
          <w:lang w:val="it-IT"/>
        </w:rPr>
        <w:t>ionale</w:t>
      </w:r>
      <w:r>
        <w:rPr>
          <w:rFonts w:ascii="Trebuchet MS" w:hAnsi="Trebuchet MS"/>
          <w:b w:val="1"/>
          <w:bCs w:val="1"/>
          <w:rtl w:val="0"/>
          <w:lang w:val="en-US"/>
        </w:rPr>
        <w:t xml:space="preserve">: </w:t>
        <w:tab/>
        <w:t>{title}</w:t>
      </w:r>
    </w:p>
    <w:p>
      <w:pPr>
        <w:pStyle w:val="Body Text"/>
        <w:spacing w:before="7"/>
        <w:ind w:left="376" w:firstLine="0"/>
        <w:rPr>
          <w:rFonts w:ascii="Trebuchet MS" w:cs="Trebuchet MS" w:hAnsi="Trebuchet MS" w:eastAsia="Trebuchet MS"/>
          <w:b w:val="1"/>
          <w:bCs w:val="1"/>
          <w:sz w:val="22"/>
          <w:szCs w:val="22"/>
        </w:rPr>
      </w:pPr>
      <w:r>
        <w:rPr>
          <w:rFonts w:ascii="Trebuchet MS" w:hAnsi="Trebuchet MS"/>
          <w:b w:val="1"/>
          <w:bCs w:val="1"/>
          <w:sz w:val="22"/>
          <w:szCs w:val="22"/>
          <w:rtl w:val="0"/>
        </w:rPr>
        <w:t>Numele</w:t>
      </w:r>
      <w:r>
        <w:rPr>
          <w:rFonts w:ascii="Trebuchet MS" w:hAnsi="Trebuchet MS"/>
          <w:b w:val="1"/>
          <w:bCs w:val="1"/>
          <w:spacing w:val="-3"/>
          <w:sz w:val="22"/>
          <w:szCs w:val="22"/>
          <w:rtl w:val="0"/>
        </w:rPr>
        <w:t xml:space="preserve"> </w:t>
      </w:r>
      <w:r>
        <w:rPr>
          <w:rFonts w:ascii="Trebuchet MS" w:hAnsi="Trebuchet MS"/>
          <w:b w:val="1"/>
          <w:bCs w:val="1"/>
          <w:sz w:val="22"/>
          <w:szCs w:val="22"/>
          <w:rtl w:val="0"/>
        </w:rPr>
        <w:t>autorului:</w:t>
      </w:r>
      <w:r>
        <w:rPr>
          <w:rFonts w:ascii="Trebuchet MS" w:hAnsi="Trebuchet MS"/>
          <w:b w:val="1"/>
          <w:bCs w:val="1"/>
          <w:sz w:val="22"/>
          <w:szCs w:val="22"/>
          <w:rtl w:val="0"/>
          <w:lang w:val="en-US"/>
        </w:rPr>
        <w:t xml:space="preserve"> </w:t>
        <w:tab/>
        <w:tab/>
        <w:t>{author}</w:t>
      </w:r>
    </w:p>
    <w:p>
      <w:pPr>
        <w:pStyle w:val="Body A"/>
        <w:ind w:left="376" w:firstLine="0"/>
        <w:rPr>
          <w:rFonts w:ascii="Trebuchet MS" w:cs="Trebuchet MS" w:hAnsi="Trebuchet MS" w:eastAsia="Trebuchet MS"/>
          <w:b w:val="1"/>
          <w:bCs w:val="1"/>
        </w:rPr>
      </w:pPr>
      <w:r>
        <w:rPr>
          <w:rFonts w:ascii="Trebuchet MS" w:hAnsi="Trebuchet MS"/>
          <w:b w:val="1"/>
          <w:bCs w:val="1"/>
          <w:rtl w:val="0"/>
          <w:lang w:val="it-IT"/>
        </w:rPr>
        <w:t>Nivel</w:t>
      </w:r>
      <w:r>
        <w:rPr>
          <w:rFonts w:ascii="Trebuchet MS" w:hAnsi="Trebuchet MS"/>
          <w:b w:val="1"/>
          <w:bCs w:val="1"/>
          <w:rtl w:val="0"/>
          <w:lang w:val="en-US"/>
        </w:rPr>
        <w:t xml:space="preserve">/clasa </w:t>
        <w:tab/>
        <w:tab/>
        <w:tab/>
        <w:t>{class}</w:t>
      </w:r>
    </w:p>
    <w:p>
      <w:pPr>
        <w:pStyle w:val="Body Text"/>
        <w:spacing w:before="1"/>
        <w:ind w:left="376" w:firstLine="0"/>
        <w:rPr>
          <w:rFonts w:ascii="Trebuchet MS" w:cs="Trebuchet MS" w:hAnsi="Trebuchet MS" w:eastAsia="Trebuchet MS"/>
          <w:b w:val="1"/>
          <w:bCs w:val="1"/>
          <w:sz w:val="22"/>
          <w:szCs w:val="22"/>
        </w:rPr>
      </w:pPr>
      <w:r>
        <w:rPr>
          <w:rFonts w:ascii="Trebuchet MS" w:hAnsi="Trebuchet MS"/>
          <w:b w:val="1"/>
          <w:bCs w:val="1"/>
          <w:sz w:val="22"/>
          <w:szCs w:val="22"/>
          <w:rtl w:val="0"/>
          <w:lang w:val="it-IT"/>
        </w:rPr>
        <w:t>Disciplina</w:t>
      </w:r>
      <w:r>
        <w:rPr>
          <w:rFonts w:ascii="Trebuchet MS" w:hAnsi="Trebuchet MS"/>
          <w:b w:val="1"/>
          <w:bCs w:val="1"/>
          <w:sz w:val="22"/>
          <w:szCs w:val="22"/>
          <w:rtl w:val="0"/>
          <w:lang w:val="en-US"/>
        </w:rPr>
        <w:t xml:space="preserve">: </w:t>
        <w:tab/>
        <w:tab/>
        <w:tab/>
        <w:t>{</w:t>
      </w:r>
      <w:r>
        <w:rPr>
          <w:rFonts w:ascii="Trebuchet MS" w:hAnsi="Trebuchet MS"/>
          <w:b w:val="1"/>
          <w:bCs w:val="1"/>
          <w:spacing w:val="0"/>
          <w:sz w:val="22"/>
          <w:szCs w:val="22"/>
          <w:rtl w:val="0"/>
          <w:lang w:val="en-US"/>
        </w:rPr>
        <w:t>discipline</w:t>
      </w:r>
      <w:r>
        <w:rPr>
          <w:rFonts w:ascii="Trebuchet MS" w:hAnsi="Trebuchet MS"/>
          <w:b w:val="1"/>
          <w:bCs w:val="1"/>
          <w:sz w:val="22"/>
          <w:szCs w:val="22"/>
          <w:rtl w:val="0"/>
          <w:lang w:val="en-US"/>
        </w:rPr>
        <w:t>}</w:t>
      </w:r>
    </w:p>
    <w:p>
      <w:pPr>
        <w:pStyle w:val="Body Text"/>
        <w:spacing w:before="1"/>
        <w:ind w:left="376" w:firstLine="0"/>
        <w:rPr>
          <w:rFonts w:ascii="Trebuchet MS" w:cs="Trebuchet MS" w:hAnsi="Trebuchet MS" w:eastAsia="Trebuchet MS"/>
          <w:b w:val="1"/>
          <w:bCs w:val="1"/>
          <w:sz w:val="22"/>
          <w:szCs w:val="22"/>
        </w:rPr>
      </w:pPr>
      <w:r>
        <w:rPr>
          <w:rFonts w:ascii="Trebuchet MS" w:hAnsi="Trebuchet MS"/>
          <w:b w:val="1"/>
          <w:bCs w:val="1"/>
          <w:sz w:val="22"/>
          <w:szCs w:val="22"/>
          <w:rtl w:val="0"/>
        </w:rPr>
        <w:t>Aria</w:t>
      </w:r>
      <w:r>
        <w:rPr>
          <w:rFonts w:ascii="Trebuchet MS" w:hAnsi="Trebuchet MS"/>
          <w:b w:val="1"/>
          <w:bCs w:val="1"/>
          <w:spacing w:val="-3"/>
          <w:sz w:val="22"/>
          <w:szCs w:val="22"/>
          <w:rtl w:val="0"/>
        </w:rPr>
        <w:t xml:space="preserve"> </w:t>
      </w:r>
      <w:r>
        <w:rPr>
          <w:rFonts w:ascii="Trebuchet MS" w:hAnsi="Trebuchet MS"/>
          <w:b w:val="1"/>
          <w:bCs w:val="1"/>
          <w:sz w:val="22"/>
          <w:szCs w:val="22"/>
          <w:rtl w:val="0"/>
          <w:lang w:val="es-ES_tradnl"/>
        </w:rPr>
        <w:t>curricular</w:t>
      </w:r>
      <w:r>
        <w:rPr>
          <w:rFonts w:ascii="Trebuchet MS" w:hAnsi="Trebuchet MS" w:hint="default"/>
          <w:b w:val="1"/>
          <w:bCs w:val="1"/>
          <w:sz w:val="22"/>
          <w:szCs w:val="22"/>
          <w:rtl w:val="0"/>
        </w:rPr>
        <w:t>ă</w:t>
      </w:r>
      <w:r>
        <w:rPr>
          <w:rFonts w:ascii="Trebuchet MS" w:hAnsi="Trebuchet MS"/>
          <w:b w:val="1"/>
          <w:bCs w:val="1"/>
          <w:sz w:val="22"/>
          <w:szCs w:val="22"/>
          <w:rtl w:val="0"/>
          <w:lang w:val="en-US"/>
        </w:rPr>
        <w:t xml:space="preserve">: </w:t>
        <w:tab/>
        <w:tab/>
        <w:tab/>
        <w:t>{curricular_area}</w:t>
      </w:r>
    </w:p>
    <w:p>
      <w:pPr>
        <w:pStyle w:val="Body Text"/>
        <w:spacing w:before="1"/>
        <w:ind w:left="376" w:firstLine="0"/>
        <w:rPr>
          <w:rFonts w:ascii="Trebuchet MS" w:cs="Trebuchet MS" w:hAnsi="Trebuchet MS" w:eastAsia="Trebuchet MS"/>
          <w:b w:val="1"/>
          <w:bCs w:val="1"/>
          <w:sz w:val="22"/>
          <w:szCs w:val="22"/>
        </w:rPr>
      </w:pPr>
      <w:r>
        <w:rPr>
          <w:rFonts w:ascii="Trebuchet MS" w:hAnsi="Trebuchet MS"/>
          <w:b w:val="1"/>
          <w:bCs w:val="1"/>
          <w:sz w:val="22"/>
          <w:szCs w:val="22"/>
          <w:rtl w:val="0"/>
        </w:rPr>
        <w:t>Domeniul</w:t>
      </w:r>
      <w:r>
        <w:rPr>
          <w:rFonts w:ascii="Trebuchet MS" w:hAnsi="Trebuchet MS"/>
          <w:b w:val="1"/>
          <w:bCs w:val="1"/>
          <w:spacing w:val="0"/>
          <w:sz w:val="22"/>
          <w:szCs w:val="22"/>
          <w:rtl w:val="0"/>
          <w:lang w:val="en-US"/>
        </w:rPr>
        <w:t xml:space="preserve"> </w:t>
        <w:tab/>
        <w:tab/>
        <w:tab/>
        <w:tab/>
        <w:t>{domain}</w:t>
      </w:r>
    </w:p>
    <w:p>
      <w:pPr>
        <w:pStyle w:val="Body Text"/>
        <w:spacing w:before="1"/>
        <w:ind w:left="376" w:firstLine="0"/>
        <w:rPr>
          <w:rFonts w:ascii="Trebuchet MS" w:cs="Trebuchet MS" w:hAnsi="Trebuchet MS" w:eastAsia="Trebuchet MS"/>
          <w:sz w:val="22"/>
          <w:szCs w:val="22"/>
        </w:rPr>
      </w:pPr>
    </w:p>
    <w:tbl>
      <w:tblPr>
        <w:tblW w:w="10314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76"/>
        <w:gridCol w:w="3119"/>
        <w:gridCol w:w="2410"/>
        <w:gridCol w:w="2409"/>
      </w:tblGrid>
      <w:tr>
        <w:tblPrEx>
          <w:shd w:val="clear" w:color="auto" w:fill="ced7e7"/>
        </w:tblPrEx>
        <w:trPr>
          <w:trHeight w:val="510" w:hRule="atLeast"/>
        </w:trPr>
        <w:tc>
          <w:tcPr>
            <w:tcW w:type="dxa" w:w="23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ce4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240" w:after="240"/>
              <w:jc w:val="center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en-US"/>
              </w:rPr>
              <w:t>Criteriul</w:t>
            </w:r>
          </w:p>
        </w:tc>
        <w:tc>
          <w:tcPr>
            <w:tcW w:type="dxa" w:w="31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ce4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120" w:after="120"/>
              <w:jc w:val="center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es-ES_tradnl"/>
              </w:rPr>
              <w:t>Descriptori</w:t>
            </w:r>
          </w:p>
        </w:tc>
        <w:tc>
          <w:tcPr>
            <w:tcW w:type="dxa" w:w="24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120"/>
              <w:jc w:val="center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en-US"/>
              </w:rPr>
              <w:t>Conform</w:t>
            </w:r>
          </w:p>
        </w:tc>
        <w:tc>
          <w:tcPr>
            <w:tcW w:type="dxa" w:w="24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120"/>
              <w:jc w:val="center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it-IT"/>
              </w:rPr>
              <w:t>Neconform/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en-US"/>
              </w:rPr>
              <w:t xml:space="preserve"> motiva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en-US"/>
              </w:rPr>
              <w:t>ia</w:t>
            </w:r>
          </w:p>
        </w:tc>
      </w:tr>
      <w:tr>
        <w:tblPrEx>
          <w:shd w:val="clear" w:color="auto" w:fill="ced7e7"/>
        </w:tblPrEx>
        <w:trPr>
          <w:trHeight w:val="3760" w:hRule="atLeast"/>
        </w:trPr>
        <w:tc>
          <w:tcPr>
            <w:tcW w:type="dxa" w:w="23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ce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it-IT"/>
              </w:rPr>
              <w:t>Concordan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en-US"/>
              </w:rPr>
              <w:t xml:space="preserve">a cu programa 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it-IT"/>
              </w:rPr>
              <w:t>colar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  <w:lang w:val="en-US"/>
              </w:rPr>
              <w:t xml:space="preserve">ă </w:t>
            </w:r>
          </w:p>
        </w:tc>
        <w:tc>
          <w:tcPr>
            <w:tcW w:type="dxa" w:w="31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1"/>
              <w:numPr>
                <w:ilvl w:val="0"/>
                <w:numId w:val="1"/>
              </w:numPr>
              <w:spacing w:before="120" w:after="120"/>
              <w:jc w:val="both"/>
              <w:rPr>
                <w:rFonts w:ascii="Trebuchet MS" w:hAnsi="Trebuchet MS"/>
                <w:lang w:val="da-DK"/>
              </w:rPr>
            </w:pPr>
            <w:r>
              <w:rPr>
                <w:rFonts w:ascii="Trebuchet MS" w:hAnsi="Trebuchet MS"/>
                <w:shd w:val="nil" w:color="auto" w:fill="auto"/>
                <w:rtl w:val="0"/>
                <w:lang w:val="da-DK"/>
              </w:rPr>
              <w:t>Sus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inerea activit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ii de formare, dezvoltare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i evaluare a competen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elor din programa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shd w:val="nil" w:color="auto" w:fill="auto"/>
                <w:rtl w:val="0"/>
                <w:lang w:val="it-IT"/>
              </w:rPr>
              <w:t>colar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 xml:space="preserve">ă 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(prin accentul pus pe competen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e, nu pe con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inuturi)</w:t>
            </w:r>
          </w:p>
          <w:p>
            <w:pPr>
              <w:pStyle w:val="Body A"/>
              <w:widowControl w:val="1"/>
              <w:numPr>
                <w:ilvl w:val="0"/>
                <w:numId w:val="2"/>
              </w:numPr>
              <w:bidi w:val="0"/>
              <w:spacing w:before="120"/>
              <w:ind w:right="0"/>
              <w:jc w:val="both"/>
              <w:rPr>
                <w:rFonts w:ascii="Trebuchet MS" w:hAnsi="Trebuchet MS"/>
                <w:rtl w:val="0"/>
                <w:lang w:val="en-US"/>
              </w:rPr>
            </w:pP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Valorificarea recomand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rilor metodologice existente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î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n programa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shd w:val="nil" w:color="auto" w:fill="auto"/>
                <w:rtl w:val="0"/>
                <w:lang w:val="it-IT"/>
              </w:rPr>
              <w:t>colar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 xml:space="preserve">ă 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referitoare la strategiile didactice care contribuie predominant la realizarea competen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elor</w:t>
            </w:r>
          </w:p>
        </w:tc>
        <w:tc>
          <w:tcPr>
            <w:tcW w:type="dxa" w:w="24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437"/>
              <w:bottom w:type="dxa" w:w="80"/>
              <w:right w:type="dxa" w:w="80"/>
            </w:tcMar>
            <w:vAlign w:val="top"/>
          </w:tcPr>
          <w:p>
            <w:pPr>
              <w:pStyle w:val="Body B"/>
              <w:spacing w:before="120" w:after="120"/>
              <w:ind w:left="357" w:firstLine="0"/>
              <w:jc w:val="both"/>
            </w:pPr>
            <w:r>
              <w:rPr>
                <w:rFonts w:ascii="Trebuchet MS" w:hAnsi="Trebuchet MS"/>
                <w:sz w:val="22"/>
                <w:szCs w:val="22"/>
                <w:shd w:val="nil" w:color="auto" w:fill="auto"/>
                <w:rtl w:val="0"/>
                <w:lang w:val="en-US"/>
              </w:rPr>
              <w:t>{concordance_comment_yes}</w:t>
            </w:r>
          </w:p>
        </w:tc>
        <w:tc>
          <w:tcPr>
            <w:tcW w:type="dxa" w:w="24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437"/>
              <w:bottom w:type="dxa" w:w="80"/>
              <w:right w:type="dxa" w:w="80"/>
            </w:tcMar>
            <w:vAlign w:val="top"/>
          </w:tcPr>
          <w:p>
            <w:pPr>
              <w:pStyle w:val="Body B"/>
              <w:spacing w:before="120" w:after="120"/>
              <w:ind w:left="357" w:firstLine="0"/>
              <w:jc w:val="both"/>
            </w:pPr>
            <w:r>
              <w:rPr>
                <w:rFonts w:ascii="Trebuchet MS" w:hAnsi="Trebuchet MS"/>
                <w:sz w:val="22"/>
                <w:szCs w:val="22"/>
                <w:shd w:val="nil" w:color="auto" w:fill="auto"/>
                <w:rtl w:val="0"/>
                <w:lang w:val="en-US"/>
              </w:rPr>
              <w:t>{concordance_comment_no}</w:t>
            </w:r>
          </w:p>
        </w:tc>
      </w:tr>
      <w:tr>
        <w:tblPrEx>
          <w:shd w:val="clear" w:color="auto" w:fill="ced7e7"/>
        </w:tblPrEx>
        <w:trPr>
          <w:trHeight w:val="4000" w:hRule="atLeast"/>
        </w:trPr>
        <w:tc>
          <w:tcPr>
            <w:tcW w:type="dxa" w:w="23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ce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/>
              <w:jc w:val="both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en-US"/>
              </w:rPr>
              <w:t>Relevan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  <w:lang w:val="en-US"/>
              </w:rPr>
              <w:t>ță</w:t>
            </w:r>
          </w:p>
        </w:tc>
        <w:tc>
          <w:tcPr>
            <w:tcW w:type="dxa" w:w="31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1"/>
              <w:numPr>
                <w:ilvl w:val="0"/>
                <w:numId w:val="3"/>
              </w:numPr>
              <w:spacing w:before="120"/>
              <w:jc w:val="both"/>
              <w:rPr>
                <w:rFonts w:ascii="Trebuchet MS" w:hAnsi="Trebuchet MS"/>
                <w:lang w:val="en-US"/>
              </w:rPr>
            </w:pP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Prezentarea unei teme de actualitate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i a unor aspecte semnificative din perspectiva disciplinei de studiu</w:t>
            </w:r>
          </w:p>
          <w:p>
            <w:pPr>
              <w:pStyle w:val="Body A"/>
              <w:widowControl w:val="1"/>
              <w:numPr>
                <w:ilvl w:val="0"/>
                <w:numId w:val="3"/>
              </w:numPr>
              <w:bidi w:val="0"/>
              <w:spacing w:before="120"/>
              <w:ind w:right="0"/>
              <w:jc w:val="both"/>
              <w:rPr>
                <w:rFonts w:ascii="Trebuchet MS" w:hAnsi="Trebuchet MS"/>
                <w:rtl w:val="0"/>
                <w:lang w:val="en-US"/>
              </w:rPr>
            </w:pP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Facilitarea educa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iei incluzive</w:t>
            </w:r>
          </w:p>
          <w:p>
            <w:pPr>
              <w:pStyle w:val="Body A"/>
              <w:widowControl w:val="1"/>
              <w:numPr>
                <w:ilvl w:val="0"/>
                <w:numId w:val="3"/>
              </w:numPr>
              <w:bidi w:val="0"/>
              <w:spacing w:before="120"/>
              <w:ind w:right="0"/>
              <w:jc w:val="both"/>
              <w:rPr>
                <w:rFonts w:ascii="Trebuchet MS" w:hAnsi="Trebuchet MS"/>
                <w:rtl w:val="0"/>
                <w:lang w:val="en-US"/>
              </w:rPr>
            </w:pP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Valorificarea experien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ei de via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 xml:space="preserve">ță 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a elevilor</w:t>
            </w:r>
          </w:p>
          <w:p>
            <w:pPr>
              <w:pStyle w:val="Body A"/>
              <w:widowControl w:val="1"/>
              <w:numPr>
                <w:ilvl w:val="0"/>
                <w:numId w:val="3"/>
              </w:numPr>
              <w:bidi w:val="0"/>
              <w:spacing w:before="120"/>
              <w:ind w:right="0"/>
              <w:jc w:val="both"/>
              <w:rPr>
                <w:rFonts w:ascii="Trebuchet MS" w:hAnsi="Trebuchet MS"/>
                <w:rtl w:val="0"/>
                <w:lang w:val="en-US"/>
              </w:rPr>
            </w:pP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Facilitarea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î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nv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ăță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rii active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i interactive care pot contribui la cre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terea motiva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iei, interesului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shd w:val="nil" w:color="auto" w:fill="auto"/>
                <w:rtl w:val="0"/>
                <w:lang w:val="it-IT"/>
              </w:rPr>
              <w:t>i implic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rii elevilor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î</w:t>
            </w:r>
            <w:r>
              <w:rPr>
                <w:rFonts w:ascii="Trebuchet MS" w:hAnsi="Trebuchet MS"/>
                <w:shd w:val="nil" w:color="auto" w:fill="auto"/>
                <w:rtl w:val="0"/>
                <w:lang w:val="it-IT"/>
              </w:rPr>
              <w:t xml:space="preserve">n propria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î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nv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ăț</w:t>
            </w:r>
            <w:r>
              <w:rPr>
                <w:rFonts w:ascii="Trebuchet MS" w:hAnsi="Trebuchet MS"/>
                <w:shd w:val="nil" w:color="auto" w:fill="auto"/>
                <w:rtl w:val="0"/>
                <w:lang w:val="it-IT"/>
              </w:rPr>
              <w:t xml:space="preserve">are </w:t>
            </w:r>
          </w:p>
        </w:tc>
        <w:tc>
          <w:tcPr>
            <w:tcW w:type="dxa" w:w="24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437"/>
              <w:bottom w:type="dxa" w:w="80"/>
              <w:right w:type="dxa" w:w="80"/>
            </w:tcMar>
            <w:vAlign w:val="top"/>
          </w:tcPr>
          <w:p>
            <w:pPr>
              <w:pStyle w:val="Body B"/>
              <w:spacing w:before="120"/>
              <w:ind w:left="357" w:firstLine="0"/>
              <w:jc w:val="both"/>
            </w:pPr>
            <w:r>
              <w:rPr>
                <w:rFonts w:ascii="Trebuchet MS" w:hAnsi="Trebuchet MS"/>
                <w:sz w:val="22"/>
                <w:szCs w:val="22"/>
                <w:shd w:val="nil" w:color="auto" w:fill="auto"/>
                <w:rtl w:val="0"/>
                <w:lang w:val="en-US"/>
              </w:rPr>
              <w:t>{relevance_comment_yes}</w:t>
            </w:r>
          </w:p>
        </w:tc>
        <w:tc>
          <w:tcPr>
            <w:tcW w:type="dxa" w:w="24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437"/>
              <w:bottom w:type="dxa" w:w="80"/>
              <w:right w:type="dxa" w:w="80"/>
            </w:tcMar>
            <w:vAlign w:val="top"/>
          </w:tcPr>
          <w:p>
            <w:pPr>
              <w:pStyle w:val="Body B"/>
              <w:spacing w:before="120"/>
              <w:ind w:left="357" w:firstLine="0"/>
              <w:jc w:val="both"/>
            </w:pPr>
            <w:r>
              <w:rPr>
                <w:rFonts w:ascii="Trebuchet MS" w:hAnsi="Trebuchet MS"/>
                <w:sz w:val="22"/>
                <w:szCs w:val="22"/>
                <w:shd w:val="nil" w:color="auto" w:fill="auto"/>
                <w:rtl w:val="0"/>
                <w:lang w:val="en-US"/>
              </w:rPr>
              <w:t>{relevance_comment_no}</w:t>
            </w:r>
          </w:p>
        </w:tc>
      </w:tr>
      <w:tr>
        <w:tblPrEx>
          <w:shd w:val="clear" w:color="auto" w:fill="ced7e7"/>
        </w:tblPrEx>
        <w:trPr>
          <w:trHeight w:val="3760" w:hRule="atLeast"/>
        </w:trPr>
        <w:tc>
          <w:tcPr>
            <w:tcW w:type="dxa" w:w="23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ce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/>
              <w:jc w:val="both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it-IT"/>
              </w:rPr>
              <w:t>Accesibilitate</w:t>
            </w:r>
          </w:p>
        </w:tc>
        <w:tc>
          <w:tcPr>
            <w:tcW w:type="dxa" w:w="31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1"/>
              <w:numPr>
                <w:ilvl w:val="0"/>
                <w:numId w:val="4"/>
              </w:numPr>
              <w:spacing w:before="120"/>
              <w:jc w:val="both"/>
              <w:rPr>
                <w:rFonts w:ascii="Trebuchet MS" w:hAnsi="Trebuchet MS"/>
                <w:lang w:val="en-US"/>
              </w:rPr>
            </w:pP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Adecvarea con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inutului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tiin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ific, a limbajului utilizat la grupul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int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 xml:space="preserve">ă 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vizat (la nivelul de dezvoltare specific v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â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rstei c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reia i se adreseaz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)</w:t>
            </w:r>
          </w:p>
          <w:p>
            <w:pPr>
              <w:pStyle w:val="Body A"/>
              <w:widowControl w:val="1"/>
              <w:numPr>
                <w:ilvl w:val="0"/>
                <w:numId w:val="4"/>
              </w:numPr>
              <w:bidi w:val="0"/>
              <w:spacing w:before="120"/>
              <w:ind w:right="0"/>
              <w:jc w:val="both"/>
              <w:rPr>
                <w:rFonts w:ascii="Trebuchet MS" w:hAnsi="Trebuchet MS"/>
                <w:rtl w:val="0"/>
                <w:lang w:val="en-US"/>
              </w:rPr>
            </w:pP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U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urin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a citirii, urm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ririi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i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î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elegerii con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inutului resursei (av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â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nd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î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n vedere, densitatea informa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iilor, text scris, mesaj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î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n format audio, ritmul de prezentare, timpul de redare pe secven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ță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24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437"/>
              <w:bottom w:type="dxa" w:w="80"/>
              <w:right w:type="dxa" w:w="80"/>
            </w:tcMar>
            <w:vAlign w:val="top"/>
          </w:tcPr>
          <w:p>
            <w:pPr>
              <w:pStyle w:val="Body B"/>
              <w:spacing w:before="120"/>
              <w:ind w:left="357" w:firstLine="0"/>
              <w:jc w:val="both"/>
            </w:pPr>
            <w:r>
              <w:rPr>
                <w:rFonts w:ascii="Trebuchet MS" w:hAnsi="Trebuchet MS"/>
                <w:sz w:val="22"/>
                <w:szCs w:val="22"/>
                <w:shd w:val="nil" w:color="auto" w:fill="auto"/>
                <w:rtl w:val="0"/>
                <w:lang w:val="en-US"/>
              </w:rPr>
              <w:t>{accessibility_comment_yes}</w:t>
            </w:r>
          </w:p>
        </w:tc>
        <w:tc>
          <w:tcPr>
            <w:tcW w:type="dxa" w:w="24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437"/>
              <w:bottom w:type="dxa" w:w="80"/>
              <w:right w:type="dxa" w:w="80"/>
            </w:tcMar>
            <w:vAlign w:val="top"/>
          </w:tcPr>
          <w:p>
            <w:pPr>
              <w:pStyle w:val="Body B"/>
              <w:spacing w:before="120"/>
              <w:ind w:left="357" w:firstLine="0"/>
              <w:jc w:val="both"/>
            </w:pPr>
            <w:r>
              <w:rPr>
                <w:rFonts w:ascii="Trebuchet MS" w:hAnsi="Trebuchet MS"/>
                <w:sz w:val="22"/>
                <w:szCs w:val="22"/>
                <w:shd w:val="nil" w:color="auto" w:fill="auto"/>
                <w:rtl w:val="0"/>
                <w:lang w:val="en-US"/>
              </w:rPr>
              <w:t>{accessibility_comment_no}</w:t>
            </w:r>
          </w:p>
        </w:tc>
      </w:tr>
      <w:tr>
        <w:tblPrEx>
          <w:shd w:val="clear" w:color="auto" w:fill="ced7e7"/>
        </w:tblPrEx>
        <w:trPr>
          <w:trHeight w:val="1720" w:hRule="atLeast"/>
        </w:trPr>
        <w:tc>
          <w:tcPr>
            <w:tcW w:type="dxa" w:w="23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ce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/>
              <w:jc w:val="both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en-US"/>
              </w:rPr>
              <w:t>Corectitudine</w:t>
            </w:r>
          </w:p>
        </w:tc>
        <w:tc>
          <w:tcPr>
            <w:tcW w:type="dxa" w:w="31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1"/>
              <w:numPr>
                <w:ilvl w:val="0"/>
                <w:numId w:val="5"/>
              </w:numPr>
              <w:spacing w:before="120"/>
              <w:jc w:val="both"/>
              <w:rPr>
                <w:rFonts w:ascii="Trebuchet MS" w:hAnsi="Trebuchet MS"/>
                <w:lang w:val="en-US"/>
              </w:rPr>
            </w:pP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Corectitudinea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tiin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it-IT"/>
              </w:rPr>
              <w:t>ific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 xml:space="preserve">ă </w:t>
            </w:r>
            <w:r>
              <w:rPr>
                <w:rFonts w:ascii="Trebuchet MS" w:hAnsi="Trebuchet MS"/>
                <w:shd w:val="nil" w:color="auto" w:fill="auto"/>
                <w:rtl w:val="0"/>
                <w:lang w:val="it-IT"/>
              </w:rPr>
              <w:t>a con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inutului resursei</w:t>
            </w:r>
          </w:p>
          <w:p>
            <w:pPr>
              <w:pStyle w:val="Body A"/>
              <w:widowControl w:val="1"/>
              <w:numPr>
                <w:ilvl w:val="0"/>
                <w:numId w:val="5"/>
              </w:numPr>
              <w:bidi w:val="0"/>
              <w:spacing w:before="120"/>
              <w:ind w:right="0"/>
              <w:jc w:val="both"/>
              <w:rPr>
                <w:rFonts w:ascii="Trebuchet MS" w:hAnsi="Trebuchet MS"/>
                <w:rtl w:val="0"/>
                <w:lang w:val="en-US"/>
              </w:rPr>
            </w:pP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Corectitudinea tehnoredact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rii</w:t>
            </w:r>
          </w:p>
          <w:p>
            <w:pPr>
              <w:pStyle w:val="Body A"/>
              <w:widowControl w:val="1"/>
              <w:numPr>
                <w:ilvl w:val="0"/>
                <w:numId w:val="5"/>
              </w:numPr>
              <w:bidi w:val="0"/>
              <w:spacing w:before="120" w:after="120"/>
              <w:ind w:right="0"/>
              <w:jc w:val="both"/>
              <w:rPr>
                <w:rFonts w:ascii="Trebuchet MS" w:hAnsi="Trebuchet MS"/>
                <w:rtl w:val="0"/>
                <w:lang w:val="en-US"/>
              </w:rPr>
            </w:pP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Claritatea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shd w:val="nil" w:color="auto" w:fill="auto"/>
                <w:rtl w:val="0"/>
                <w:lang w:val="it-IT"/>
              </w:rPr>
              <w:t>i coeren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a prezent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rii</w:t>
            </w:r>
          </w:p>
        </w:tc>
        <w:tc>
          <w:tcPr>
            <w:tcW w:type="dxa" w:w="24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437"/>
              <w:bottom w:type="dxa" w:w="80"/>
              <w:right w:type="dxa" w:w="80"/>
            </w:tcMar>
            <w:vAlign w:val="top"/>
          </w:tcPr>
          <w:p>
            <w:pPr>
              <w:pStyle w:val="Body B"/>
              <w:spacing w:before="120"/>
              <w:ind w:left="357" w:firstLine="0"/>
              <w:jc w:val="both"/>
            </w:pPr>
            <w:r>
              <w:rPr>
                <w:rFonts w:ascii="Trebuchet MS" w:hAnsi="Trebuchet MS"/>
                <w:sz w:val="22"/>
                <w:szCs w:val="22"/>
                <w:shd w:val="nil" w:color="auto" w:fill="auto"/>
                <w:rtl w:val="0"/>
                <w:lang w:val="en-US"/>
              </w:rPr>
              <w:t>{correctness_comment_yes}</w:t>
            </w:r>
          </w:p>
        </w:tc>
        <w:tc>
          <w:tcPr>
            <w:tcW w:type="dxa" w:w="24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437"/>
              <w:bottom w:type="dxa" w:w="80"/>
              <w:right w:type="dxa" w:w="80"/>
            </w:tcMar>
            <w:vAlign w:val="top"/>
          </w:tcPr>
          <w:p>
            <w:pPr>
              <w:pStyle w:val="Body B"/>
              <w:spacing w:before="120"/>
              <w:ind w:left="357" w:firstLine="0"/>
              <w:jc w:val="both"/>
            </w:pPr>
            <w:r>
              <w:rPr>
                <w:rFonts w:ascii="Trebuchet MS" w:hAnsi="Trebuchet MS"/>
                <w:sz w:val="22"/>
                <w:szCs w:val="22"/>
                <w:shd w:val="nil" w:color="auto" w:fill="auto"/>
                <w:rtl w:val="0"/>
                <w:lang w:val="en-US"/>
              </w:rPr>
              <w:t>{correctness_comment_no}</w:t>
            </w:r>
          </w:p>
        </w:tc>
      </w:tr>
      <w:tr>
        <w:tblPrEx>
          <w:shd w:val="clear" w:color="auto" w:fill="ced7e7"/>
        </w:tblPrEx>
        <w:trPr>
          <w:trHeight w:val="3160" w:hRule="atLeast"/>
        </w:trPr>
        <w:tc>
          <w:tcPr>
            <w:tcW w:type="dxa" w:w="23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ce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/>
              <w:jc w:val="both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en-US"/>
              </w:rPr>
              <w:t xml:space="preserve">Valoarea pentru 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  <w:lang w:val="en-US"/>
              </w:rPr>
              <w:t>î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en-US"/>
              </w:rPr>
              <w:t>nv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  <w:lang w:val="en-US"/>
              </w:rPr>
              <w:t>ăț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en-US"/>
              </w:rPr>
              <w:t xml:space="preserve">are/Deschideri pentru 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  <w:lang w:val="en-US"/>
              </w:rPr>
              <w:t>î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en-US"/>
              </w:rPr>
              <w:t>nv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  <w:lang w:val="en-US"/>
              </w:rPr>
              <w:t>ăț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it-IT"/>
              </w:rPr>
              <w:t>are autentic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  <w:lang w:val="en-US"/>
              </w:rPr>
              <w:t>ă</w:t>
            </w:r>
          </w:p>
        </w:tc>
        <w:tc>
          <w:tcPr>
            <w:tcW w:type="dxa" w:w="31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1"/>
              <w:numPr>
                <w:ilvl w:val="0"/>
                <w:numId w:val="6"/>
              </w:numPr>
              <w:spacing w:before="120"/>
              <w:jc w:val="both"/>
              <w:rPr>
                <w:rFonts w:ascii="Trebuchet MS" w:hAnsi="Trebuchet MS"/>
                <w:lang w:val="en-US"/>
              </w:rPr>
            </w:pP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Stimularea g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â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ndirii critice, a creativit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ii elevilor</w:t>
            </w:r>
          </w:p>
          <w:p>
            <w:pPr>
              <w:pStyle w:val="Body A"/>
              <w:widowControl w:val="1"/>
              <w:numPr>
                <w:ilvl w:val="0"/>
                <w:numId w:val="7"/>
              </w:numPr>
              <w:bidi w:val="0"/>
              <w:spacing w:before="120"/>
              <w:ind w:right="0"/>
              <w:jc w:val="both"/>
              <w:rPr>
                <w:rFonts w:ascii="Trebuchet MS" w:hAnsi="Trebuchet MS"/>
                <w:rtl w:val="0"/>
                <w:lang w:val="en-US"/>
              </w:rPr>
            </w:pP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Facilitarea rela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ion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rii cu alte domenii ale cunoa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terii, deschiderea spre inter-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shd w:val="nil" w:color="auto" w:fill="auto"/>
                <w:rtl w:val="0"/>
                <w:lang w:val="it-IT"/>
              </w:rPr>
              <w:t>i transdisciplinaritate</w:t>
            </w:r>
          </w:p>
          <w:p>
            <w:pPr>
              <w:pStyle w:val="Body A"/>
              <w:widowControl w:val="1"/>
              <w:numPr>
                <w:ilvl w:val="0"/>
                <w:numId w:val="7"/>
              </w:numPr>
              <w:bidi w:val="0"/>
              <w:spacing w:before="120" w:after="160"/>
              <w:ind w:right="0"/>
              <w:jc w:val="both"/>
              <w:rPr>
                <w:rFonts w:ascii="Trebuchet MS" w:hAnsi="Trebuchet MS"/>
                <w:rtl w:val="0"/>
                <w:lang w:val="en-US"/>
              </w:rPr>
            </w:pP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Valorificarea unor elemente anterior utilizate/cunoscute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î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ntr-o form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 xml:space="preserve">ă </w:t>
            </w:r>
            <w:r>
              <w:rPr>
                <w:rFonts w:ascii="Trebuchet MS" w:hAnsi="Trebuchet MS"/>
                <w:shd w:val="nil" w:color="auto" w:fill="auto"/>
                <w:rtl w:val="0"/>
                <w:lang w:val="fr-FR"/>
              </w:rPr>
              <w:t>nou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</w:t>
            </w:r>
            <w:r>
              <w:rPr>
                <w:rFonts w:ascii="Trebuchet MS" w:hAnsi="Trebuchet MS"/>
                <w:shd w:val="nil" w:color="auto" w:fill="auto"/>
                <w:rtl w:val="0"/>
                <w:lang w:val="it-IT"/>
              </w:rPr>
              <w:t>, inedit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</w:t>
            </w:r>
          </w:p>
        </w:tc>
        <w:tc>
          <w:tcPr>
            <w:tcW w:type="dxa" w:w="24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437"/>
              <w:bottom w:type="dxa" w:w="80"/>
              <w:right w:type="dxa" w:w="80"/>
            </w:tcMar>
            <w:vAlign w:val="top"/>
          </w:tcPr>
          <w:p>
            <w:pPr>
              <w:pStyle w:val="Body B"/>
              <w:spacing w:before="120"/>
              <w:ind w:left="357" w:firstLine="0"/>
              <w:jc w:val="both"/>
            </w:pPr>
            <w:r>
              <w:rPr>
                <w:rFonts w:ascii="Trebuchet MS" w:hAnsi="Trebuchet MS"/>
                <w:sz w:val="22"/>
                <w:szCs w:val="22"/>
                <w:shd w:val="nil" w:color="auto" w:fill="auto"/>
                <w:rtl w:val="0"/>
                <w:lang w:val="en-US"/>
              </w:rPr>
              <w:t>{value_comment_yes}</w:t>
            </w:r>
          </w:p>
        </w:tc>
        <w:tc>
          <w:tcPr>
            <w:tcW w:type="dxa" w:w="24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437"/>
              <w:bottom w:type="dxa" w:w="80"/>
              <w:right w:type="dxa" w:w="80"/>
            </w:tcMar>
            <w:vAlign w:val="top"/>
          </w:tcPr>
          <w:p>
            <w:pPr>
              <w:pStyle w:val="Body B"/>
              <w:spacing w:before="120"/>
              <w:ind w:left="357" w:firstLine="0"/>
              <w:jc w:val="both"/>
            </w:pPr>
            <w:r>
              <w:rPr>
                <w:rFonts w:ascii="Trebuchet MS" w:hAnsi="Trebuchet MS"/>
                <w:sz w:val="22"/>
                <w:szCs w:val="22"/>
                <w:shd w:val="nil" w:color="auto" w:fill="auto"/>
                <w:rtl w:val="0"/>
                <w:lang w:val="en-US"/>
              </w:rPr>
              <w:t>{value_comment_no}</w:t>
            </w:r>
          </w:p>
        </w:tc>
      </w:tr>
      <w:tr>
        <w:tblPrEx>
          <w:shd w:val="clear" w:color="auto" w:fill="ced7e7"/>
        </w:tblPrEx>
        <w:trPr>
          <w:trHeight w:val="3640" w:hRule="atLeast"/>
        </w:trPr>
        <w:tc>
          <w:tcPr>
            <w:tcW w:type="dxa" w:w="23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5dce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en-US"/>
              </w:rPr>
              <w:t>Calitatea proiect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  <w:lang w:val="en-US"/>
              </w:rPr>
              <w:t>ă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en-US"/>
              </w:rPr>
              <w:t xml:space="preserve">rii 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it-IT"/>
              </w:rPr>
              <w:t>i realiz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  <w:lang w:val="en-US"/>
              </w:rPr>
              <w:t>ă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en-US"/>
              </w:rPr>
              <w:t>rii resursei</w:t>
            </w:r>
          </w:p>
        </w:tc>
        <w:tc>
          <w:tcPr>
            <w:tcW w:type="dxa" w:w="311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1"/>
              <w:numPr>
                <w:ilvl w:val="0"/>
                <w:numId w:val="8"/>
              </w:numPr>
              <w:spacing w:before="120"/>
              <w:jc w:val="both"/>
              <w:rPr>
                <w:rFonts w:ascii="Trebuchet MS" w:hAnsi="Trebuchet MS"/>
                <w:lang w:val="da-DK"/>
              </w:rPr>
            </w:pPr>
            <w:r>
              <w:rPr>
                <w:rFonts w:ascii="Trebuchet MS" w:hAnsi="Trebuchet MS"/>
                <w:shd w:val="nil" w:color="auto" w:fill="auto"/>
                <w:rtl w:val="0"/>
                <w:lang w:val="da-DK"/>
              </w:rPr>
              <w:t>Sus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inerea unei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î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nv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ăță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ri atractive cu rol de optimizare a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î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nv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ăță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rii prin modul de proiectare propus de resurs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 xml:space="preserve">ă 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(de exemplu: durata fiec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rei secven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 xml:space="preserve">e, durata resursei, dimensiunea 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ș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i fontul textului, imagini -- num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r, tip, claritate, adecvare la con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ț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inut --, culori, material audio, unitatea stilistic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</w:t>
            </w: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)</w:t>
            </w:r>
          </w:p>
          <w:p>
            <w:pPr>
              <w:pStyle w:val="Body A"/>
              <w:widowControl w:val="1"/>
              <w:numPr>
                <w:ilvl w:val="0"/>
                <w:numId w:val="9"/>
              </w:numPr>
              <w:bidi w:val="0"/>
              <w:ind w:right="0"/>
              <w:jc w:val="both"/>
              <w:rPr>
                <w:rFonts w:ascii="Trebuchet MS" w:hAnsi="Trebuchet MS"/>
                <w:rtl w:val="0"/>
                <w:lang w:val="en-US"/>
              </w:rPr>
            </w:pPr>
            <w:r>
              <w:rPr>
                <w:rFonts w:ascii="Trebuchet MS" w:hAnsi="Trebuchet MS"/>
                <w:shd w:val="nil" w:color="auto" w:fill="auto"/>
                <w:rtl w:val="0"/>
                <w:lang w:val="en-US"/>
              </w:rPr>
              <w:t>Excluderea oric</w:t>
            </w:r>
            <w:r>
              <w:rPr>
                <w:rFonts w:ascii="Trebuchet MS" w:hAnsi="Trebuchet MS" w:hint="default"/>
                <w:shd w:val="nil" w:color="auto" w:fill="auto"/>
                <w:rtl w:val="0"/>
                <w:lang w:val="en-US"/>
              </w:rPr>
              <w:t>ă</w:t>
            </w:r>
            <w:r>
              <w:rPr>
                <w:rFonts w:ascii="Trebuchet MS" w:hAnsi="Trebuchet MS"/>
                <w:shd w:val="nil" w:color="auto" w:fill="auto"/>
                <w:rtl w:val="0"/>
                <w:lang w:val="it-IT"/>
              </w:rPr>
              <w:t>rei forme de discriminare</w:t>
            </w:r>
          </w:p>
        </w:tc>
        <w:tc>
          <w:tcPr>
            <w:tcW w:type="dxa" w:w="241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437"/>
              <w:bottom w:type="dxa" w:w="80"/>
              <w:right w:type="dxa" w:w="80"/>
            </w:tcMar>
            <w:vAlign w:val="top"/>
          </w:tcPr>
          <w:p>
            <w:pPr>
              <w:pStyle w:val="Body B"/>
              <w:spacing w:before="120"/>
              <w:ind w:left="357" w:firstLine="0"/>
              <w:jc w:val="both"/>
            </w:pPr>
            <w:r>
              <w:rPr>
                <w:rFonts w:ascii="Trebuchet MS" w:hAnsi="Trebuchet MS"/>
                <w:sz w:val="22"/>
                <w:szCs w:val="22"/>
                <w:shd w:val="nil" w:color="auto" w:fill="auto"/>
                <w:rtl w:val="0"/>
                <w:lang w:val="en-US"/>
              </w:rPr>
              <w:t>{quality_comment_yes}</w:t>
            </w:r>
          </w:p>
        </w:tc>
        <w:tc>
          <w:tcPr>
            <w:tcW w:type="dxa" w:w="24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437"/>
              <w:bottom w:type="dxa" w:w="80"/>
              <w:right w:type="dxa" w:w="80"/>
            </w:tcMar>
            <w:vAlign w:val="top"/>
          </w:tcPr>
          <w:p>
            <w:pPr>
              <w:pStyle w:val="Body B"/>
              <w:spacing w:before="120"/>
              <w:ind w:left="357" w:firstLine="0"/>
              <w:jc w:val="both"/>
            </w:pPr>
            <w:r>
              <w:rPr>
                <w:rFonts w:ascii="Trebuchet MS" w:hAnsi="Trebuchet MS"/>
                <w:sz w:val="22"/>
                <w:szCs w:val="22"/>
                <w:shd w:val="nil" w:color="auto" w:fill="auto"/>
                <w:rtl w:val="0"/>
                <w:lang w:val="en-US"/>
              </w:rPr>
              <w:t>{quality_comment_no}</w:t>
            </w:r>
          </w:p>
        </w:tc>
      </w:tr>
    </w:tbl>
    <w:p>
      <w:pPr>
        <w:pStyle w:val="Body Text"/>
        <w:spacing w:before="1"/>
        <w:ind w:left="324" w:hanging="324"/>
        <w:rPr>
          <w:rFonts w:ascii="Trebuchet MS" w:cs="Trebuchet MS" w:hAnsi="Trebuchet MS" w:eastAsia="Trebuchet MS"/>
          <w:sz w:val="22"/>
          <w:szCs w:val="22"/>
        </w:rPr>
      </w:pPr>
    </w:p>
    <w:p>
      <w:pPr>
        <w:pStyle w:val="Body Text"/>
        <w:spacing w:before="1"/>
        <w:ind w:left="216" w:hanging="216"/>
        <w:rPr>
          <w:rFonts w:ascii="Trebuchet MS" w:cs="Trebuchet MS" w:hAnsi="Trebuchet MS" w:eastAsia="Trebuchet MS"/>
          <w:sz w:val="22"/>
          <w:szCs w:val="22"/>
        </w:rPr>
      </w:pPr>
    </w:p>
    <w:p>
      <w:pPr>
        <w:pStyle w:val="Body Text"/>
        <w:spacing w:before="5"/>
        <w:rPr>
          <w:rFonts w:ascii="Trebuchet MS" w:cs="Trebuchet MS" w:hAnsi="Trebuchet MS" w:eastAsia="Trebuchet MS"/>
          <w:sz w:val="22"/>
          <w:szCs w:val="22"/>
        </w:rPr>
      </w:pPr>
    </w:p>
    <w:p>
      <w:pPr>
        <w:pStyle w:val="Body Text"/>
        <w:ind w:left="376" w:firstLine="0"/>
        <w:rPr>
          <w:rFonts w:ascii="Trebuchet MS" w:cs="Trebuchet MS" w:hAnsi="Trebuchet MS" w:eastAsia="Trebuchet MS"/>
          <w:sz w:val="22"/>
          <w:szCs w:val="22"/>
        </w:rPr>
      </w:pPr>
      <w:r>
        <w:rPr>
          <w:rFonts w:ascii="Trebuchet MS" w:hAnsi="Trebuchet MS"/>
          <w:sz w:val="22"/>
          <w:szCs w:val="22"/>
          <w:rtl w:val="0"/>
          <w:lang w:val="nl-NL"/>
        </w:rPr>
        <w:t>Data</w:t>
      </w:r>
      <w:r>
        <w:rPr>
          <w:rFonts w:ascii="Trebuchet MS" w:hAnsi="Trebuchet MS"/>
          <w:spacing w:val="0"/>
          <w:sz w:val="22"/>
          <w:szCs w:val="22"/>
          <w:rtl w:val="0"/>
        </w:rPr>
        <w:t xml:space="preserve"> </w:t>
      </w:r>
      <w:r>
        <w:rPr>
          <w:rFonts w:ascii="Trebuchet MS" w:hAnsi="Trebuchet MS"/>
          <w:sz w:val="22"/>
          <w:szCs w:val="22"/>
          <w:rtl w:val="0"/>
        </w:rPr>
        <w:t>evalu</w:t>
      </w:r>
      <w:r>
        <w:rPr>
          <w:rFonts w:ascii="Trebuchet MS" w:hAnsi="Trebuchet MS" w:hint="default"/>
          <w:sz w:val="22"/>
          <w:szCs w:val="22"/>
          <w:rtl w:val="0"/>
        </w:rPr>
        <w:t>ă</w:t>
      </w:r>
      <w:r>
        <w:rPr>
          <w:rFonts w:ascii="Trebuchet MS" w:hAnsi="Trebuchet MS"/>
          <w:sz w:val="22"/>
          <w:szCs w:val="22"/>
          <w:rtl w:val="0"/>
        </w:rPr>
        <w:t>rii:</w:t>
      </w:r>
      <w:r>
        <w:rPr>
          <w:rFonts w:ascii="Trebuchet MS" w:hAnsi="Trebuchet MS"/>
          <w:spacing w:val="0"/>
          <w:sz w:val="22"/>
          <w:szCs w:val="22"/>
          <w:rtl w:val="0"/>
        </w:rPr>
        <w:t xml:space="preserve"> </w:t>
      </w:r>
      <w:r>
        <w:rPr>
          <w:rFonts w:ascii="Trebuchet MS" w:hAnsi="Trebuchet MS"/>
          <w:spacing w:val="0"/>
          <w:sz w:val="22"/>
          <w:szCs w:val="22"/>
          <w:rtl w:val="0"/>
          <w:lang w:val="en-US"/>
        </w:rPr>
        <w:t>{evaluation_date}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ind w:left="360" w:hanging="360"/>
        <w:jc w:val="left"/>
        <w:rPr>
          <w:rFonts w:ascii="Times Roman" w:cs="Times Roman" w:hAnsi="Times Roman" w:eastAsia="Times Roman"/>
          <w:sz w:val="24"/>
          <w:szCs w:val="24"/>
        </w:rPr>
      </w:pPr>
      <w:r>
        <w:rPr>
          <w:rFonts w:ascii="Trebuchet MS" w:cs="Trebuchet MS" w:hAnsi="Trebuchet MS" w:eastAsia="Trebuchet MS"/>
          <w:sz w:val="22"/>
          <w:szCs w:val="22"/>
        </w:rPr>
        <w:tab/>
      </w:r>
      <w:r>
        <w:rPr>
          <w:rFonts w:ascii="Trebuchet MS" w:hAnsi="Trebuchet MS"/>
          <w:sz w:val="22"/>
          <w:szCs w:val="22"/>
          <w:rtl w:val="0"/>
          <w:lang w:val="fr-FR"/>
        </w:rPr>
        <w:t>Resurs</w:t>
      </w:r>
      <w:r>
        <w:rPr>
          <w:rFonts w:ascii="Trebuchet MS" w:hAnsi="Trebuchet MS" w:hint="default"/>
          <w:sz w:val="22"/>
          <w:szCs w:val="22"/>
          <w:rtl w:val="0"/>
        </w:rPr>
        <w:t xml:space="preserve">ă </w:t>
      </w:r>
      <w:r>
        <w:rPr>
          <w:rFonts w:ascii="Trebuchet MS" w:hAnsi="Trebuchet MS"/>
          <w:sz w:val="22"/>
          <w:szCs w:val="22"/>
          <w:rtl w:val="0"/>
        </w:rPr>
        <w:t>evaluat</w:t>
      </w:r>
      <w:r>
        <w:rPr>
          <w:rFonts w:ascii="Trebuchet MS" w:hAnsi="Trebuchet MS" w:hint="default"/>
          <w:sz w:val="22"/>
          <w:szCs w:val="22"/>
          <w:rtl w:val="0"/>
        </w:rPr>
        <w:t>ă î</w:t>
      </w:r>
      <w:r>
        <w:rPr>
          <w:rFonts w:ascii="Trebuchet MS" w:hAnsi="Trebuchet MS"/>
          <w:sz w:val="22"/>
          <w:szCs w:val="22"/>
          <w:rtl w:val="0"/>
        </w:rPr>
        <w:t xml:space="preserve">n cadrul proiectului </w:t>
      </w:r>
      <w:r>
        <w:rPr>
          <w:rFonts w:ascii="Trebuchet MS" w:hAnsi="Trebuchet MS" w:hint="default"/>
          <w:sz w:val="22"/>
          <w:szCs w:val="22"/>
          <w:rtl w:val="1"/>
          <w:lang w:val="ar-SA" w:bidi="ar-SA"/>
        </w:rPr>
        <w:t>“</w:t>
      </w:r>
      <w:r>
        <w:rPr>
          <w:rFonts w:ascii="Trebuchet MS" w:hAnsi="Trebuchet MS"/>
          <w:sz w:val="22"/>
          <w:szCs w:val="22"/>
          <w:rtl w:val="0"/>
        </w:rPr>
        <w:t xml:space="preserve">Clasa Viitorului </w:t>
      </w:r>
      <w:r>
        <w:rPr>
          <w:rFonts w:ascii="Trebuchet MS" w:hAnsi="Trebuchet MS" w:hint="default"/>
          <w:sz w:val="22"/>
          <w:szCs w:val="22"/>
          <w:rtl w:val="0"/>
        </w:rPr>
        <w:t xml:space="preserve">– </w:t>
      </w:r>
      <w:r>
        <w:rPr>
          <w:rFonts w:ascii="Trebuchet MS" w:hAnsi="Trebuchet MS"/>
          <w:sz w:val="22"/>
          <w:szCs w:val="22"/>
          <w:rtl w:val="0"/>
          <w:lang w:val="it-IT"/>
        </w:rPr>
        <w:t>Pedagiogie Digitala</w:t>
      </w:r>
      <w:r>
        <w:rPr>
          <w:rFonts w:ascii="Trebuchet MS" w:hAnsi="Trebuchet MS" w:hint="default"/>
          <w:sz w:val="22"/>
          <w:szCs w:val="22"/>
          <w:rtl w:val="0"/>
        </w:rPr>
        <w:t>”</w:t>
      </w:r>
      <w:r>
        <w:rPr>
          <w:rFonts w:ascii="Trebuchet MS" w:hAnsi="Trebuchet MS"/>
          <w:sz w:val="22"/>
          <w:szCs w:val="22"/>
          <w:rtl w:val="0"/>
        </w:rPr>
        <w:t>, Proiect ID: 19, Beneficiar: Asocia</w:t>
      </w:r>
      <w:r>
        <w:rPr>
          <w:rFonts w:ascii="Trebuchet MS" w:hAnsi="Trebuchet MS" w:hint="default"/>
          <w:sz w:val="22"/>
          <w:szCs w:val="22"/>
          <w:rtl w:val="0"/>
        </w:rPr>
        <w:t>ț</w:t>
      </w:r>
      <w:r>
        <w:rPr>
          <w:rFonts w:ascii="Trebuchet MS" w:hAnsi="Trebuchet MS"/>
          <w:sz w:val="22"/>
          <w:szCs w:val="22"/>
          <w:rtl w:val="0"/>
          <w:lang w:val="pt-PT"/>
        </w:rPr>
        <w:t>ia Edu Apps</w:t>
      </w:r>
    </w:p>
    <w:p>
      <w:pPr>
        <w:pStyle w:val="Default"/>
        <w:suppressAutoHyphens w:val="1"/>
        <w:spacing w:before="0" w:line="240" w:lineRule="auto"/>
        <w:ind w:left="360" w:hanging="360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0"/>
        </w:rPr>
        <w:t> </w:t>
      </w:r>
    </w:p>
    <w:p>
      <w:pPr>
        <w:pStyle w:val="Default"/>
        <w:suppressAutoHyphens w:val="1"/>
        <w:spacing w:before="0" w:line="240" w:lineRule="auto"/>
        <w:ind w:left="360" w:hanging="360"/>
        <w:jc w:val="left"/>
      </w:pPr>
      <w:r>
        <w:rPr>
          <w:rFonts w:ascii="Trebuchet MS" w:cs="Trebuchet MS" w:hAnsi="Trebuchet MS" w:eastAsia="Trebuchet MS"/>
          <w:b w:val="1"/>
          <w:bCs w:val="1"/>
          <w:i w:val="1"/>
          <w:iCs w:val="1"/>
          <w:sz w:val="22"/>
          <w:szCs w:val="22"/>
        </w:rPr>
        <w:tab/>
      </w:r>
      <w:r>
        <w:rPr>
          <w:rFonts w:ascii="Trebuchet MS" w:hAnsi="Trebuchet MS"/>
          <w:b w:val="1"/>
          <w:bCs w:val="1"/>
          <w:i w:val="1"/>
          <w:iCs w:val="1"/>
          <w:sz w:val="22"/>
          <w:szCs w:val="22"/>
          <w:rtl w:val="0"/>
          <w:lang w:val="en-US"/>
        </w:rPr>
        <w:t>NOT</w:t>
      </w:r>
      <w:r>
        <w:rPr>
          <w:rFonts w:ascii="Trebuchet MS" w:hAnsi="Trebuchet MS" w:hint="default"/>
          <w:b w:val="1"/>
          <w:bCs w:val="1"/>
          <w:i w:val="1"/>
          <w:iCs w:val="1"/>
          <w:sz w:val="22"/>
          <w:szCs w:val="22"/>
          <w:rtl w:val="0"/>
        </w:rPr>
        <w:t>Ă</w:t>
      </w:r>
      <w:r>
        <w:rPr>
          <w:rFonts w:ascii="Trebuchet MS" w:hAnsi="Trebuchet MS"/>
          <w:b w:val="1"/>
          <w:bCs w:val="1"/>
          <w:i w:val="1"/>
          <w:iCs w:val="1"/>
          <w:sz w:val="22"/>
          <w:szCs w:val="22"/>
          <w:rtl w:val="0"/>
        </w:rPr>
        <w:t>: Evaluarea s-a realizat conform Procedurii Opera</w:t>
      </w:r>
      <w:r>
        <w:rPr>
          <w:rFonts w:ascii="Trebuchet MS" w:hAnsi="Trebuchet MS" w:hint="default"/>
          <w:b w:val="1"/>
          <w:bCs w:val="1"/>
          <w:i w:val="1"/>
          <w:iCs w:val="1"/>
          <w:sz w:val="22"/>
          <w:szCs w:val="22"/>
          <w:rtl w:val="0"/>
        </w:rPr>
        <w:t>ț</w:t>
      </w:r>
      <w:r>
        <w:rPr>
          <w:rFonts w:ascii="Trebuchet MS" w:hAnsi="Trebuchet MS"/>
          <w:b w:val="1"/>
          <w:bCs w:val="1"/>
          <w:i w:val="1"/>
          <w:iCs w:val="1"/>
          <w:sz w:val="22"/>
          <w:szCs w:val="22"/>
          <w:rtl w:val="0"/>
        </w:rPr>
        <w:t>ionale nr. 3976 privind aprobarea Resurselor Educa</w:t>
      </w:r>
      <w:r>
        <w:rPr>
          <w:rFonts w:ascii="Trebuchet MS" w:hAnsi="Trebuchet MS" w:hint="default"/>
          <w:b w:val="1"/>
          <w:bCs w:val="1"/>
          <w:i w:val="1"/>
          <w:iCs w:val="1"/>
          <w:sz w:val="22"/>
          <w:szCs w:val="22"/>
          <w:rtl w:val="0"/>
        </w:rPr>
        <w:t>ț</w:t>
      </w:r>
      <w:r>
        <w:rPr>
          <w:rFonts w:ascii="Trebuchet MS" w:hAnsi="Trebuchet MS"/>
          <w:b w:val="1"/>
          <w:bCs w:val="1"/>
          <w:i w:val="1"/>
          <w:iCs w:val="1"/>
          <w:sz w:val="22"/>
          <w:szCs w:val="22"/>
          <w:rtl w:val="0"/>
        </w:rPr>
        <w:t xml:space="preserve">ionale Deschise (RED) la nivelul inspectoratelor </w:t>
      </w:r>
      <w:r>
        <w:rPr>
          <w:rFonts w:ascii="Trebuchet MS" w:hAnsi="Trebuchet MS" w:hint="default"/>
          <w:b w:val="1"/>
          <w:bCs w:val="1"/>
          <w:i w:val="1"/>
          <w:iCs w:val="1"/>
          <w:sz w:val="22"/>
          <w:szCs w:val="22"/>
          <w:rtl w:val="0"/>
        </w:rPr>
        <w:t>ș</w:t>
      </w:r>
      <w:r>
        <w:rPr>
          <w:rFonts w:ascii="Trebuchet MS" w:hAnsi="Trebuchet MS"/>
          <w:b w:val="1"/>
          <w:bCs w:val="1"/>
          <w:i w:val="1"/>
          <w:iCs w:val="1"/>
          <w:sz w:val="22"/>
          <w:szCs w:val="22"/>
          <w:rtl w:val="0"/>
        </w:rPr>
        <w:t>colare jude</w:t>
      </w:r>
      <w:r>
        <w:rPr>
          <w:rFonts w:ascii="Trebuchet MS" w:hAnsi="Trebuchet MS" w:hint="default"/>
          <w:b w:val="1"/>
          <w:bCs w:val="1"/>
          <w:i w:val="1"/>
          <w:iCs w:val="1"/>
          <w:sz w:val="22"/>
          <w:szCs w:val="22"/>
          <w:rtl w:val="0"/>
        </w:rPr>
        <w:t>ț</w:t>
      </w:r>
      <w:r>
        <w:rPr>
          <w:rFonts w:ascii="Trebuchet MS" w:hAnsi="Trebuchet MS"/>
          <w:b w:val="1"/>
          <w:bCs w:val="1"/>
          <w:i w:val="1"/>
          <w:iCs w:val="1"/>
          <w:sz w:val="22"/>
          <w:szCs w:val="22"/>
          <w:rtl w:val="0"/>
        </w:rPr>
        <w:t>ene/ISMB</w:t>
      </w:r>
    </w:p>
    <w:sectPr>
      <w:headerReference w:type="default" r:id="rId4"/>
      <w:footerReference w:type="default" r:id="rId5"/>
      <w:pgSz w:w="11920" w:h="16840" w:orient="portrait"/>
      <w:pgMar w:top="460" w:right="760" w:bottom="280" w:left="92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rebuchet MS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bullet"/>
      <w:suff w:val="tab"/>
      <w:lvlText w:val="▪"/>
      <w:lvlJc w:val="left"/>
      <w:pPr>
        <w:ind w:left="3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0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7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9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▪"/>
      <w:lvlJc w:val="left"/>
      <w:pPr>
        <w:ind w:left="3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0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7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9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bullet"/>
      <w:suff w:val="tab"/>
      <w:lvlText w:val="▪"/>
      <w:lvlJc w:val="left"/>
      <w:pPr>
        <w:ind w:left="3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0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7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9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lvl w:ilvl="0">
      <w:start w:val="1"/>
      <w:numFmt w:val="bullet"/>
      <w:suff w:val="tab"/>
      <w:lvlText w:val="▪"/>
      <w:lvlJc w:val="left"/>
      <w:pPr>
        <w:ind w:left="3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0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7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9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lvl w:ilvl="0">
      <w:start w:val="1"/>
      <w:numFmt w:val="bullet"/>
      <w:suff w:val="tab"/>
      <w:lvlText w:val="▪"/>
      <w:lvlJc w:val="left"/>
      <w:pPr>
        <w:ind w:left="3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0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7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9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>
    <w:multiLevelType w:val="hybridMultilevel"/>
    <w:lvl w:ilvl="0">
      <w:start w:val="1"/>
      <w:numFmt w:val="bullet"/>
      <w:suff w:val="tab"/>
      <w:lvlText w:val="▪"/>
      <w:lvlJc w:val="left"/>
      <w:pPr>
        <w:ind w:left="3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0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7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5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2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9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46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39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lvl w:ilvl="0">
        <w:start w:val="1"/>
        <w:numFmt w:val="bullet"/>
        <w:suff w:val="tab"/>
        <w:lvlText w:val="▪"/>
        <w:lvlJc w:val="left"/>
        <w:pPr>
          <w:ind w:left="3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0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180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5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24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39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46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40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1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">
    <w:abstractNumId w:val="1"/>
  </w:num>
  <w:num w:numId="4">
    <w:abstractNumId w:val="2"/>
  </w:num>
  <w:num w:numId="5">
    <w:abstractNumId w:val="3"/>
  </w:num>
  <w:num w:numId="6">
    <w:abstractNumId w:val="4"/>
  </w:num>
  <w:num w:numId="7">
    <w:abstractNumId w:val="4"/>
    <w:lvlOverride w:ilvl="0">
      <w:lvl w:ilvl="0">
        <w:start w:val="1"/>
        <w:numFmt w:val="bullet"/>
        <w:suff w:val="tab"/>
        <w:lvlText w:val="▪"/>
        <w:lvlJc w:val="left"/>
        <w:pPr>
          <w:ind w:left="3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0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180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5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24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39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46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40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1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8">
    <w:abstractNumId w:val="5"/>
  </w:num>
  <w:num w:numId="9">
    <w:abstractNumId w:val="5"/>
    <w:lvlOverride w:ilvl="0">
      <w:lvl w:ilvl="0">
        <w:start w:val="1"/>
        <w:numFmt w:val="bullet"/>
        <w:suff w:val="tab"/>
        <w:lvlText w:val="▪"/>
        <w:lvlJc w:val="left"/>
        <w:pPr>
          <w:ind w:left="3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0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180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5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24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39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46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40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1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0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B">
    <w:name w:val="Body B"/>
    <w:next w:val="Body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