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0D6E4A"/>
          <w:sz w:val="80"/>
          <w:szCs w:val="80"/>
        </w:rPr>
        <w:t xml:space="preserve">MOLGANG</w:t>
      </w:r>
    </w:p>
    <w:p>
      <w:pPr>
        <w:spacing w:after="120" w:before="0"/>
        <w:jc w:val="center"/>
      </w:pPr>
      <w:r>
        <w:rPr>
          <w:rFonts w:ascii="Arial" w:cs="Arial" w:eastAsia="Arial" w:hAnsi="Arial"/>
          <w:color w:val="C8941A"/>
          <w:sz w:val="40"/>
          <w:szCs w:val="40"/>
        </w:rPr>
        <w:t xml:space="preserve">De Mol Gang Protocol</w:t>
      </w:r>
    </w:p>
    <w:p>
      <w:pPr>
        <w:pBdr>
          <w:bottom w:val="single" w:color="0D6E4A" w:sz="6" w:space="1"/>
        </w:pBdr>
        <w:spacing w:after="160" w:before="160"/>
      </w:pPr>
      <w:r>
        <w:rPr>
          <w:sz w:val="4"/>
          <w:szCs w:val="4"/>
        </w:rPr>
        <w:t xml:space="preserve"/>
      </w:r>
    </w:p>
    <w:p>
      <w:pPr>
        <w:spacing w:after="80" w:before="80"/>
        <w:jc w:val="center"/>
      </w:pPr>
      <w:r>
        <w:rPr>
          <w:rFonts w:ascii="Arial" w:cs="Arial" w:eastAsia="Arial" w:hAnsi="Arial"/>
          <w:b/>
          <w:bCs/>
          <w:color w:val="111827"/>
          <w:sz w:val="26"/>
          <w:szCs w:val="26"/>
        </w:rPr>
        <w:t xml:space="preserve">WHITEPAPER v1.0  —  50 Pagina's</w:t>
      </w:r>
    </w:p>
    <w:p>
      <w:pPr>
        <w:spacing w:after="60" w:before="60"/>
        <w:jc w:val="center"/>
      </w:pPr>
      <w:r>
        <w:rPr>
          <w:rFonts w:ascii="Arial" w:cs="Arial" w:eastAsia="Arial" w:hAnsi="Arial"/>
          <w:b w:val="false"/>
          <w:bCs w:val="false"/>
          <w:i w:val="false"/>
          <w:iCs w:val="false"/>
          <w:color w:val="374151"/>
          <w:sz w:val="22"/>
          <w:szCs w:val="22"/>
        </w:rPr>
        <w:t xml:space="preserve">Decentrale Sociaal-Moleculaire Crypto Economie · ANK Collateral App · Circulair NFT Protocol · Claude Code Genesis Instructies</w:t>
      </w:r>
    </w:p>
    <w:p>
      <w:pPr>
        <w:spacing w:after="60" w:before="60"/>
        <w:jc w:val="center"/>
      </w:pPr>
      <w:r>
        <w:rPr>
          <w:rFonts w:ascii="Arial" w:cs="Arial" w:eastAsia="Arial" w:hAnsi="Arial"/>
          <w:b w:val="false"/>
          <w:bCs w:val="false"/>
          <w:i w:val="false"/>
          <w:iCs w:val="false"/>
          <w:color w:val="9CA3AF"/>
          <w:sz w:val="22"/>
          <w:szCs w:val="22"/>
        </w:rPr>
        <w:t xml:space="preserve">VirtualV Holding B.V.  ·  Edwin Hauwert  ·  April 2026  ·  VERTROUWELIJK</w:t>
      </w:r>
    </w:p>
    <w:p>
      <w:pPr>
        <w:pBdr>
          <w:bottom w:val="single" w:color="0D6E4A" w:sz="6" w:space="1"/>
        </w:pBdr>
        <w:spacing w:after="160" w:before="160"/>
      </w:pPr>
      <w:r>
        <w:rPr>
          <w:sz w:val="4"/>
          <w:szCs w:val="4"/>
        </w:rPr>
        <w:t xml:space="preserve"/>
      </w:r>
    </w:p>
    <w:p>
      <w:pPr>
        <w:spacing w:after="60" w:before="60"/>
        <w:jc w:val="center"/>
      </w:pPr>
      <w:r>
        <w:rPr>
          <w:rFonts w:ascii="Arial" w:cs="Arial" w:eastAsia="Arial" w:hAnsi="Arial"/>
          <w:b w:val="false"/>
          <w:bCs w:val="false"/>
          <w:i w:val="false"/>
          <w:iCs w:val="false"/>
          <w:color w:val="9CA3AF"/>
          <w:sz w:val="22"/>
          <w:szCs w:val="22"/>
        </w:rPr>
        <w:t xml:space="preserve">Alle merken, tokens, protocollen en implementaties beschreven in dit document zijn eigendom van VirtualV Holding B.V. en Slakkenspoor VOF. Dit document is uitsluitend bestemd voor interne R&amp;D, WBSO-onderbouwing en investeerdersbriefing.</w:t>
      </w:r>
    </w:p>
    <w:p>
      <w:r>
        <w:br w:type="page"/>
      </w:r>
    </w:p>
    <w:p>
      <w:pPr>
        <w:pStyle w:val="Heading1"/>
        <w:spacing w:after="180" w:before="360"/>
      </w:pPr>
      <w:r>
        <w:rPr>
          <w:rFonts w:ascii="Arial" w:cs="Arial" w:eastAsia="Arial" w:hAnsi="Arial"/>
          <w:b/>
          <w:bCs/>
          <w:color w:val="0B4D30"/>
          <w:sz w:val="32"/>
          <w:szCs w:val="32"/>
        </w:rPr>
        <w:t xml:space="preserve">DEEL I  —  MOL GANG: CONCEPT &amp; FILOSOFIE</w:t>
      </w:r>
    </w:p>
    <w:p>
      <w:pPr>
        <w:pStyle w:val="Heading2"/>
        <w:spacing w:after="140" w:before="280"/>
      </w:pPr>
      <w:r>
        <w:rPr>
          <w:rFonts w:ascii="Arial" w:cs="Arial" w:eastAsia="Arial" w:hAnsi="Arial"/>
          <w:b/>
          <w:bCs/>
          <w:color w:val="C8941A"/>
          <w:sz w:val="26"/>
          <w:szCs w:val="26"/>
        </w:rPr>
        <w:t xml:space="preserve">1.1  De Mol Gang — Meer Dan Een Spel</w:t>
      </w:r>
    </w:p>
    <w:p>
      <w:pPr>
        <w:spacing w:after="60" w:before="60"/>
        <w:jc w:val="left"/>
      </w:pPr>
      <w:r>
        <w:rPr>
          <w:rFonts w:ascii="Arial" w:cs="Arial" w:eastAsia="Arial" w:hAnsi="Arial"/>
          <w:b w:val="false"/>
          <w:bCs w:val="false"/>
          <w:i w:val="false"/>
          <w:iCs w:val="false"/>
          <w:color w:val="111827"/>
          <w:sz w:val="22"/>
          <w:szCs w:val="22"/>
        </w:rPr>
        <w:t xml:space="preserve">MOLGANG is geen gewone Roblox-game. Het woord 'Mol Gang' is bewust gekozen. Een gang is een collectief dat buiten de gangbare regels opereert — niet crimineel, maar fundamenteel anders georganiseerd. De Mol Gang is een wereldwijde gemeenschap van mensen die weigeren hun fysieke omgeving onzichtbaar te laten. Ze meten. Ze registreren. Ze verhandelen. Ze bouwen.</w:t>
      </w:r>
    </w:p>
    <w:p>
      <w:pPr>
        <w:spacing w:after="60" w:before="60"/>
        <w:jc w:val="left"/>
      </w:pPr>
      <w:r>
        <w:rPr>
          <w:rFonts w:ascii="Arial" w:cs="Arial" w:eastAsia="Arial" w:hAnsi="Arial"/>
          <w:b w:val="false"/>
          <w:bCs w:val="false"/>
          <w:i w:val="false"/>
          <w:iCs w:val="false"/>
          <w:color w:val="111827"/>
          <w:sz w:val="22"/>
          <w:szCs w:val="22"/>
        </w:rPr>
        <w:t xml:space="preserve">Het 'Mol' in Mol Gang verwijst naar de wetenschappelijke eenheid: 6.022 × 10²³ deeltjes. Eén mol waterstof = 1.008 gram. Eén mol CO₂ = 44.01 gram. De mol is de meest fundamentele, democratische eenheid in de chemie: ze discrimineert niet. Eén mol is één mol, of jij nu arm of rijk bent, uit een dorp of een stad, uit China of Nigeria.</w:t>
      </w:r>
    </w:p>
    <w:p>
      <w:pPr>
        <w:pBdr>
          <w:top w:val="single" w:color="DBEAFE" w:sz="2"/>
          <w:bottom w:val="single" w:color="DBEAFE" w:sz="2"/>
          <w:left w:val="single" w:color="1A4FA0" w:sz="8"/>
          <w:right w:val="single" w:color="DBEAFE" w:sz="2"/>
        </w:pBdr>
        <w:shd w:fill="EFF6FF" w:val="clear"/>
        <w:spacing w:after="80" w:before="80"/>
        <w:ind w:left="240" w:right="240"/>
      </w:pPr>
      <w:r>
        <w:rPr>
          <w:rFonts w:ascii="Arial" w:cs="Arial" w:eastAsia="Arial" w:hAnsi="Arial"/>
          <w:color w:val="1A4FA0"/>
          <w:sz w:val="20"/>
          <w:szCs w:val="20"/>
        </w:rPr>
        <w:t xml:space="preserve">KERN FILOSOFIE: Elk object in de fysieke wereld bestaat uit moleculen. Elk molecuul heeft een mol-waarde. Elke mol-waarde kan geregistreerd worden. Elke registratie is eigendom. Eigendom is vrijheid.</w:t>
      </w:r>
    </w:p>
    <w:p>
      <w:pPr>
        <w:pStyle w:val="Heading2"/>
        <w:spacing w:after="140" w:before="280"/>
      </w:pPr>
      <w:r>
        <w:rPr>
          <w:rFonts w:ascii="Arial" w:cs="Arial" w:eastAsia="Arial" w:hAnsi="Arial"/>
          <w:b/>
          <w:bCs/>
          <w:color w:val="C8941A"/>
          <w:sz w:val="26"/>
          <w:szCs w:val="26"/>
        </w:rPr>
        <w:t xml:space="preserve">1.2  De Gang Tegen de Rest</w:t>
      </w:r>
    </w:p>
    <w:p>
      <w:pPr>
        <w:spacing w:after="60" w:before="60"/>
        <w:jc w:val="left"/>
      </w:pPr>
      <w:r>
        <w:rPr>
          <w:rFonts w:ascii="Arial" w:cs="Arial" w:eastAsia="Arial" w:hAnsi="Arial"/>
          <w:b w:val="false"/>
          <w:bCs w:val="false"/>
          <w:i w:val="false"/>
          <w:iCs w:val="false"/>
          <w:color w:val="111827"/>
          <w:sz w:val="22"/>
          <w:szCs w:val="22"/>
        </w:rPr>
        <w:t xml:space="preserve">De Mol Gang staat tegenover CarbonGhost en alles wat CarbonGhost symboliseert: systemen die data verbergen, die kleine producenten onzichtbaar maken, die de status quo beschermen ten koste van transparantie. De Gang opereert decentraal. Er is geen hoofdkantoor. Er is geen CEO van de gang. Er is alleen het protocol.</w:t>
      </w:r>
    </w:p>
    <w:p>
      <w:pPr>
        <w:spacing w:after="60" w:before="60"/>
        <w:jc w:val="left"/>
      </w:pPr>
      <w:r>
        <w:rPr>
          <w:rFonts w:ascii="Arial" w:cs="Arial" w:eastAsia="Arial" w:hAnsi="Arial"/>
          <w:b w:val="false"/>
          <w:bCs w:val="false"/>
          <w:i w:val="false"/>
          <w:iCs w:val="false"/>
          <w:color w:val="111827"/>
          <w:sz w:val="22"/>
          <w:szCs w:val="22"/>
        </w:rPr>
        <w:t xml:space="preserve">Historische parallel: de cypherpunks van de jaren '90 geloofden dat encryptie de wereld zou democratiseren. Ze hadden gelijk — maar het duurde 30 jaar. De Mol Gang gelooft dat fysieke data-registratie via blockchain de wereld democratiseert. Niet in 30 jaar. Nu. Met een smartphone.</w:t>
      </w:r>
    </w:p>
    <w:p>
      <w:pPr>
        <w:pStyle w:val="ListParagraph"/>
        <w:numPr>
          <w:ilvl w:val="0"/>
          <w:numId w:val="2"/>
        </w:numPr>
        <w:spacing w:after="40" w:before="40"/>
      </w:pPr>
      <w:r>
        <w:rPr>
          <w:rFonts w:ascii="Arial" w:cs="Arial" w:eastAsia="Arial" w:hAnsi="Arial"/>
          <w:color w:val="111827"/>
          <w:sz w:val="22"/>
          <w:szCs w:val="22"/>
        </w:rPr>
        <w:t xml:space="preserve">Geen gecentraliseerde autoriteit — het protocol beslist, niet een bedrijf</w:t>
      </w:r>
    </w:p>
    <w:p>
      <w:pPr>
        <w:pStyle w:val="ListParagraph"/>
        <w:numPr>
          <w:ilvl w:val="0"/>
          <w:numId w:val="2"/>
        </w:numPr>
        <w:spacing w:after="40" w:before="40"/>
      </w:pPr>
      <w:r>
        <w:rPr>
          <w:rFonts w:ascii="Arial" w:cs="Arial" w:eastAsia="Arial" w:hAnsi="Arial"/>
          <w:color w:val="111827"/>
          <w:sz w:val="22"/>
          <w:szCs w:val="22"/>
        </w:rPr>
        <w:t xml:space="preserve">Geen minimum kapitaalvereiste — één mol = één token, ook in mmol</w:t>
      </w:r>
    </w:p>
    <w:p>
      <w:pPr>
        <w:pStyle w:val="ListParagraph"/>
        <w:numPr>
          <w:ilvl w:val="0"/>
          <w:numId w:val="2"/>
        </w:numPr>
        <w:spacing w:after="40" w:before="40"/>
      </w:pPr>
      <w:r>
        <w:rPr>
          <w:rFonts w:ascii="Arial" w:cs="Arial" w:eastAsia="Arial" w:hAnsi="Arial"/>
          <w:color w:val="111827"/>
          <w:sz w:val="22"/>
          <w:szCs w:val="22"/>
        </w:rPr>
        <w:t xml:space="preserve">Geen geografische grens — XRP Ledger finaliteit in 3 seconden wereldwijd</w:t>
      </w:r>
    </w:p>
    <w:p>
      <w:pPr>
        <w:pStyle w:val="ListParagraph"/>
        <w:numPr>
          <w:ilvl w:val="0"/>
          <w:numId w:val="2"/>
        </w:numPr>
        <w:spacing w:after="40" w:before="40"/>
      </w:pPr>
      <w:r>
        <w:rPr>
          <w:rFonts w:ascii="Arial" w:cs="Arial" w:eastAsia="Arial" w:hAnsi="Arial"/>
          <w:color w:val="111827"/>
          <w:sz w:val="22"/>
          <w:szCs w:val="22"/>
        </w:rPr>
        <w:t xml:space="preserve">Geen credentie-eis — jouw meting is jouw krediet</w:t>
      </w:r>
    </w:p>
    <w:p>
      <w:pPr>
        <w:pStyle w:val="Heading2"/>
        <w:spacing w:after="140" w:before="280"/>
      </w:pPr>
      <w:r>
        <w:rPr>
          <w:rFonts w:ascii="Arial" w:cs="Arial" w:eastAsia="Arial" w:hAnsi="Arial"/>
          <w:b/>
          <w:bCs/>
          <w:color w:val="C8941A"/>
          <w:sz w:val="26"/>
          <w:szCs w:val="26"/>
        </w:rPr>
        <w:t xml:space="preserve">1.3  De Bewuste Economie</w:t>
      </w:r>
    </w:p>
    <w:p>
      <w:pPr>
        <w:spacing w:after="60" w:before="60"/>
        <w:jc w:val="left"/>
      </w:pPr>
      <w:r>
        <w:rPr>
          <w:rFonts w:ascii="Arial" w:cs="Arial" w:eastAsia="Arial" w:hAnsi="Arial"/>
          <w:b w:val="false"/>
          <w:bCs w:val="false"/>
          <w:i w:val="false"/>
          <w:iCs w:val="false"/>
          <w:color w:val="111827"/>
          <w:sz w:val="22"/>
          <w:szCs w:val="22"/>
        </w:rPr>
        <w:t xml:space="preserve">De Mol Gang bouwt een economie die bewust is van zijn fysieke omgeving. Dit betekent: elk object dat gekocht, gebruikt, gerepareert, verhandeld of verbrand wordt, wordt geregistreerd. Van eerste aankoop tot as. Van productcode tot afvalstroomlocatie. De gehele levenscyclus van materie wordt data. Die data wordt eigendom. Dat eigendom wordt verhandeld.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00"/>
        <w:gridCol w:w="2100"/>
      </w:tblGrid>
      <w:tr>
        <w:trPr>
          <w:tblHeader/>
        </w:trPr>
        <w:tc>
          <w:tcPr>
            <w:tcW w:type="dxa" w:w="12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8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Object Toestand</w:t>
            </w:r>
          </w:p>
        </w:tc>
        <w:tc>
          <w:tcPr>
            <w:tcW w:type="dxa" w:w="2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Token Status</w:t>
            </w:r>
          </w:p>
        </w:tc>
        <w:tc>
          <w:tcPr>
            <w:tcW w:type="dxa" w:w="2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Productie</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Grondstoffen → Product</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 (materiaal mol) gemint</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Fabrikant registreert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Verkoop</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Product nieuw</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MOLNFT aangemaakt, MOLMAT onderliggend</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genereert NFT</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Gebruik</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Product in gebruik</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 bij eigenaar, mol levend</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Geen actie vereist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Reparatie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Product gedeeltelijk</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Sub-NFT onderdeel gesplitst</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splitst NFT</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Doorverkoop</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Product 2e hands</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 wisselt eigenaar</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Blockchain transfer</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Recyclage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Product ontmanteld</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Sub-NFTs gesettled per materiaal</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Smart contract burn</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Verbranding</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Restmateriaal verbrand</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MOLASS (as-mol) gemint, MOLNFT verbrand</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Verbrandingslocatie scan</w:t>
            </w:r>
          </w:p>
        </w:tc>
      </w:tr>
    </w:tbl>
    <w:p>
      <w:r>
        <w:br w:type="page"/>
      </w:r>
    </w:p>
    <w:p>
      <w:pPr>
        <w:pStyle w:val="Heading1"/>
        <w:spacing w:after="180" w:before="360"/>
      </w:pPr>
      <w:r>
        <w:rPr>
          <w:rFonts w:ascii="Arial" w:cs="Arial" w:eastAsia="Arial" w:hAnsi="Arial"/>
          <w:b/>
          <w:bCs/>
          <w:color w:val="0B4D30"/>
          <w:sz w:val="32"/>
          <w:szCs w:val="32"/>
        </w:rPr>
        <w:t xml:space="preserve">DEEL II  —  DECENTRAAL TOKEN ECOSYSTEEM</w:t>
      </w:r>
    </w:p>
    <w:p>
      <w:pPr>
        <w:pStyle w:val="Heading2"/>
        <w:spacing w:after="140" w:before="280"/>
      </w:pPr>
      <w:r>
        <w:rPr>
          <w:rFonts w:ascii="Arial" w:cs="Arial" w:eastAsia="Arial" w:hAnsi="Arial"/>
          <w:b/>
          <w:bCs/>
          <w:color w:val="C8941A"/>
          <w:sz w:val="26"/>
          <w:szCs w:val="26"/>
        </w:rPr>
        <w:t xml:space="preserve">2.1  Overzicht Token Families</w:t>
      </w:r>
    </w:p>
    <w:p>
      <w:pPr>
        <w:spacing w:after="60" w:before="60"/>
        <w:jc w:val="left"/>
      </w:pPr>
      <w:r>
        <w:rPr>
          <w:rFonts w:ascii="Arial" w:cs="Arial" w:eastAsia="Arial" w:hAnsi="Arial"/>
          <w:b w:val="false"/>
          <w:bCs w:val="false"/>
          <w:i w:val="false"/>
          <w:iCs w:val="false"/>
          <w:color w:val="111827"/>
          <w:sz w:val="22"/>
          <w:szCs w:val="22"/>
        </w:rPr>
        <w:t xml:space="preserve">Het MOLGANG protocol kent zes primaire token-families, elk gebonden aan een fysische grootheid. Alle tokens leven op de XRP Ledger (XRPL). Finaliteit: 3-5 seconden. Transactiekosten: &lt;$0.001.</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600"/>
        <w:gridCol w:w="1600"/>
      </w:tblGrid>
      <w:tr>
        <w:trPr>
          <w:tblHeader/>
        </w:trPr>
        <w:tc>
          <w:tcPr>
            <w:tcW w:type="dxa" w:w="9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Naam</w:t>
            </w:r>
          </w:p>
        </w:tc>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1 Token =</w:t>
            </w:r>
          </w:p>
        </w:tc>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Bron</w:t>
            </w:r>
          </w:p>
        </w:tc>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MOLCO2</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Carbon Mol</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CO₂ = 0.044g</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Emissie/capture registratie</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Klimaatmarkt, carbon credits</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Stikstof Mol</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N = 0.014g</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N-depositie meting</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Provinciale stikstofmarkt NL</w:t>
            </w:r>
          </w:p>
        </w:tc>
      </w:tr>
      <w:tr>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Materiaal Mol</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grondstof</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Object registratie bij productie</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collateral, NFT onderliggend</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MOLNFT</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Object NFT</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uniek fysiek object</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Collateral App scan</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Eigendomsbewijs, handel</w:t>
            </w:r>
          </w:p>
        </w:tc>
      </w:tr>
      <w:tr>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MOLSUB</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Sub-component NFT</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onderdeel van object</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splitsen functie</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Onderdelen-markt, reparatie</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MOLASS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As Mol</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verbrandingsas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Verbrandingslocatie registratie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Einddocumentatie, MOLNFT burn</w:t>
            </w:r>
          </w:p>
        </w:tc>
      </w:tr>
      <w:tr>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ANKC</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Credit Token</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ANK = €0.01 krediet</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Coöperatief</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Leningen, rente, governance</w:t>
            </w:r>
          </w:p>
        </w:tc>
      </w:tr>
    </w:tbl>
    <w:p>
      <w:pPr>
        <w:pStyle w:val="Heading2"/>
        <w:spacing w:after="140" w:before="280"/>
      </w:pPr>
      <w:r>
        <w:rPr>
          <w:rFonts w:ascii="Arial" w:cs="Arial" w:eastAsia="Arial" w:hAnsi="Arial"/>
          <w:b/>
          <w:bCs/>
          <w:color w:val="C8941A"/>
          <w:sz w:val="26"/>
          <w:szCs w:val="26"/>
        </w:rPr>
        <w:t xml:space="preserve">2.2  Periodiek Systeem als Token Basis</w:t>
      </w:r>
    </w:p>
    <w:p>
      <w:pPr>
        <w:spacing w:after="60" w:before="60"/>
        <w:jc w:val="left"/>
      </w:pPr>
      <w:r>
        <w:rPr>
          <w:rFonts w:ascii="Arial" w:cs="Arial" w:eastAsia="Arial" w:hAnsi="Arial"/>
          <w:b w:val="false"/>
          <w:bCs w:val="false"/>
          <w:i w:val="false"/>
          <w:iCs w:val="false"/>
          <w:color w:val="111827"/>
          <w:sz w:val="22"/>
          <w:szCs w:val="22"/>
        </w:rPr>
        <w:t xml:space="preserve">Elk element uit het periodiek systeem krijgt een eigen sub-token klasse binnen MOLMAT. Dit maakt het mogelijk om de chemische samenstelling van een object exact te tokeniseren. Een stuk BOF-staalslak (43.42% CaO, 21.98% Fe₂O₃, 0.59% TiO₂, 0.20% V₂O₅) genereert een MOLMAT-bundle bestaande uit:</w:t>
      </w:r>
    </w:p>
    <w:p>
      <w:pPr>
        <w:pStyle w:val="ListParagraph"/>
        <w:numPr>
          <w:ilvl w:val="0"/>
          <w:numId w:val="2"/>
        </w:numPr>
        <w:spacing w:after="40" w:before="40"/>
      </w:pPr>
      <w:r>
        <w:rPr>
          <w:rFonts w:ascii="Arial" w:cs="Arial" w:eastAsia="Arial" w:hAnsi="Arial"/>
          <w:color w:val="111827"/>
          <w:sz w:val="22"/>
          <w:szCs w:val="22"/>
        </w:rPr>
        <w:t xml:space="preserve">MOLMAT-Ca  ·  Calcium component  ·  6.35 mol Ca per kg slak</w:t>
      </w:r>
    </w:p>
    <w:p>
      <w:pPr>
        <w:pStyle w:val="ListParagraph"/>
        <w:numPr>
          <w:ilvl w:val="0"/>
          <w:numId w:val="2"/>
        </w:numPr>
        <w:spacing w:after="40" w:before="40"/>
      </w:pPr>
      <w:r>
        <w:rPr>
          <w:rFonts w:ascii="Arial" w:cs="Arial" w:eastAsia="Arial" w:hAnsi="Arial"/>
          <w:color w:val="111827"/>
          <w:sz w:val="22"/>
          <w:szCs w:val="22"/>
        </w:rPr>
        <w:t xml:space="preserve">MOLMAT-Fe  ·  IJzer component  ·  1.71 mol Fe per kg slak</w:t>
      </w:r>
    </w:p>
    <w:p>
      <w:pPr>
        <w:pStyle w:val="ListParagraph"/>
        <w:numPr>
          <w:ilvl w:val="0"/>
          <w:numId w:val="2"/>
        </w:numPr>
        <w:spacing w:after="40" w:before="40"/>
      </w:pPr>
      <w:r>
        <w:rPr>
          <w:rFonts w:ascii="Arial" w:cs="Arial" w:eastAsia="Arial" w:hAnsi="Arial"/>
          <w:color w:val="111827"/>
          <w:sz w:val="22"/>
          <w:szCs w:val="22"/>
        </w:rPr>
        <w:t xml:space="preserve">MOLMAT-Ti  ·  Titaan component  ·  0.04 mol Ti per kg slak</w:t>
      </w:r>
    </w:p>
    <w:p>
      <w:pPr>
        <w:pStyle w:val="ListParagraph"/>
        <w:numPr>
          <w:ilvl w:val="0"/>
          <w:numId w:val="2"/>
        </w:numPr>
        <w:spacing w:after="40" w:before="40"/>
      </w:pPr>
      <w:r>
        <w:rPr>
          <w:rFonts w:ascii="Arial" w:cs="Arial" w:eastAsia="Arial" w:hAnsi="Arial"/>
          <w:color w:val="111827"/>
          <w:sz w:val="22"/>
          <w:szCs w:val="22"/>
        </w:rPr>
        <w:t xml:space="preserve">MOLMAT-V   ·  Vanadium component  ·  0.02 mol V per kg slak</w:t>
      </w:r>
    </w:p>
    <w:p>
      <w:pPr>
        <w:pBdr>
          <w:top w:val="single" w:color="DBEAFE" w:sz="2"/>
          <w:bottom w:val="single" w:color="DBEAFE" w:sz="2"/>
          <w:left w:val="single" w:color="1A4FA0" w:sz="8"/>
          <w:right w:val="single" w:color="DBEAFE" w:sz="2"/>
        </w:pBdr>
        <w:shd w:fill="EFF6FF" w:val="clear"/>
        <w:spacing w:after="80" w:before="80"/>
        <w:ind w:left="240" w:right="240"/>
      </w:pPr>
      <w:r>
        <w:rPr>
          <w:rFonts w:ascii="Arial" w:cs="Arial" w:eastAsia="Arial" w:hAnsi="Arial"/>
          <w:color w:val="1A4FA0"/>
          <w:sz w:val="20"/>
          <w:szCs w:val="20"/>
        </w:rPr>
        <w:t xml:space="preserve">Het periodieke systeem als financieel instrument: voor het eerst in de geschiedenis kan de chemische samenstelling van een object direct vertaald worden naar verhandelbare tokens. Dit is de definitie van moleculaire economie.</w:t>
      </w:r>
    </w:p>
    <w:p>
      <w:pPr>
        <w:pStyle w:val="Heading3"/>
        <w:spacing w:after="100" w:before="200"/>
      </w:pPr>
      <w:r>
        <w:rPr>
          <w:rFonts w:ascii="Arial" w:cs="Arial" w:eastAsia="Arial" w:hAnsi="Arial"/>
          <w:b/>
          <w:bCs/>
          <w:color w:val="1A4FA0"/>
          <w:sz w:val="22"/>
          <w:szCs w:val="22"/>
        </w:rPr>
        <w:t xml:space="preserve">2.2.1  Element Token Specificaties (Selectie)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200"/>
        <w:gridCol w:w="1500"/>
        <w:gridCol w:w="2100"/>
      </w:tblGrid>
      <w:tr>
        <w:trPr>
          <w:tblHeader/>
        </w:trPr>
        <w:tc>
          <w:tcPr>
            <w:tcW w:type="dxa" w:w="7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Symbool</w:t>
            </w:r>
          </w:p>
        </w:tc>
        <w:tc>
          <w:tcPr>
            <w:tcW w:type="dxa" w:w="1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Naam</w:t>
            </w:r>
          </w:p>
        </w:tc>
        <w:tc>
          <w:tcPr>
            <w:tcW w:type="dxa" w:w="12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Token Code</w:t>
            </w:r>
          </w:p>
        </w:tc>
        <w:tc>
          <w:tcPr>
            <w:tcW w:type="dxa" w:w="15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1 token</w:t>
            </w:r>
          </w:p>
        </w:tc>
        <w:tc>
          <w:tcPr>
            <w:tcW w:type="dxa" w:w="2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Voorkomen in MOLGANG</w:t>
            </w:r>
          </w:p>
        </w:tc>
      </w:tr>
      <w:tr>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Waterstof</w:t>
            </w:r>
          </w:p>
        </w:tc>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MOLMAT-H</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H = 1.008 mg</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H₂O synthese, elektrolyse</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Koolstof</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MOLMAT-C</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C = 12.011 mg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CO₂ capture, biomassa</w:t>
            </w:r>
          </w:p>
        </w:tc>
      </w:tr>
      <w:tr>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Stikstof</w:t>
            </w:r>
          </w:p>
        </w:tc>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MOLMAT-N</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N = 14.007 mg</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Stikstofmarkt, MOLN basis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Zuurstof</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MOLMAT-O</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O = 15.999 mg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Oxidatie, verbranding</w:t>
            </w:r>
          </w:p>
        </w:tc>
      </w:tr>
      <w:tr>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Ca</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Calcium</w:t>
            </w:r>
          </w:p>
        </w:tc>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MOLMAT-Ca</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Ca = 40.078 mg</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Slak carbonatisatie, beton</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Fe</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IJzer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MOLMAT-Fe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Fe = 55.845 mg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Staalproductie, recycling</w:t>
            </w:r>
          </w:p>
        </w:tc>
      </w:tr>
      <w:tr>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Vanadium</w:t>
            </w:r>
          </w:p>
        </w:tc>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MOLMAT-V</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V = 50.942 mg</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V₂O₅ extractie, batterijen</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Ti</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Titaan</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MOLMAT-Ti</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Ti = 47.867 mg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TiO₂ pigment, implantaten</w:t>
            </w:r>
          </w:p>
        </w:tc>
      </w:tr>
      <w:tr>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Si</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Silicium</w:t>
            </w:r>
          </w:p>
        </w:tc>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MOLMAT-Si</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mmol Si = 28.086 mg</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Biostimulant, chips, glas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Au</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Goud</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MOLMAT-Au</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mmol Au = 196.967 mg</w:t>
            </w:r>
          </w:p>
        </w:tc>
        <w:tc>
          <w:tcPr>
            <w:tcW w:type="dxa" w:w="2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Sieraden, elektronica</w:t>
            </w:r>
          </w:p>
        </w:tc>
      </w:tr>
      <w:tr>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Og</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Oganesson</w:t>
            </w:r>
          </w:p>
        </w:tc>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MOLMAT-Og</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 atoom (synthetisch)</w:t>
            </w:r>
          </w:p>
        </w:tc>
        <w:tc>
          <w:tcPr>
            <w:tcW w:type="dxa" w:w="2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Quantum zone collectible</w:t>
            </w:r>
          </w:p>
        </w:tc>
      </w:tr>
    </w:tbl>
    <w:p>
      <w:r>
        <w:br w:type="page"/>
      </w:r>
    </w:p>
    <w:p>
      <w:pPr>
        <w:pStyle w:val="Heading2"/>
        <w:spacing w:after="140" w:before="280"/>
      </w:pPr>
      <w:r>
        <w:rPr>
          <w:rFonts w:ascii="Arial" w:cs="Arial" w:eastAsia="Arial" w:hAnsi="Arial"/>
          <w:b/>
          <w:bCs/>
          <w:color w:val="C8941A"/>
          <w:sz w:val="26"/>
          <w:szCs w:val="26"/>
        </w:rPr>
        <w:t xml:space="preserve">2.3  MOLNFT — Het Fysieke Object als NFT</w:t>
      </w:r>
    </w:p>
    <w:p>
      <w:pPr>
        <w:spacing w:after="60" w:before="60"/>
        <w:jc w:val="left"/>
      </w:pPr>
      <w:r>
        <w:rPr>
          <w:rFonts w:ascii="Arial" w:cs="Arial" w:eastAsia="Arial" w:hAnsi="Arial"/>
          <w:b w:val="false"/>
          <w:bCs w:val="false"/>
          <w:i w:val="false"/>
          <w:iCs w:val="false"/>
          <w:color w:val="111827"/>
          <w:sz w:val="22"/>
          <w:szCs w:val="22"/>
        </w:rPr>
        <w:t xml:space="preserve">Een MOLNFT is een non-fungible token op de XRPL dat een specifiek fysiek object uniek representeert. Het MOLNFT-protocol werkt als volgt:</w:t>
      </w:r>
    </w:p>
    <w:p>
      <w:pPr>
        <w:pStyle w:val="Heading3"/>
        <w:spacing w:after="100" w:before="200"/>
      </w:pPr>
      <w:r>
        <w:rPr>
          <w:rFonts w:ascii="Arial" w:cs="Arial" w:eastAsia="Arial" w:hAnsi="Arial"/>
          <w:b/>
          <w:bCs/>
          <w:color w:val="1A4FA0"/>
          <w:sz w:val="22"/>
          <w:szCs w:val="22"/>
        </w:rPr>
        <w:t xml:space="preserve">2.3.1  NFT Metadata Standaard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MOLNFT Metadata Schema v1.0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nft_id:          string,    // XRPL NFT token ID (uniek)</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object_class:    string,    // 'product' | 'component' | 'asset'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ean_barcode:     string,    // EAN-13 / UPC productcode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dimensions_mm:   {l,w,h},  // Lengte x Breedte x Hoogte in mm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mass_g:          float,     // Gewicht in gram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material_tokens: [          // Array van MOLMAT componenten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{symbol:'Ca', mol:6.35, token_id:'MOLMAT-Ca-...'},</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{symbol:'Fe', mol:1.71, token_id:'MOLMAT-Fe-...'},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purchase_proof:  {          // Aankoopbewijs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invoice_hash:  string,    // SHA-256 hash van factuur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purchase_date: ISO8601,</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seller_did:    string,    // Decentralized Identifier verkoper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price_eur:     float,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photos:          [ipfs_cid],// IPFS hashes foto's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co2_footprint:   float,     // MOLCO2 tokens totaal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circularity_score: 0-100,  // AI-berekend circulariteitsscore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location_wgs84:  {lat,lon}, // Huidige opslaglocatie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burn_value_mol:  float,     // Verwachte MOLASS bij verbranding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owner_did:       string,    // Huidige eigenaar DID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created_by:      string,    // ANK App versie + gebruiker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xrpl_network:    'mainnet', // Of 'testnet'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3"/>
        <w:spacing w:after="100" w:before="200"/>
      </w:pPr>
      <w:r>
        <w:rPr>
          <w:rFonts w:ascii="Arial" w:cs="Arial" w:eastAsia="Arial" w:hAnsi="Arial"/>
          <w:b/>
          <w:bCs/>
          <w:color w:val="1A4FA0"/>
          <w:sz w:val="22"/>
          <w:szCs w:val="22"/>
        </w:rPr>
        <w:t xml:space="preserve">2.3.2  NFT Lifecycle States</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26"/>
      </w:tblGrid>
      <w:tr>
        <w:trPr>
          <w:tblHeader/>
        </w:trPr>
        <w:tc>
          <w:tcPr>
            <w:tcW w:type="dxa" w:w="15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Smart Contract Actie</w:t>
            </w:r>
          </w:p>
        </w:tc>
      </w:tr>
      <w:tr>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DRAFT</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Object gefotografeerd in ANK App</w:t>
            </w:r>
          </w:p>
        </w:tc>
        <w:tc>
          <w:tcPr>
            <w:tcW w:type="dxa" w:w="3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Metadata opgeslagen, NFT nog niet gemint</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PENDING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Dimensies + EAN geverifieerd</w:t>
            </w:r>
          </w:p>
        </w:tc>
        <w:tc>
          <w:tcPr>
            <w:tcW w:type="dxa" w:w="3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review, credit assessment</w:t>
            </w:r>
          </w:p>
        </w:tc>
      </w:tr>
      <w:tr>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MINTED</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goedkeuring</w:t>
            </w:r>
          </w:p>
        </w:tc>
        <w:tc>
          <w:tcPr>
            <w:tcW w:type="dxa" w:w="3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MOLNFT gemint op XRPL, MOLMAT locked</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COLLATERAL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Lening actief</w:t>
            </w:r>
          </w:p>
        </w:tc>
        <w:tc>
          <w:tcPr>
            <w:tcW w:type="dxa" w:w="3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in escrow bij ANK smart contract</w:t>
            </w:r>
          </w:p>
        </w:tc>
      </w:tr>
      <w:tr>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ACTIVE</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Lening afbetaald of geen lening</w:t>
            </w:r>
          </w:p>
        </w:tc>
        <w:tc>
          <w:tcPr>
            <w:tcW w:type="dxa" w:w="3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 vrij verhandelbaar</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SPLIT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Eigenaar splitst object</w:t>
            </w:r>
          </w:p>
        </w:tc>
        <w:tc>
          <w:tcPr>
            <w:tcW w:type="dxa" w:w="3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Sub-NFTs aangemaakt, moeder-NFT locked</w:t>
            </w:r>
          </w:p>
        </w:tc>
      </w:tr>
      <w:tr>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TRANSFERRED</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Verkoop via Trade App</w:t>
            </w:r>
          </w:p>
        </w:tc>
        <w:tc>
          <w:tcPr>
            <w:tcW w:type="dxa" w:w="3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 + MOLMAT naar nieuwe eigenaar</w:t>
            </w:r>
          </w:p>
        </w:tc>
      </w:tr>
      <w:tr>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RECYCLING</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Onderdelen ontmanteld</w:t>
            </w:r>
          </w:p>
        </w:tc>
        <w:tc>
          <w:tcPr>
            <w:tcW w:type="dxa" w:w="3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Sub-NFTs gesettled, CO₂-credit gecalculeerd</w:t>
            </w:r>
          </w:p>
        </w:tc>
      </w:tr>
      <w:tr>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BURNED</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Verbrandingslocatie scan</w:t>
            </w:r>
          </w:p>
        </w:tc>
        <w:tc>
          <w:tcPr>
            <w:tcW w:type="dxa" w:w="3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MOLASS gemint, MOLNFT permanent vernietigd</w:t>
            </w:r>
          </w:p>
        </w:tc>
      </w:tr>
    </w:tbl>
    <w:p>
      <w:r>
        <w:br w:type="page"/>
      </w:r>
    </w:p>
    <w:p>
      <w:pPr>
        <w:pStyle w:val="Heading1"/>
        <w:spacing w:after="180" w:before="360"/>
      </w:pPr>
      <w:r>
        <w:rPr>
          <w:rFonts w:ascii="Arial" w:cs="Arial" w:eastAsia="Arial" w:hAnsi="Arial"/>
          <w:b/>
          <w:bCs/>
          <w:color w:val="0B4D30"/>
          <w:sz w:val="32"/>
          <w:szCs w:val="32"/>
        </w:rPr>
        <w:t xml:space="preserve">DEEL III  —  ANK COLLATERAL APP</w:t>
      </w:r>
    </w:p>
    <w:p>
      <w:pPr>
        <w:pStyle w:val="Heading2"/>
        <w:spacing w:after="140" w:before="280"/>
      </w:pPr>
      <w:r>
        <w:rPr>
          <w:rFonts w:ascii="Arial" w:cs="Arial" w:eastAsia="Arial" w:hAnsi="Arial"/>
          <w:b/>
          <w:bCs/>
          <w:color w:val="C8941A"/>
          <w:sz w:val="26"/>
          <w:szCs w:val="26"/>
        </w:rPr>
        <w:t xml:space="preserve">3.1  App Filosofie</w:t>
      </w:r>
    </w:p>
    <w:p>
      <w:pPr>
        <w:spacing w:after="60" w:before="60"/>
        <w:jc w:val="left"/>
      </w:pPr>
      <w:r>
        <w:rPr>
          <w:rFonts w:ascii="Arial" w:cs="Arial" w:eastAsia="Arial" w:hAnsi="Arial"/>
          <w:b w:val="false"/>
          <w:bCs w:val="false"/>
          <w:i w:val="false"/>
          <w:iCs w:val="false"/>
          <w:color w:val="111827"/>
          <w:sz w:val="22"/>
          <w:szCs w:val="22"/>
        </w:rPr>
        <w:t xml:space="preserve">De ANK Collateral App is de poort van de fysieke wereld naar de moleculaire economie. Elk object — van een smartphone tot een tractor, van een bureaustoel tot een zonnepaneel — kan via de app geregistreerd worden als digitaal eigendomsbewijs en als onderpand voor een lening. De app werkt volledig offline-first en synchroniseert wanneer verbinding beschikbaar is.</w:t>
      </w:r>
    </w:p>
    <w:p>
      <w:pPr>
        <w:pBdr>
          <w:top w:val="single" w:color="DBEAFE" w:sz="2"/>
          <w:bottom w:val="single" w:color="DBEAFE" w:sz="2"/>
          <w:left w:val="single" w:color="1A4FA0" w:sz="8"/>
          <w:right w:val="single" w:color="DBEAFE" w:sz="2"/>
        </w:pBdr>
        <w:shd w:fill="EFF6FF" w:val="clear"/>
        <w:spacing w:after="80" w:before="80"/>
        <w:ind w:left="240" w:right="240"/>
      </w:pPr>
      <w:r>
        <w:rPr>
          <w:rFonts w:ascii="Arial" w:cs="Arial" w:eastAsia="Arial" w:hAnsi="Arial"/>
          <w:color w:val="1A4FA0"/>
          <w:sz w:val="20"/>
          <w:szCs w:val="20"/>
        </w:rPr>
        <w:t xml:space="preserve">DEMOCRATISCH PRINCIPE: Een boer in Wognum met een €2.000 tweedehands tractor kan dezelfde toegang tot kapitaal hebben als een Amsterdamse startup met €200.000 apparatuur — als de data maar klopt.</w:t>
      </w:r>
    </w:p>
    <w:p>
      <w:pPr>
        <w:pStyle w:val="Heading2"/>
        <w:spacing w:after="140" w:before="280"/>
      </w:pPr>
      <w:r>
        <w:rPr>
          <w:rFonts w:ascii="Arial" w:cs="Arial" w:eastAsia="Arial" w:hAnsi="Arial"/>
          <w:b/>
          <w:bCs/>
          <w:color w:val="C8941A"/>
          <w:sz w:val="26"/>
          <w:szCs w:val="26"/>
        </w:rPr>
        <w:t xml:space="preserve">3.2  Kern Functionaliteiten</w:t>
      </w:r>
    </w:p>
    <w:p>
      <w:pPr>
        <w:pStyle w:val="Heading3"/>
        <w:spacing w:after="100" w:before="200"/>
      </w:pPr>
      <w:r>
        <w:rPr>
          <w:rFonts w:ascii="Arial" w:cs="Arial" w:eastAsia="Arial" w:hAnsi="Arial"/>
          <w:b/>
          <w:bCs/>
          <w:color w:val="1A4FA0"/>
          <w:sz w:val="22"/>
          <w:szCs w:val="22"/>
        </w:rPr>
        <w:t xml:space="preserve">3.2.1  Object Registratie via Camera + AR</w:t>
      </w:r>
    </w:p>
    <w:p>
      <w:pPr>
        <w:spacing w:after="60" w:before="60"/>
        <w:jc w:val="left"/>
      </w:pPr>
      <w:r>
        <w:rPr>
          <w:rFonts w:ascii="Arial" w:cs="Arial" w:eastAsia="Arial" w:hAnsi="Arial"/>
          <w:b w:val="false"/>
          <w:bCs w:val="false"/>
          <w:i w:val="false"/>
          <w:iCs w:val="false"/>
          <w:color w:val="111827"/>
          <w:sz w:val="22"/>
          <w:szCs w:val="22"/>
        </w:rPr>
        <w:t xml:space="preserve">De gebruiker opent de ANK App en richt de camera op een object. De app gebruikt computer vision (on-device ML) voor:</w:t>
      </w:r>
    </w:p>
    <w:p>
      <w:pPr>
        <w:pStyle w:val="ListParagraph"/>
        <w:numPr>
          <w:ilvl w:val="0"/>
          <w:numId w:val="3"/>
        </w:numPr>
        <w:spacing w:after="40" w:before="40"/>
      </w:pPr>
      <w:r>
        <w:rPr>
          <w:rFonts w:ascii="Arial" w:cs="Arial" w:eastAsia="Arial" w:hAnsi="Arial"/>
          <w:color w:val="111827"/>
          <w:sz w:val="22"/>
          <w:szCs w:val="22"/>
        </w:rPr>
        <w:t xml:space="preserve">Barcode/QR scanning: EAN-13, EAN-8, QR codes, Data Matrix — automatische productidentificatie via Open Food Facts / GS1 database</w:t>
      </w:r>
    </w:p>
    <w:p>
      <w:pPr>
        <w:pStyle w:val="ListParagraph"/>
        <w:numPr>
          <w:ilvl w:val="0"/>
          <w:numId w:val="3"/>
        </w:numPr>
        <w:spacing w:after="40" w:before="40"/>
      </w:pPr>
      <w:r>
        <w:rPr>
          <w:rFonts w:ascii="Arial" w:cs="Arial" w:eastAsia="Arial" w:hAnsi="Arial"/>
          <w:color w:val="111827"/>
          <w:sz w:val="22"/>
          <w:szCs w:val="22"/>
        </w:rPr>
        <w:t xml:space="preserve">Dimensie-meting via AR: De app overlegt een AR-grid op het object. De gebruiker tikt de hoekpunten aan. De app berekent lengte × breedte × hoogte in mm via monoculaire diepte-schatting (MiDaS model)</w:t>
      </w:r>
    </w:p>
    <w:p>
      <w:pPr>
        <w:pStyle w:val="ListParagraph"/>
        <w:numPr>
          <w:ilvl w:val="0"/>
          <w:numId w:val="3"/>
        </w:numPr>
        <w:spacing w:after="40" w:before="40"/>
      </w:pPr>
      <w:r>
        <w:rPr>
          <w:rFonts w:ascii="Arial" w:cs="Arial" w:eastAsia="Arial" w:hAnsi="Arial"/>
          <w:color w:val="111827"/>
          <w:sz w:val="22"/>
          <w:szCs w:val="22"/>
        </w:rPr>
        <w:t xml:space="preserve">Materiaal-herkenning: CNN-model getraind op 500+ materialenklassen herkent hout, metaal, glas, plastic, composiet etc. Koppeling aan MOLMAT token klasse</w:t>
      </w:r>
    </w:p>
    <w:p>
      <w:pPr>
        <w:pStyle w:val="ListParagraph"/>
        <w:numPr>
          <w:ilvl w:val="0"/>
          <w:numId w:val="3"/>
        </w:numPr>
        <w:spacing w:after="40" w:before="40"/>
      </w:pPr>
      <w:r>
        <w:rPr>
          <w:rFonts w:ascii="Arial" w:cs="Arial" w:eastAsia="Arial" w:hAnsi="Arial"/>
          <w:color w:val="111827"/>
          <w:sz w:val="22"/>
          <w:szCs w:val="22"/>
        </w:rPr>
        <w:t xml:space="preserve">Foto-documentatie: 4 verplichte foto's (voor, achter, links, rechts) + optioneel onderdelen. IPFS opgeslagen, hash in NFT metadata</w:t>
      </w:r>
    </w:p>
    <w:p>
      <w:pPr>
        <w:pStyle w:val="ListParagraph"/>
        <w:numPr>
          <w:ilvl w:val="0"/>
          <w:numId w:val="3"/>
        </w:numPr>
        <w:spacing w:after="40" w:before="40"/>
      </w:pPr>
      <w:r>
        <w:rPr>
          <w:rFonts w:ascii="Arial" w:cs="Arial" w:eastAsia="Arial" w:hAnsi="Arial"/>
          <w:color w:val="111827"/>
          <w:sz w:val="22"/>
          <w:szCs w:val="22"/>
        </w:rPr>
        <w:t xml:space="preserve">Aankoopbewijs: Camera scan factuur/bon. OCR extraheert datum, bedrag, verkoper. PDF hash opgeslagen. Optioneel: email-import</w:t>
      </w:r>
    </w:p>
    <w:p>
      <w:pPr>
        <w:pStyle w:val="Heading3"/>
        <w:spacing w:after="100" w:before="200"/>
      </w:pPr>
      <w:r>
        <w:rPr>
          <w:rFonts w:ascii="Arial" w:cs="Arial" w:eastAsia="Arial" w:hAnsi="Arial"/>
          <w:b/>
          <w:bCs/>
          <w:color w:val="1A4FA0"/>
          <w:sz w:val="22"/>
          <w:szCs w:val="22"/>
        </w:rPr>
        <w:t xml:space="preserve">3.2.2  Dimensie Invoer — Drie Modi</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2026"/>
      </w:tblGrid>
      <w:tr>
        <w:trPr>
          <w:tblHeader/>
        </w:trPr>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Modus</w:t>
            </w:r>
          </w:p>
        </w:tc>
        <w:tc>
          <w:tcPr>
            <w:tcW w:type="dxa" w:w="18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Nauwkeurigheid</w:t>
            </w:r>
          </w:p>
        </w:tc>
        <w:tc>
          <w:tcPr>
            <w:tcW w:type="dxa" w:w="2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Gebruik Case</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AR Automatisch</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Telefoon camera + ML depth</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±5mm</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Reguliere objecten 20cm-5m</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AR Handmatig</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Gebruiker tikt hoekpunten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±2mm</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Complexe vormen, kleine objecten</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Handmatig Invoer</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Gebruiker typt mm-waarden</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Exacte invoer</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Technische apparatuur met datasheet</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Barcode Lookup</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EAN/UPC → fabrikant database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Exacte fabriekswaarden</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Nieuw product met barcode</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NFC Scan</w:t>
            </w:r>
          </w:p>
        </w:tc>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NFC chip in product</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Exacte chip-data</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Industrie 4.0 producten</w:t>
            </w:r>
          </w:p>
        </w:tc>
      </w:tr>
    </w:tbl>
    <w:p>
      <w:pPr>
        <w:pStyle w:val="Heading3"/>
        <w:spacing w:after="100" w:before="200"/>
      </w:pPr>
      <w:r>
        <w:rPr>
          <w:rFonts w:ascii="Arial" w:cs="Arial" w:eastAsia="Arial" w:hAnsi="Arial"/>
          <w:b/>
          <w:bCs/>
          <w:color w:val="1A4FA0"/>
          <w:sz w:val="22"/>
          <w:szCs w:val="22"/>
        </w:rPr>
        <w:t xml:space="preserve">3.2.3  AI Circulariteitsscore</w:t>
      </w:r>
    </w:p>
    <w:p>
      <w:pPr>
        <w:spacing w:after="60" w:before="60"/>
        <w:jc w:val="left"/>
      </w:pPr>
      <w:r>
        <w:rPr>
          <w:rFonts w:ascii="Arial" w:cs="Arial" w:eastAsia="Arial" w:hAnsi="Arial"/>
          <w:b w:val="false"/>
          <w:bCs w:val="false"/>
          <w:i w:val="false"/>
          <w:iCs w:val="false"/>
          <w:color w:val="111827"/>
          <w:sz w:val="22"/>
          <w:szCs w:val="22"/>
        </w:rPr>
        <w:t xml:space="preserve">De ANK App berekent automatisch een Circularity Score (0-100) op basis van:</w:t>
      </w:r>
    </w:p>
    <w:p>
      <w:pPr>
        <w:pStyle w:val="ListParagraph"/>
        <w:numPr>
          <w:ilvl w:val="0"/>
          <w:numId w:val="2"/>
        </w:numPr>
        <w:spacing w:after="40" w:before="40"/>
      </w:pPr>
      <w:r>
        <w:rPr>
          <w:rFonts w:ascii="Arial" w:cs="Arial" w:eastAsia="Arial" w:hAnsi="Arial"/>
          <w:color w:val="111827"/>
          <w:sz w:val="22"/>
          <w:szCs w:val="22"/>
        </w:rPr>
        <w:t xml:space="preserve">Materiaal herbruikbaarheid (hoog = beter: metaal 90, hout 75, hard plastic 50, composiet 20)</w:t>
      </w:r>
    </w:p>
    <w:p>
      <w:pPr>
        <w:pStyle w:val="ListParagraph"/>
        <w:numPr>
          <w:ilvl w:val="0"/>
          <w:numId w:val="2"/>
        </w:numPr>
        <w:spacing w:after="40" w:before="40"/>
      </w:pPr>
      <w:r>
        <w:rPr>
          <w:rFonts w:ascii="Arial" w:cs="Arial" w:eastAsia="Arial" w:hAnsi="Arial"/>
          <w:color w:val="111827"/>
          <w:sz w:val="22"/>
          <w:szCs w:val="22"/>
        </w:rPr>
        <w:t xml:space="preserve">Repareerbaarheid index (Right to Repair score, 0-10)</w:t>
      </w:r>
    </w:p>
    <w:p>
      <w:pPr>
        <w:pStyle w:val="ListParagraph"/>
        <w:numPr>
          <w:ilvl w:val="0"/>
          <w:numId w:val="2"/>
        </w:numPr>
        <w:spacing w:after="40" w:before="40"/>
      </w:pPr>
      <w:r>
        <w:rPr>
          <w:rFonts w:ascii="Arial" w:cs="Arial" w:eastAsia="Arial" w:hAnsi="Arial"/>
          <w:color w:val="111827"/>
          <w:sz w:val="22"/>
          <w:szCs w:val="22"/>
        </w:rPr>
        <w:t xml:space="preserve">Component beschikbaarheid (is het product splitsbaar in onderdelen met eigen EAN?)</w:t>
      </w:r>
    </w:p>
    <w:p>
      <w:pPr>
        <w:pStyle w:val="ListParagraph"/>
        <w:numPr>
          <w:ilvl w:val="0"/>
          <w:numId w:val="2"/>
        </w:numPr>
        <w:spacing w:after="40" w:before="40"/>
      </w:pPr>
      <w:r>
        <w:rPr>
          <w:rFonts w:ascii="Arial" w:cs="Arial" w:eastAsia="Arial" w:hAnsi="Arial"/>
          <w:color w:val="111827"/>
          <w:sz w:val="22"/>
          <w:szCs w:val="22"/>
        </w:rPr>
        <w:t xml:space="preserve">CO₂ footprint t.o.v. equivalent nieuw product</w:t>
      </w:r>
    </w:p>
    <w:p>
      <w:pPr>
        <w:pStyle w:val="ListParagraph"/>
        <w:numPr>
          <w:ilvl w:val="0"/>
          <w:numId w:val="2"/>
        </w:numPr>
        <w:spacing w:after="40" w:before="40"/>
      </w:pPr>
      <w:r>
        <w:rPr>
          <w:rFonts w:ascii="Arial" w:cs="Arial" w:eastAsia="Arial" w:hAnsi="Arial"/>
          <w:color w:val="111827"/>
          <w:sz w:val="22"/>
          <w:szCs w:val="22"/>
        </w:rPr>
        <w:t xml:space="preserve">Geschatte resterende levensduur (ML model op basis van productcategorie + leeftijd)</w:t>
      </w:r>
    </w:p>
    <w:p>
      <w:pPr>
        <w:pStyle w:val="ListParagraph"/>
        <w:numPr>
          <w:ilvl w:val="0"/>
          <w:numId w:val="2"/>
        </w:numPr>
        <w:spacing w:after="40" w:before="40"/>
      </w:pPr>
      <w:r>
        <w:rPr>
          <w:rFonts w:ascii="Arial" w:cs="Arial" w:eastAsia="Arial" w:hAnsi="Arial"/>
          <w:color w:val="111827"/>
          <w:sz w:val="22"/>
          <w:szCs w:val="22"/>
        </w:rPr>
        <w:t xml:space="preserve">Aanwezige certificeringen (TCO, EU Ecolabel, Cradle2Cradle, FSC etc.)</w:t>
      </w:r>
    </w:p>
    <w:p>
      <w:pPr>
        <w:pStyle w:val="Heading3"/>
        <w:spacing w:after="100" w:before="200"/>
      </w:pPr>
      <w:r>
        <w:rPr>
          <w:rFonts w:ascii="Arial" w:cs="Arial" w:eastAsia="Arial" w:hAnsi="Arial"/>
          <w:b/>
          <w:bCs/>
          <w:color w:val="1A4FA0"/>
          <w:sz w:val="22"/>
          <w:szCs w:val="22"/>
        </w:rPr>
        <w:t xml:space="preserve">3.2.4  Circulair Advies Engine</w:t>
      </w:r>
    </w:p>
    <w:p>
      <w:pPr>
        <w:spacing w:after="60" w:before="60"/>
        <w:jc w:val="left"/>
      </w:pPr>
      <w:r>
        <w:rPr>
          <w:rFonts w:ascii="Arial" w:cs="Arial" w:eastAsia="Arial" w:hAnsi="Arial"/>
          <w:b w:val="false"/>
          <w:bCs w:val="false"/>
          <w:i w:val="false"/>
          <w:iCs w:val="false"/>
          <w:color w:val="111827"/>
          <w:sz w:val="22"/>
          <w:szCs w:val="22"/>
        </w:rPr>
        <w:t xml:space="preserve">Na registratie geeft de app direct drie adviezen:</w:t>
      </w:r>
    </w:p>
    <w:p>
      <w:pPr>
        <w:pStyle w:val="ListParagraph"/>
        <w:numPr>
          <w:ilvl w:val="0"/>
          <w:numId w:val="3"/>
        </w:numPr>
        <w:spacing w:after="40" w:before="40"/>
      </w:pPr>
      <w:r>
        <w:rPr>
          <w:rFonts w:ascii="Arial" w:cs="Arial" w:eastAsia="Arial" w:hAnsi="Arial"/>
          <w:color w:val="111827"/>
          <w:sz w:val="22"/>
          <w:szCs w:val="22"/>
        </w:rPr>
        <w:t xml:space="preserve">Reparatie-advies: 'Dit apparaat heeft een iFixit reparatiescore van 7/10. Verwachte reparatiekosten €85-120. Wij verbinden u met een gecertificeerde reparateur op 12km afstand.'</w:t>
      </w:r>
    </w:p>
    <w:p>
      <w:pPr>
        <w:pStyle w:val="ListParagraph"/>
        <w:numPr>
          <w:ilvl w:val="0"/>
          <w:numId w:val="3"/>
        </w:numPr>
        <w:spacing w:after="40" w:before="40"/>
      </w:pPr>
      <w:r>
        <w:rPr>
          <w:rFonts w:ascii="Arial" w:cs="Arial" w:eastAsia="Arial" w:hAnsi="Arial"/>
          <w:color w:val="111827"/>
          <w:sz w:val="22"/>
          <w:szCs w:val="22"/>
        </w:rPr>
        <w:t xml:space="preserve">Doorverkoopadvies: 'Marktwaarde 2e hands: €340-380 via Marktplaats. Via MOLGANG Trade App: €395 gemiddeld (geen commissie).'</w:t>
      </w:r>
    </w:p>
    <w:p>
      <w:pPr>
        <w:pStyle w:val="ListParagraph"/>
        <w:numPr>
          <w:ilvl w:val="0"/>
          <w:numId w:val="3"/>
        </w:numPr>
        <w:spacing w:after="40" w:before="40"/>
      </w:pPr>
      <w:r>
        <w:rPr>
          <w:rFonts w:ascii="Arial" w:cs="Arial" w:eastAsia="Arial" w:hAnsi="Arial"/>
          <w:color w:val="111827"/>
          <w:sz w:val="22"/>
          <w:szCs w:val="22"/>
        </w:rPr>
        <w:t xml:space="preserve">Ontmantelingsadvies: 'Bij ontmanteling: batterij apart (MOLMAT-Li), frame aluminium (MOLMAT-Al), display glas (MOLMAT-Si). Totale materiaalwaarde: MOLMAT-bundle €2.40.'</w:t>
      </w:r>
    </w:p>
    <w:p>
      <w:pPr>
        <w:pStyle w:val="Heading2"/>
        <w:spacing w:after="140" w:before="280"/>
      </w:pPr>
      <w:r>
        <w:rPr>
          <w:rFonts w:ascii="Arial" w:cs="Arial" w:eastAsia="Arial" w:hAnsi="Arial"/>
          <w:b/>
          <w:bCs/>
          <w:color w:val="C8941A"/>
          <w:sz w:val="26"/>
          <w:szCs w:val="26"/>
        </w:rPr>
        <w:t xml:space="preserve">3.3  Lening Mechanisme</w:t>
      </w:r>
    </w:p>
    <w:p>
      <w:pPr>
        <w:pStyle w:val="Heading3"/>
        <w:spacing w:after="100" w:before="200"/>
      </w:pPr>
      <w:r>
        <w:rPr>
          <w:rFonts w:ascii="Arial" w:cs="Arial" w:eastAsia="Arial" w:hAnsi="Arial"/>
          <w:b/>
          <w:bCs/>
          <w:color w:val="1A4FA0"/>
          <w:sz w:val="22"/>
          <w:szCs w:val="22"/>
        </w:rPr>
        <w:t xml:space="preserve">3.3.1  Collateral Assessment</w:t>
      </w:r>
    </w:p>
    <w:p>
      <w:pPr>
        <w:spacing w:after="60" w:before="60"/>
        <w:jc w:val="left"/>
      </w:pPr>
      <w:r>
        <w:rPr>
          <w:rFonts w:ascii="Arial" w:cs="Arial" w:eastAsia="Arial" w:hAnsi="Arial"/>
          <w:b w:val="false"/>
          <w:bCs w:val="false"/>
          <w:i w:val="false"/>
          <w:iCs w:val="false"/>
          <w:color w:val="111827"/>
          <w:sz w:val="22"/>
          <w:szCs w:val="22"/>
        </w:rPr>
        <w:t xml:space="preserve">Wanneer een gebruiker een lening aanvraagt, voert ANK Coöperatief een geautomatiseerde assessment uit: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Lening Assessment Algoritme: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Collateral Value (CV)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marktwaarde_2ehands × 0.70          // 70% LTV ratio</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circularity_score_factor           // 0.80-1.15</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age_factor                         // lineair aftrek per jaar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category_liquidity                 // hoe snel verkoopbaar?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Max Lening = min(CV, €50.000)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Rente = ANK_base_rate + risk_premium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ANK_base_rate = 3.5% p.a. (2026 Q2)</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Looptijd: 3 maanden tot 5 jaar</w:t>
      </w:r>
    </w:p>
    <w:p>
      <w:pPr>
        <w:pStyle w:val="Heading3"/>
        <w:spacing w:after="100" w:before="200"/>
      </w:pPr>
      <w:r>
        <w:rPr>
          <w:rFonts w:ascii="Arial" w:cs="Arial" w:eastAsia="Arial" w:hAnsi="Arial"/>
          <w:b/>
          <w:bCs/>
          <w:color w:val="1A4FA0"/>
          <w:sz w:val="22"/>
          <w:szCs w:val="22"/>
        </w:rPr>
        <w:t xml:space="preserve">3.3.2  ANK Lening Governance</w:t>
      </w:r>
    </w:p>
    <w:p>
      <w:pPr>
        <w:spacing w:after="60" w:before="60"/>
        <w:jc w:val="left"/>
      </w:pPr>
      <w:r>
        <w:rPr>
          <w:rFonts w:ascii="Arial" w:cs="Arial" w:eastAsia="Arial" w:hAnsi="Arial"/>
          <w:b w:val="false"/>
          <w:bCs w:val="false"/>
          <w:i w:val="false"/>
          <w:iCs w:val="false"/>
          <w:color w:val="111827"/>
          <w:sz w:val="22"/>
          <w:szCs w:val="22"/>
        </w:rPr>
        <w:t xml:space="preserve">ANK Coöperatief is een democratische kredietunie. Leden stemmen over:</w:t>
      </w:r>
    </w:p>
    <w:p>
      <w:pPr>
        <w:pStyle w:val="ListParagraph"/>
        <w:numPr>
          <w:ilvl w:val="0"/>
          <w:numId w:val="2"/>
        </w:numPr>
        <w:spacing w:after="40" w:before="40"/>
      </w:pPr>
      <w:r>
        <w:rPr>
          <w:rFonts w:ascii="Arial" w:cs="Arial" w:eastAsia="Arial" w:hAnsi="Arial"/>
          <w:color w:val="111827"/>
          <w:sz w:val="22"/>
          <w:szCs w:val="22"/>
        </w:rPr>
        <w:t xml:space="preserve">Aanpassing base rate (maandelijks via governance token ANKC)</w:t>
      </w:r>
    </w:p>
    <w:p>
      <w:pPr>
        <w:pStyle w:val="ListParagraph"/>
        <w:numPr>
          <w:ilvl w:val="0"/>
          <w:numId w:val="2"/>
        </w:numPr>
        <w:spacing w:after="40" w:before="40"/>
      </w:pPr>
      <w:r>
        <w:rPr>
          <w:rFonts w:ascii="Arial" w:cs="Arial" w:eastAsia="Arial" w:hAnsi="Arial"/>
          <w:color w:val="111827"/>
          <w:sz w:val="22"/>
          <w:szCs w:val="22"/>
        </w:rPr>
        <w:t xml:space="preserve">Nieuwe collateral categorie-toelating</w:t>
      </w:r>
    </w:p>
    <w:p>
      <w:pPr>
        <w:pStyle w:val="ListParagraph"/>
        <w:numPr>
          <w:ilvl w:val="0"/>
          <w:numId w:val="2"/>
        </w:numPr>
        <w:spacing w:after="40" w:before="40"/>
      </w:pPr>
      <w:r>
        <w:rPr>
          <w:rFonts w:ascii="Arial" w:cs="Arial" w:eastAsia="Arial" w:hAnsi="Arial"/>
          <w:color w:val="111827"/>
          <w:sz w:val="22"/>
          <w:szCs w:val="22"/>
        </w:rPr>
        <w:t xml:space="preserve">Uitsluitingscriteria (bijv. wapens, tabak — nooit als collateral)</w:t>
      </w:r>
    </w:p>
    <w:p>
      <w:pPr>
        <w:pStyle w:val="ListParagraph"/>
        <w:numPr>
          <w:ilvl w:val="0"/>
          <w:numId w:val="2"/>
        </w:numPr>
        <w:spacing w:after="40" w:before="40"/>
      </w:pPr>
      <w:r>
        <w:rPr>
          <w:rFonts w:ascii="Arial" w:cs="Arial" w:eastAsia="Arial" w:hAnsi="Arial"/>
          <w:color w:val="111827"/>
          <w:sz w:val="22"/>
          <w:szCs w:val="22"/>
        </w:rPr>
        <w:t xml:space="preserve">Reserve ratio (minimale liquiditeitsreserve)</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700"/>
        <w:gridCol w:w="1600"/>
        <w:gridCol w:w="2026"/>
      </w:tblGrid>
      <w:tr>
        <w:trPr>
          <w:tblHeader/>
        </w:trPr>
        <w:tc>
          <w:tcPr>
            <w:tcW w:type="dxa" w:w="12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Lening Tier</w:t>
            </w:r>
          </w:p>
        </w:tc>
        <w:tc>
          <w:tcPr>
            <w:tcW w:type="dxa" w:w="1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Bedrag</w:t>
            </w:r>
          </w:p>
        </w:tc>
        <w:tc>
          <w:tcPr>
            <w:tcW w:type="dxa" w:w="7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LTV</w:t>
            </w:r>
          </w:p>
        </w:tc>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Looptijd</w:t>
            </w:r>
          </w:p>
        </w:tc>
        <w:tc>
          <w:tcPr>
            <w:tcW w:type="dxa" w:w="2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Vereiste Verificatie</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Micro</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€50 - €500</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80%</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1-3 maanden</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App-scan + DID</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Klein</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€500 - €5.000</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75%</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1-12 maanden</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App-scan + factuur + DID</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Middel</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€5.000 - €25.000</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70%</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6-36 maanden</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App + factuur + inspectie video</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Groot</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€25.000 - €100.000</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65%</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12-60 maanden</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App + notarieel + locatiebezoek</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Collectief</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€100.000+</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60%</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24-120 maanden</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Consortiumgarantie + audit</w:t>
            </w:r>
          </w:p>
        </w:tc>
      </w:tr>
    </w:tbl>
    <w:p>
      <w:r>
        <w:br w:type="page"/>
      </w:r>
    </w:p>
    <w:p>
      <w:pPr>
        <w:pStyle w:val="Heading2"/>
        <w:spacing w:after="140" w:before="280"/>
      </w:pPr>
      <w:r>
        <w:rPr>
          <w:rFonts w:ascii="Arial" w:cs="Arial" w:eastAsia="Arial" w:hAnsi="Arial"/>
          <w:b/>
          <w:bCs/>
          <w:color w:val="C8941A"/>
          <w:sz w:val="26"/>
          <w:szCs w:val="26"/>
        </w:rPr>
        <w:t xml:space="preserve">3.4  Technische Architectuur ANK App</w:t>
      </w:r>
    </w:p>
    <w:p>
      <w:pPr>
        <w:pStyle w:val="Heading3"/>
        <w:spacing w:after="100" w:before="200"/>
      </w:pPr>
      <w:r>
        <w:rPr>
          <w:rFonts w:ascii="Arial" w:cs="Arial" w:eastAsia="Arial" w:hAnsi="Arial"/>
          <w:b/>
          <w:bCs/>
          <w:color w:val="1A4FA0"/>
          <w:sz w:val="22"/>
          <w:szCs w:val="22"/>
        </w:rPr>
        <w:t xml:space="preserve">3.4.1  Tech Stack</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26"/>
      </w:tblGrid>
      <w:tr>
        <w:trPr>
          <w:tblHeader/>
        </w:trPr>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2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Reden</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Mobile Framework</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React Native + Expo</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Cross-platform iOS/Android, AR support</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AR Engine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ViroReact / ARKit / ARCore</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Dimensiemeting en object overlay</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ML On-Device</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TensorFlow Lite</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Privacy-first: geen cloud upload voor inferentie</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Barcode Scan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ZXing / Vision Camera</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Alle formaten: EAN, QR, Data Matrix, NFC</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IPFS Storage</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Web3.Storage (Filecoin)</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Gedecentraliseerde foto-opslag</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Blockchain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XRPL (XRP Ledger)</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Snelheid, kosten, finaliteit, NFT support</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Identity</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DID:XRPL</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Zelf-soevereine identiteit, geen centrale auth</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Backend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Cloudflare Workers (edge)</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Global, serverless, GDPR-compliant</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Database</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D1 (Cloudflare) + IPFS</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Metadata + documenten</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OCR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Tesseract.js (on-device)</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Factuur-scanning zonder cloud</w:t>
            </w:r>
          </w:p>
        </w:tc>
      </w:tr>
    </w:tbl>
    <w:p>
      <w:pPr>
        <w:pStyle w:val="Heading3"/>
        <w:spacing w:after="100" w:before="200"/>
      </w:pPr>
      <w:r>
        <w:rPr>
          <w:rFonts w:ascii="Arial" w:cs="Arial" w:eastAsia="Arial" w:hAnsi="Arial"/>
          <w:b/>
          <w:bCs/>
          <w:color w:val="1A4FA0"/>
          <w:sz w:val="22"/>
          <w:szCs w:val="22"/>
        </w:rPr>
        <w:t xml:space="preserve">3.4.2  Privacy &amp; Eigendom</w:t>
      </w:r>
    </w:p>
    <w:p>
      <w:pPr>
        <w:pStyle w:val="ListParagraph"/>
        <w:numPr>
          <w:ilvl w:val="0"/>
          <w:numId w:val="2"/>
        </w:numPr>
        <w:spacing w:after="40" w:before="40"/>
      </w:pPr>
      <w:r>
        <w:rPr>
          <w:rFonts w:ascii="Arial" w:cs="Arial" w:eastAsia="Arial" w:hAnsi="Arial"/>
          <w:color w:val="111827"/>
          <w:sz w:val="22"/>
          <w:szCs w:val="22"/>
        </w:rPr>
        <w:t xml:space="preserve">Alle foto's worden geëncrypteerd met de publieke sleutel van de eigenaar vóór IPFS upload</w:t>
      </w:r>
    </w:p>
    <w:p>
      <w:pPr>
        <w:pStyle w:val="ListParagraph"/>
        <w:numPr>
          <w:ilvl w:val="0"/>
          <w:numId w:val="2"/>
        </w:numPr>
        <w:spacing w:after="40" w:before="40"/>
      </w:pPr>
      <w:r>
        <w:rPr>
          <w:rFonts w:ascii="Arial" w:cs="Arial" w:eastAsia="Arial" w:hAnsi="Arial"/>
          <w:color w:val="111827"/>
          <w:sz w:val="22"/>
          <w:szCs w:val="22"/>
        </w:rPr>
        <w:t xml:space="preserve">Dimensie-data is publiek (geaggregeerd) maar gekoppeld aan pseudoniem DID</w:t>
      </w:r>
    </w:p>
    <w:p>
      <w:pPr>
        <w:pStyle w:val="ListParagraph"/>
        <w:numPr>
          <w:ilvl w:val="0"/>
          <w:numId w:val="2"/>
        </w:numPr>
        <w:spacing w:after="40" w:before="40"/>
      </w:pPr>
      <w:r>
        <w:rPr>
          <w:rFonts w:ascii="Arial" w:cs="Arial" w:eastAsia="Arial" w:hAnsi="Arial"/>
          <w:color w:val="111827"/>
          <w:sz w:val="22"/>
          <w:szCs w:val="22"/>
        </w:rPr>
        <w:t xml:space="preserve">Factuurdata is volledig privé — alleen de SHA-256 hash wordt on-chain opgeslagen</w:t>
      </w:r>
    </w:p>
    <w:p>
      <w:pPr>
        <w:pStyle w:val="ListParagraph"/>
        <w:numPr>
          <w:ilvl w:val="0"/>
          <w:numId w:val="2"/>
        </w:numPr>
        <w:spacing w:after="40" w:before="40"/>
      </w:pPr>
      <w:r>
        <w:rPr>
          <w:rFonts w:ascii="Arial" w:cs="Arial" w:eastAsia="Arial" w:hAnsi="Arial"/>
          <w:color w:val="111827"/>
          <w:sz w:val="22"/>
          <w:szCs w:val="22"/>
        </w:rPr>
        <w:t xml:space="preserve">Eigenaar kan altijd alle data deleten (GDPR Article 17) — IPFS pin wordt verwijderd</w:t>
      </w:r>
    </w:p>
    <w:p>
      <w:pPr>
        <w:pStyle w:val="ListParagraph"/>
        <w:numPr>
          <w:ilvl w:val="0"/>
          <w:numId w:val="2"/>
        </w:numPr>
        <w:spacing w:after="40" w:before="40"/>
      </w:pPr>
      <w:r>
        <w:rPr>
          <w:rFonts w:ascii="Arial" w:cs="Arial" w:eastAsia="Arial" w:hAnsi="Arial"/>
          <w:color w:val="111827"/>
          <w:sz w:val="22"/>
          <w:szCs w:val="22"/>
        </w:rPr>
        <w:t xml:space="preserve">XRPL on-chain data is permanent — maar bevat geen PII, alleen hashes en token IDs</w:t>
      </w:r>
    </w:p>
    <w:p>
      <w:r>
        <w:br w:type="page"/>
      </w:r>
    </w:p>
    <w:p>
      <w:pPr>
        <w:pStyle w:val="Heading1"/>
        <w:spacing w:after="180" w:before="360"/>
      </w:pPr>
      <w:r>
        <w:rPr>
          <w:rFonts w:ascii="Arial" w:cs="Arial" w:eastAsia="Arial" w:hAnsi="Arial"/>
          <w:b/>
          <w:bCs/>
          <w:color w:val="0B4D30"/>
          <w:sz w:val="32"/>
          <w:szCs w:val="32"/>
        </w:rPr>
        <w:t xml:space="preserve">DEEL IV  —  MOLGANG TRADE APP</w:t>
      </w:r>
    </w:p>
    <w:p>
      <w:pPr>
        <w:pStyle w:val="Heading2"/>
        <w:spacing w:after="140" w:before="280"/>
      </w:pPr>
      <w:r>
        <w:rPr>
          <w:rFonts w:ascii="Arial" w:cs="Arial" w:eastAsia="Arial" w:hAnsi="Arial"/>
          <w:b/>
          <w:bCs/>
          <w:color w:val="C8941A"/>
          <w:sz w:val="26"/>
          <w:szCs w:val="26"/>
        </w:rPr>
        <w:t xml:space="preserve">4.1  App Filosofie</w:t>
      </w:r>
    </w:p>
    <w:p>
      <w:pPr>
        <w:spacing w:after="60" w:before="60"/>
        <w:jc w:val="left"/>
      </w:pPr>
      <w:r>
        <w:rPr>
          <w:rFonts w:ascii="Arial" w:cs="Arial" w:eastAsia="Arial" w:hAnsi="Arial"/>
          <w:b w:val="false"/>
          <w:bCs w:val="false"/>
          <w:i w:val="false"/>
          <w:iCs w:val="false"/>
          <w:color w:val="111827"/>
          <w:sz w:val="22"/>
          <w:szCs w:val="22"/>
        </w:rPr>
        <w:t xml:space="preserve">De MOLGANG Trade App is een peer-to-peer marktplaats voor fysieke objecten, gedocumenteerd als NFTs. Geen tussenpartij. Geen commissie-percentage voor een platform-eigenaar. Alleen gas-fees op de XRPL (minder dan €0.001 per transactie). De app werkt als volgt: elk object dat in de ANK App geregistreerd staat als MOLNFT, kan via de Trade App aangeboden en verhandeld worden.</w:t>
      </w:r>
    </w:p>
    <w:p>
      <w:pPr>
        <w:pStyle w:val="Heading2"/>
        <w:spacing w:after="140" w:before="280"/>
      </w:pPr>
      <w:r>
        <w:rPr>
          <w:rFonts w:ascii="Arial" w:cs="Arial" w:eastAsia="Arial" w:hAnsi="Arial"/>
          <w:b/>
          <w:bCs/>
          <w:color w:val="C8941A"/>
          <w:sz w:val="26"/>
          <w:szCs w:val="26"/>
        </w:rPr>
        <w:t xml:space="preserve">4.2  Handel Mechanisme</w:t>
      </w:r>
    </w:p>
    <w:p>
      <w:pPr>
        <w:pStyle w:val="Heading3"/>
        <w:spacing w:after="100" w:before="200"/>
      </w:pPr>
      <w:r>
        <w:rPr>
          <w:rFonts w:ascii="Arial" w:cs="Arial" w:eastAsia="Arial" w:hAnsi="Arial"/>
          <w:b/>
          <w:bCs/>
          <w:color w:val="1A4FA0"/>
          <w:sz w:val="22"/>
          <w:szCs w:val="22"/>
        </w:rPr>
        <w:t xml:space="preserve">4.2.1  Listing Proces</w:t>
      </w:r>
    </w:p>
    <w:p>
      <w:pPr>
        <w:pStyle w:val="ListParagraph"/>
        <w:numPr>
          <w:ilvl w:val="0"/>
          <w:numId w:val="3"/>
        </w:numPr>
        <w:spacing w:after="40" w:before="40"/>
      </w:pPr>
      <w:r>
        <w:rPr>
          <w:rFonts w:ascii="Arial" w:cs="Arial" w:eastAsia="Arial" w:hAnsi="Arial"/>
          <w:color w:val="111827"/>
          <w:sz w:val="22"/>
          <w:szCs w:val="22"/>
        </w:rPr>
        <w:t xml:space="preserve">Eigenaar opent Trade App. Kiest een geregistreerd MOLNFT uit zijn wallet</w:t>
      </w:r>
    </w:p>
    <w:p>
      <w:pPr>
        <w:pStyle w:val="ListParagraph"/>
        <w:numPr>
          <w:ilvl w:val="0"/>
          <w:numId w:val="3"/>
        </w:numPr>
        <w:spacing w:after="40" w:before="40"/>
      </w:pPr>
      <w:r>
        <w:rPr>
          <w:rFonts w:ascii="Arial" w:cs="Arial" w:eastAsia="Arial" w:hAnsi="Arial"/>
          <w:color w:val="111827"/>
          <w:sz w:val="22"/>
          <w:szCs w:val="22"/>
        </w:rPr>
        <w:t xml:space="preserve">App toont object-details, foto's, materiaalsamenstelling, circulariteitsscore, ANK-taxatiewaarde</w:t>
      </w:r>
    </w:p>
    <w:p>
      <w:pPr>
        <w:pStyle w:val="ListParagraph"/>
        <w:numPr>
          <w:ilvl w:val="0"/>
          <w:numId w:val="3"/>
        </w:numPr>
        <w:spacing w:after="40" w:before="40"/>
      </w:pPr>
      <w:r>
        <w:rPr>
          <w:rFonts w:ascii="Arial" w:cs="Arial" w:eastAsia="Arial" w:hAnsi="Arial"/>
          <w:color w:val="111827"/>
          <w:sz w:val="22"/>
          <w:szCs w:val="22"/>
        </w:rPr>
        <w:t xml:space="preserve">Eigenaar stelt prijs in (EUR, XRP, of ANKC) en kiest handelsmodus</w:t>
      </w:r>
    </w:p>
    <w:p>
      <w:pPr>
        <w:pStyle w:val="ListParagraph"/>
        <w:numPr>
          <w:ilvl w:val="0"/>
          <w:numId w:val="3"/>
        </w:numPr>
        <w:spacing w:after="40" w:before="40"/>
      </w:pPr>
      <w:r>
        <w:rPr>
          <w:rFonts w:ascii="Arial" w:cs="Arial" w:eastAsia="Arial" w:hAnsi="Arial"/>
          <w:color w:val="111827"/>
          <w:sz w:val="22"/>
          <w:szCs w:val="22"/>
        </w:rPr>
        <w:t xml:space="preserve">Listing wordt on-chain opgeslagen als XRPL Offer, zichtbaar voor alle Trade App gebruikers</w:t>
      </w:r>
    </w:p>
    <w:p>
      <w:pPr>
        <w:pStyle w:val="ListParagraph"/>
        <w:numPr>
          <w:ilvl w:val="0"/>
          <w:numId w:val="3"/>
        </w:numPr>
        <w:spacing w:after="40" w:before="40"/>
      </w:pPr>
      <w:r>
        <w:rPr>
          <w:rFonts w:ascii="Arial" w:cs="Arial" w:eastAsia="Arial" w:hAnsi="Arial"/>
          <w:color w:val="111827"/>
          <w:sz w:val="22"/>
          <w:szCs w:val="22"/>
        </w:rPr>
        <w:t xml:space="preserve">Optioneel: 'Maak aanbod' systeem — kopers kunnen onderhandelen</w:t>
      </w:r>
    </w:p>
    <w:p>
      <w:pPr>
        <w:pStyle w:val="Heading3"/>
        <w:spacing w:after="100" w:before="200"/>
      </w:pPr>
      <w:r>
        <w:rPr>
          <w:rFonts w:ascii="Arial" w:cs="Arial" w:eastAsia="Arial" w:hAnsi="Arial"/>
          <w:b/>
          <w:bCs/>
          <w:color w:val="1A4FA0"/>
          <w:sz w:val="22"/>
          <w:szCs w:val="22"/>
        </w:rPr>
        <w:t xml:space="preserve">4.2.2  Handelsmodi</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26"/>
      </w:tblGrid>
      <w:tr>
        <w:trPr>
          <w:tblHeader/>
        </w:trPr>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Modus</w:t>
            </w:r>
          </w:p>
        </w:tc>
        <w:tc>
          <w:tcPr>
            <w:tcW w:type="dxa" w:w="22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c>
          <w:tcPr>
            <w:tcW w:type="dxa" w:w="28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Smart Contract</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Directe Verkoop</w:t>
            </w:r>
          </w:p>
        </w:tc>
        <w:tc>
          <w:tcPr>
            <w:tcW w:type="dxa" w:w="2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Vaste prijs, eerste koper wint</w:t>
            </w:r>
          </w:p>
        </w:tc>
        <w:tc>
          <w:tcPr>
            <w:tcW w:type="dxa" w:w="28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Atomic Swap: NFT ↔ Betaling in 1 tx</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Veiling</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Tijdgebonden bod-systeem (1-7 dagen)</w:t>
            </w:r>
          </w:p>
        </w:tc>
        <w:tc>
          <w:tcPr>
            <w:tcW w:type="dxa" w:w="2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Escrow + auto-settle bij hoogste bod</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Ruilhandel</w:t>
            </w:r>
          </w:p>
        </w:tc>
        <w:tc>
          <w:tcPr>
            <w:tcW w:type="dxa" w:w="2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NFT-voor-NFT, eventueel met bijbetaling</w:t>
            </w:r>
          </w:p>
        </w:tc>
        <w:tc>
          <w:tcPr>
            <w:tcW w:type="dxa" w:w="28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Multi-party Atomic Swap</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Gedeeld Eigendom</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splitsen in aandelen (bijv. 10× 10%)</w:t>
            </w:r>
          </w:p>
        </w:tc>
        <w:tc>
          <w:tcPr>
            <w:tcW w:type="dxa" w:w="2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Fractionalisatie smart contract</w:t>
            </w:r>
          </w:p>
        </w:tc>
      </w:tr>
      <w:tr>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Lease</w:t>
            </w:r>
          </w:p>
        </w:tc>
        <w:tc>
          <w:tcPr>
            <w:tcW w:type="dxa" w:w="2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Tijdelijke overdracht gebruik, eigendom blijft</w:t>
            </w:r>
          </w:p>
        </w:tc>
        <w:tc>
          <w:tcPr>
            <w:tcW w:type="dxa" w:w="28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Time-locked escrow + terugval</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Onderpand Verkoop</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Object staat als collateral — ANK wikkelt af</w:t>
            </w:r>
          </w:p>
        </w:tc>
        <w:tc>
          <w:tcPr>
            <w:tcW w:type="dxa" w:w="2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liquidatie escrow</w:t>
            </w:r>
          </w:p>
        </w:tc>
      </w:tr>
    </w:tbl>
    <w:p>
      <w:pPr>
        <w:pStyle w:val="Heading3"/>
        <w:spacing w:after="100" w:before="200"/>
      </w:pPr>
      <w:r>
        <w:rPr>
          <w:rFonts w:ascii="Arial" w:cs="Arial" w:eastAsia="Arial" w:hAnsi="Arial"/>
          <w:b/>
          <w:bCs/>
          <w:color w:val="1A4FA0"/>
          <w:sz w:val="22"/>
          <w:szCs w:val="22"/>
        </w:rPr>
        <w:t xml:space="preserve">4.2.3  Eigendomsoverdracht — Stap voor Stap</w:t>
      </w:r>
    </w:p>
    <w:p>
      <w:pPr>
        <w:pStyle w:val="ListParagraph"/>
        <w:numPr>
          <w:ilvl w:val="0"/>
          <w:numId w:val="3"/>
        </w:numPr>
        <w:spacing w:after="40" w:before="40"/>
      </w:pPr>
      <w:r>
        <w:rPr>
          <w:rFonts w:ascii="Arial" w:cs="Arial" w:eastAsia="Arial" w:hAnsi="Arial"/>
          <w:color w:val="111827"/>
          <w:sz w:val="22"/>
          <w:szCs w:val="22"/>
        </w:rPr>
        <w:t xml:space="preserve">Koper drukt op 'Koop Nu' of accepteert een aanbod</w:t>
      </w:r>
    </w:p>
    <w:p>
      <w:pPr>
        <w:pStyle w:val="ListParagraph"/>
        <w:numPr>
          <w:ilvl w:val="0"/>
          <w:numId w:val="3"/>
        </w:numPr>
        <w:spacing w:after="40" w:before="40"/>
      </w:pPr>
      <w:r>
        <w:rPr>
          <w:rFonts w:ascii="Arial" w:cs="Arial" w:eastAsia="Arial" w:hAnsi="Arial"/>
          <w:color w:val="111827"/>
          <w:sz w:val="22"/>
          <w:szCs w:val="22"/>
        </w:rPr>
        <w:t xml:space="preserve">Trade App verzoekt betalingsautorisatie van koper's XRPL wallet (Xaman/XUMM)</w:t>
      </w:r>
    </w:p>
    <w:p>
      <w:pPr>
        <w:pStyle w:val="ListParagraph"/>
        <w:numPr>
          <w:ilvl w:val="0"/>
          <w:numId w:val="3"/>
        </w:numPr>
        <w:spacing w:after="40" w:before="40"/>
      </w:pPr>
      <w:r>
        <w:rPr>
          <w:rFonts w:ascii="Arial" w:cs="Arial" w:eastAsia="Arial" w:hAnsi="Arial"/>
          <w:color w:val="111827"/>
          <w:sz w:val="22"/>
          <w:szCs w:val="22"/>
        </w:rPr>
        <w:t xml:space="preserve">Smart contract (XRPL Escrow) vergrendelt betaling van koper</w:t>
      </w:r>
    </w:p>
    <w:p>
      <w:pPr>
        <w:pStyle w:val="ListParagraph"/>
        <w:numPr>
          <w:ilvl w:val="0"/>
          <w:numId w:val="3"/>
        </w:numPr>
        <w:spacing w:after="40" w:before="40"/>
      </w:pPr>
      <w:r>
        <w:rPr>
          <w:rFonts w:ascii="Arial" w:cs="Arial" w:eastAsia="Arial" w:hAnsi="Arial"/>
          <w:color w:val="111827"/>
          <w:sz w:val="22"/>
          <w:szCs w:val="22"/>
        </w:rPr>
        <w:t xml:space="preserve">Smart contract verplaatst MOLNFT van verkoper naar koper wallet</w:t>
      </w:r>
    </w:p>
    <w:p>
      <w:pPr>
        <w:pStyle w:val="ListParagraph"/>
        <w:numPr>
          <w:ilvl w:val="0"/>
          <w:numId w:val="3"/>
        </w:numPr>
        <w:spacing w:after="40" w:before="40"/>
      </w:pPr>
      <w:r>
        <w:rPr>
          <w:rFonts w:ascii="Arial" w:cs="Arial" w:eastAsia="Arial" w:hAnsi="Arial"/>
          <w:color w:val="111827"/>
          <w:sz w:val="22"/>
          <w:szCs w:val="22"/>
        </w:rPr>
        <w:t xml:space="preserve">Onderliggende MOLMAT tokens worden gelijktijdig overgezet (atomair)</w:t>
      </w:r>
    </w:p>
    <w:p>
      <w:pPr>
        <w:pStyle w:val="ListParagraph"/>
        <w:numPr>
          <w:ilvl w:val="0"/>
          <w:numId w:val="3"/>
        </w:numPr>
        <w:spacing w:after="40" w:before="40"/>
      </w:pPr>
      <w:r>
        <w:rPr>
          <w:rFonts w:ascii="Arial" w:cs="Arial" w:eastAsia="Arial" w:hAnsi="Arial"/>
          <w:color w:val="111827"/>
          <w:sz w:val="22"/>
          <w:szCs w:val="22"/>
        </w:rPr>
        <w:t xml:space="preserve">ANK collateral status wordt bijgewerkt (als van toepassing)</w:t>
      </w:r>
    </w:p>
    <w:p>
      <w:pPr>
        <w:pStyle w:val="ListParagraph"/>
        <w:numPr>
          <w:ilvl w:val="0"/>
          <w:numId w:val="3"/>
        </w:numPr>
        <w:spacing w:after="40" w:before="40"/>
      </w:pPr>
      <w:r>
        <w:rPr>
          <w:rFonts w:ascii="Arial" w:cs="Arial" w:eastAsia="Arial" w:hAnsi="Arial"/>
          <w:color w:val="111827"/>
          <w:sz w:val="22"/>
          <w:szCs w:val="22"/>
        </w:rPr>
        <w:t xml:space="preserve">IPFS eigenaarsveld in NFT metadata bijgewerkt naar nieuwe DID</w:t>
      </w:r>
    </w:p>
    <w:p>
      <w:pPr>
        <w:pStyle w:val="ListParagraph"/>
        <w:numPr>
          <w:ilvl w:val="0"/>
          <w:numId w:val="3"/>
        </w:numPr>
        <w:spacing w:after="40" w:before="40"/>
      </w:pPr>
      <w:r>
        <w:rPr>
          <w:rFonts w:ascii="Arial" w:cs="Arial" w:eastAsia="Arial" w:hAnsi="Arial"/>
          <w:color w:val="111827"/>
          <w:sz w:val="22"/>
          <w:szCs w:val="22"/>
        </w:rPr>
        <w:t xml:space="preserve">Betaling vrijgegeven aan verkoper — volledig atomair in 1 XRPL transactie</w:t>
      </w:r>
    </w:p>
    <w:p>
      <w:pPr>
        <w:pStyle w:val="ListParagraph"/>
        <w:numPr>
          <w:ilvl w:val="0"/>
          <w:numId w:val="3"/>
        </w:numPr>
        <w:spacing w:after="40" w:before="40"/>
      </w:pPr>
      <w:r>
        <w:rPr>
          <w:rFonts w:ascii="Arial" w:cs="Arial" w:eastAsia="Arial" w:hAnsi="Arial"/>
          <w:color w:val="111827"/>
          <w:sz w:val="22"/>
          <w:szCs w:val="22"/>
        </w:rPr>
        <w:t xml:space="preserve">Beide partijen ontvangen push-notificatie + blockchain bevestiging</w:t>
      </w:r>
    </w:p>
    <w:p>
      <w:pPr>
        <w:pStyle w:val="ListParagraph"/>
        <w:numPr>
          <w:ilvl w:val="0"/>
          <w:numId w:val="3"/>
        </w:numPr>
        <w:spacing w:after="40" w:before="40"/>
      </w:pPr>
      <w:r>
        <w:rPr>
          <w:rFonts w:ascii="Arial" w:cs="Arial" w:eastAsia="Arial" w:hAnsi="Arial"/>
          <w:color w:val="111827"/>
          <w:sz w:val="22"/>
          <w:szCs w:val="22"/>
        </w:rPr>
        <w:t xml:space="preserve">Circulair paspoort bijgewerkt: nieuwe eigenaar, datum, locatie</w:t>
      </w:r>
    </w:p>
    <w:p>
      <w:pPr>
        <w:pBdr>
          <w:top w:val="single" w:color="DBEAFE" w:sz="2"/>
          <w:bottom w:val="single" w:color="DBEAFE" w:sz="2"/>
          <w:left w:val="single" w:color="1A4FA0" w:sz="8"/>
          <w:right w:val="single" w:color="DBEAFE" w:sz="2"/>
        </w:pBdr>
        <w:shd w:fill="EFF6FF" w:val="clear"/>
        <w:spacing w:after="80" w:before="80"/>
        <w:ind w:left="240" w:right="240"/>
      </w:pPr>
      <w:r>
        <w:rPr>
          <w:rFonts w:ascii="Arial" w:cs="Arial" w:eastAsia="Arial" w:hAnsi="Arial"/>
          <w:color w:val="1A4FA0"/>
          <w:sz w:val="20"/>
          <w:szCs w:val="20"/>
        </w:rPr>
        <w:t xml:space="preserve">ATOMAIRE GARANTIE: Dankzij XRPL's native DEX en Escrow features is de eigendomsoverdracht atomair. Het is onmogelijk dat de betaling plaatsvindt zonder NFT-overdracht, of vice versa. Geen escrow-service van derden nodig.</w:t>
      </w:r>
    </w:p>
    <w:p>
      <w:r>
        <w:br w:type="page"/>
      </w:r>
    </w:p>
    <w:p>
      <w:pPr>
        <w:pStyle w:val="Heading1"/>
        <w:spacing w:after="180" w:before="360"/>
      </w:pPr>
      <w:r>
        <w:rPr>
          <w:rFonts w:ascii="Arial" w:cs="Arial" w:eastAsia="Arial" w:hAnsi="Arial"/>
          <w:b/>
          <w:bCs/>
          <w:color w:val="0B4D30"/>
          <w:sz w:val="32"/>
          <w:szCs w:val="32"/>
        </w:rPr>
        <w:t xml:space="preserve">DEEL V  —  NFT SPLITSING: VAN HEEL NAAR ONDERDEEL TOT AS</w:t>
      </w:r>
    </w:p>
    <w:p>
      <w:pPr>
        <w:pStyle w:val="Heading2"/>
        <w:spacing w:after="140" w:before="280"/>
      </w:pPr>
      <w:r>
        <w:rPr>
          <w:rFonts w:ascii="Arial" w:cs="Arial" w:eastAsia="Arial" w:hAnsi="Arial"/>
          <w:b/>
          <w:bCs/>
          <w:color w:val="C8941A"/>
          <w:sz w:val="26"/>
          <w:szCs w:val="26"/>
        </w:rPr>
        <w:t xml:space="preserve">5.1  Het Splitsingsprotocol</w:t>
      </w:r>
    </w:p>
    <w:p>
      <w:pPr>
        <w:spacing w:after="60" w:before="60"/>
        <w:jc w:val="left"/>
      </w:pPr>
      <w:r>
        <w:rPr>
          <w:rFonts w:ascii="Arial" w:cs="Arial" w:eastAsia="Arial" w:hAnsi="Arial"/>
          <w:b w:val="false"/>
          <w:bCs w:val="false"/>
          <w:i w:val="false"/>
          <w:iCs w:val="false"/>
          <w:color w:val="111827"/>
          <w:sz w:val="22"/>
          <w:szCs w:val="22"/>
        </w:rPr>
        <w:t xml:space="preserve">Een van de meest innovatieve aspecten van het MOLGANG protocol is de mogelijkheid om een MOLNFT te splitsen in sub-NFTs, elk representerende een specifiek onderdeel van het originele object. Dit maakt het mogelijk om:</w:t>
      </w:r>
    </w:p>
    <w:p>
      <w:pPr>
        <w:pStyle w:val="ListParagraph"/>
        <w:numPr>
          <w:ilvl w:val="0"/>
          <w:numId w:val="2"/>
        </w:numPr>
        <w:spacing w:after="40" w:before="40"/>
      </w:pPr>
      <w:r>
        <w:rPr>
          <w:rFonts w:ascii="Arial" w:cs="Arial" w:eastAsia="Arial" w:hAnsi="Arial"/>
          <w:color w:val="111827"/>
          <w:sz w:val="22"/>
          <w:szCs w:val="22"/>
        </w:rPr>
        <w:t xml:space="preserve">Een laptop te splitsen in: beeldscherm, moederbord, accu, toetsenbord, behuizing</w:t>
      </w:r>
    </w:p>
    <w:p>
      <w:pPr>
        <w:pStyle w:val="ListParagraph"/>
        <w:numPr>
          <w:ilvl w:val="0"/>
          <w:numId w:val="2"/>
        </w:numPr>
        <w:spacing w:after="40" w:before="40"/>
      </w:pPr>
      <w:r>
        <w:rPr>
          <w:rFonts w:ascii="Arial" w:cs="Arial" w:eastAsia="Arial" w:hAnsi="Arial"/>
          <w:color w:val="111827"/>
          <w:sz w:val="22"/>
          <w:szCs w:val="22"/>
        </w:rPr>
        <w:t xml:space="preserve">Een auto te splitsen in: motor, carrosserie, accu (EV), wielen, interieur</w:t>
      </w:r>
    </w:p>
    <w:p>
      <w:pPr>
        <w:pStyle w:val="ListParagraph"/>
        <w:numPr>
          <w:ilvl w:val="0"/>
          <w:numId w:val="2"/>
        </w:numPr>
        <w:spacing w:after="40" w:before="40"/>
      </w:pPr>
      <w:r>
        <w:rPr>
          <w:rFonts w:ascii="Arial" w:cs="Arial" w:eastAsia="Arial" w:hAnsi="Arial"/>
          <w:color w:val="111827"/>
          <w:sz w:val="22"/>
          <w:szCs w:val="22"/>
        </w:rPr>
        <w:t xml:space="preserve">Een fabrieksmachine te splitsen in: frame, besturingssysteem, motor, hydraulica</w:t>
      </w:r>
    </w:p>
    <w:p>
      <w:pPr>
        <w:pStyle w:val="ListParagraph"/>
        <w:numPr>
          <w:ilvl w:val="0"/>
          <w:numId w:val="2"/>
        </w:numPr>
        <w:spacing w:after="40" w:before="40"/>
      </w:pPr>
      <w:r>
        <w:rPr>
          <w:rFonts w:ascii="Arial" w:cs="Arial" w:eastAsia="Arial" w:hAnsi="Arial"/>
          <w:color w:val="111827"/>
          <w:sz w:val="22"/>
          <w:szCs w:val="22"/>
        </w:rPr>
        <w:t xml:space="preserve">Een gebouw te splitsen in: fundering, draagconstructie, gevel, installaties, interieur</w:t>
      </w:r>
    </w:p>
    <w:p>
      <w:pPr>
        <w:pStyle w:val="Heading2"/>
        <w:spacing w:after="140" w:before="280"/>
      </w:pPr>
      <w:r>
        <w:rPr>
          <w:rFonts w:ascii="Arial" w:cs="Arial" w:eastAsia="Arial" w:hAnsi="Arial"/>
          <w:b/>
          <w:bCs/>
          <w:color w:val="C8941A"/>
          <w:sz w:val="26"/>
          <w:szCs w:val="26"/>
        </w:rPr>
        <w:t xml:space="preserve">5.2  Splitsings Smart Contract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MOLNFT Splitsing Smart Contract Logic (pseudocode XRPL Hooks)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function splitMOLNFT(parent_nft_id, components[])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1. Verifieer eigenaarschap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assert(tx.account == parent_nft.owner)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2. Verifieer dat components samen 100% zijn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assert(sum(components.map(c =&gt; c.mass_fraction)) == 1.0)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3. Verdeel MOLMAT tokens naar sub-NFTs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for each component in components: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sub_nft = mintMOLSUB({</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parent_id: parent_nft_id,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component_name: component.name,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ean_code: component.ean,        // component-specifieke barcode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mass_g: parent_nft.mass_g * component.mass_fraction,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material_tokens: allocateMolmat(parent_nft, component.mass_fraction),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co2_share: parent_nft.co2_footprint * component.mass_fraction,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burn_value: parent_nft.burn_value_mol * component.mass_fraction,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owner: component.new_owner || parent_nft.owner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4. Lock parent NFT (niet vernietigen — bewijs van herkomst)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parent_nft.state = 'SPLIT_LOCKED'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parent_nft.split_refs = sub_nfts.map(n =&gt; n.id)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2"/>
        <w:spacing w:after="140" w:before="280"/>
      </w:pPr>
      <w:r>
        <w:rPr>
          <w:rFonts w:ascii="Arial" w:cs="Arial" w:eastAsia="Arial" w:hAnsi="Arial"/>
          <w:b/>
          <w:bCs/>
          <w:color w:val="C8941A"/>
          <w:sz w:val="26"/>
          <w:szCs w:val="26"/>
        </w:rPr>
        <w:t xml:space="preserve">5.3  Voorbeeld: Smartphone Splitsing</w:t>
      </w:r>
    </w:p>
    <w:p>
      <w:pPr>
        <w:spacing w:after="60" w:before="60"/>
        <w:jc w:val="left"/>
      </w:pPr>
      <w:r>
        <w:rPr>
          <w:rFonts w:ascii="Arial" w:cs="Arial" w:eastAsia="Arial" w:hAnsi="Arial"/>
          <w:b w:val="false"/>
          <w:bCs w:val="false"/>
          <w:i w:val="false"/>
          <w:iCs w:val="false"/>
          <w:color w:val="111827"/>
          <w:sz w:val="22"/>
          <w:szCs w:val="22"/>
        </w:rPr>
        <w:t xml:space="preserve">Een Samsung Galaxy geregistreerd als MOLNFT-00142 (massa: 195g) wordt gesplitst:</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800"/>
        <w:gridCol w:w="1600"/>
        <w:gridCol w:w="900"/>
        <w:gridCol w:w="1026"/>
      </w:tblGrid>
      <w:tr>
        <w:trPr>
          <w:tblHeader/>
        </w:trPr>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MOLSUB ID</w:t>
            </w:r>
          </w:p>
        </w:tc>
        <w:tc>
          <w:tcPr>
            <w:tcW w:type="dxa" w:w="8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Massa</w:t>
            </w:r>
          </w:p>
        </w:tc>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Hoofd Materialen</w:t>
            </w:r>
          </w:p>
        </w:tc>
        <w:tc>
          <w:tcPr>
            <w:tcW w:type="dxa" w:w="9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Waarde</w:t>
            </w:r>
          </w:p>
        </w:tc>
        <w:tc>
          <w:tcPr>
            <w:tcW w:type="dxa" w:w="1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Burn-mol</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Beeldscherm</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MOLSUB-00142-01</w:t>
            </w:r>
          </w:p>
        </w:tc>
        <w:tc>
          <w:tcPr>
            <w:tcW w:type="dxa" w:w="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45g</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Si, In, Sn (ITO-glas)</w:t>
            </w:r>
          </w:p>
        </w:tc>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€85</w:t>
            </w:r>
          </w:p>
        </w:tc>
        <w:tc>
          <w:tcPr>
            <w:tcW w:type="dxa" w:w="1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0.31 mol</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Moederbord</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MOLSUB-00142-02</w:t>
            </w:r>
          </w:p>
        </w:tc>
        <w:tc>
          <w:tcPr>
            <w:tcW w:type="dxa" w:w="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38g</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Cu, Au, Ag, rare earth</w:t>
            </w:r>
          </w:p>
        </w:tc>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€45</w:t>
            </w:r>
          </w:p>
        </w:tc>
        <w:tc>
          <w:tcPr>
            <w:tcW w:type="dxa" w:w="1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0.19 mol</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Accu</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MOLSUB-00142-03</w:t>
            </w:r>
          </w:p>
        </w:tc>
        <w:tc>
          <w:tcPr>
            <w:tcW w:type="dxa" w:w="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48g</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Li, Co, Ni, Mn</w:t>
            </w:r>
          </w:p>
        </w:tc>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€32</w:t>
            </w:r>
          </w:p>
        </w:tc>
        <w:tc>
          <w:tcPr>
            <w:tcW w:type="dxa" w:w="1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0 (gevaarlijk)</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Camera module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MOLSUB-00142-04</w:t>
            </w:r>
          </w:p>
        </w:tc>
        <w:tc>
          <w:tcPr>
            <w:tcW w:type="dxa" w:w="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6g</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Si, Fe, optica</w:t>
            </w:r>
          </w:p>
        </w:tc>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€15</w:t>
            </w:r>
          </w:p>
        </w:tc>
        <w:tc>
          <w:tcPr>
            <w:tcW w:type="dxa" w:w="1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0.04 mol</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Behuizing</w:t>
            </w:r>
          </w:p>
        </w:tc>
        <w:tc>
          <w:tcPr>
            <w:tcW w:type="dxa" w:w="1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MOLSUB-00142-05</w:t>
            </w:r>
          </w:p>
        </w:tc>
        <w:tc>
          <w:tcPr>
            <w:tcW w:type="dxa" w:w="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52g</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Al, geharde kunststof</w:t>
            </w:r>
          </w:p>
        </w:tc>
        <w:tc>
          <w:tcPr>
            <w:tcW w:type="dxa" w:w="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€8</w:t>
            </w:r>
          </w:p>
        </w:tc>
        <w:tc>
          <w:tcPr>
            <w:tcW w:type="dxa" w:w="1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0.28 mol</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Overig</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MOLSUB-00142-06</w:t>
            </w:r>
          </w:p>
        </w:tc>
        <w:tc>
          <w:tcPr>
            <w:tcW w:type="dxa" w:w="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6g</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Diverse</w:t>
            </w:r>
          </w:p>
        </w:tc>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w:t>
            </w:r>
          </w:p>
        </w:tc>
        <w:tc>
          <w:tcPr>
            <w:tcW w:type="dxa" w:w="1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0.04 mol</w:t>
            </w:r>
          </w:p>
        </w:tc>
      </w:tr>
    </w:tbl>
    <w:p>
      <w:pPr>
        <w:pStyle w:val="Heading2"/>
        <w:spacing w:after="140" w:before="280"/>
      </w:pPr>
      <w:r>
        <w:rPr>
          <w:rFonts w:ascii="Arial" w:cs="Arial" w:eastAsia="Arial" w:hAnsi="Arial"/>
          <w:b/>
          <w:bCs/>
          <w:color w:val="C8941A"/>
          <w:sz w:val="26"/>
          <w:szCs w:val="26"/>
        </w:rPr>
        <w:t xml:space="preserve">5.4  Het Verbrandingsprotocol — Van Object tot As</w:t>
      </w:r>
    </w:p>
    <w:p>
      <w:pPr>
        <w:spacing w:after="60" w:before="60"/>
        <w:jc w:val="left"/>
      </w:pPr>
      <w:r>
        <w:rPr>
          <w:rFonts w:ascii="Arial" w:cs="Arial" w:eastAsia="Arial" w:hAnsi="Arial"/>
          <w:b w:val="false"/>
          <w:bCs w:val="false"/>
          <w:i w:val="false"/>
          <w:iCs w:val="false"/>
          <w:color w:val="111827"/>
          <w:sz w:val="22"/>
          <w:szCs w:val="22"/>
        </w:rPr>
        <w:t xml:space="preserve">Wanneer een object of onderdeel niet meer herbruikbaar is, wordt het verbrand (of anderszins finaal verwerkt). Het MOLGANG protocol registreert dit als de definitieve afsluiting van de levenscyclus van materie.</w:t>
      </w:r>
    </w:p>
    <w:p>
      <w:pPr>
        <w:pStyle w:val="Heading3"/>
        <w:spacing w:after="100" w:before="200"/>
      </w:pPr>
      <w:r>
        <w:rPr>
          <w:rFonts w:ascii="Arial" w:cs="Arial" w:eastAsia="Arial" w:hAnsi="Arial"/>
          <w:b/>
          <w:bCs/>
          <w:color w:val="1A4FA0"/>
          <w:sz w:val="22"/>
          <w:szCs w:val="22"/>
        </w:rPr>
        <w:t xml:space="preserve">5.4.1  Registratie bij Verbrandingslocatie</w:t>
      </w:r>
    </w:p>
    <w:p>
      <w:pPr>
        <w:pStyle w:val="ListParagraph"/>
        <w:numPr>
          <w:ilvl w:val="0"/>
          <w:numId w:val="3"/>
        </w:numPr>
        <w:spacing w:after="40" w:before="40"/>
      </w:pPr>
      <w:r>
        <w:rPr>
          <w:rFonts w:ascii="Arial" w:cs="Arial" w:eastAsia="Arial" w:hAnsi="Arial"/>
          <w:color w:val="111827"/>
          <w:sz w:val="22"/>
          <w:szCs w:val="22"/>
        </w:rPr>
        <w:t xml:space="preserve">Afvalverwerker heeft gecertificeerde MOLGANG Trade App installatie</w:t>
      </w:r>
    </w:p>
    <w:p>
      <w:pPr>
        <w:pStyle w:val="ListParagraph"/>
        <w:numPr>
          <w:ilvl w:val="0"/>
          <w:numId w:val="3"/>
        </w:numPr>
        <w:spacing w:after="40" w:before="40"/>
      </w:pPr>
      <w:r>
        <w:rPr>
          <w:rFonts w:ascii="Arial" w:cs="Arial" w:eastAsia="Arial" w:hAnsi="Arial"/>
          <w:color w:val="111827"/>
          <w:sz w:val="22"/>
          <w:szCs w:val="22"/>
        </w:rPr>
        <w:t xml:space="preserve">Operator scant MOLNFT barcode op aangeboden object</w:t>
      </w:r>
    </w:p>
    <w:p>
      <w:pPr>
        <w:pStyle w:val="ListParagraph"/>
        <w:numPr>
          <w:ilvl w:val="0"/>
          <w:numId w:val="3"/>
        </w:numPr>
        <w:spacing w:after="40" w:before="40"/>
      </w:pPr>
      <w:r>
        <w:rPr>
          <w:rFonts w:ascii="Arial" w:cs="Arial" w:eastAsia="Arial" w:hAnsi="Arial"/>
          <w:color w:val="111827"/>
          <w:sz w:val="22"/>
          <w:szCs w:val="22"/>
        </w:rPr>
        <w:t xml:space="preserve">App verifieert NFT status (niet reeds verbrand, geen actief collateral)</w:t>
      </w:r>
    </w:p>
    <w:p>
      <w:pPr>
        <w:pStyle w:val="ListParagraph"/>
        <w:numPr>
          <w:ilvl w:val="0"/>
          <w:numId w:val="3"/>
        </w:numPr>
        <w:spacing w:after="40" w:before="40"/>
      </w:pPr>
      <w:r>
        <w:rPr>
          <w:rFonts w:ascii="Arial" w:cs="Arial" w:eastAsia="Arial" w:hAnsi="Arial"/>
          <w:color w:val="111827"/>
          <w:sz w:val="22"/>
          <w:szCs w:val="22"/>
        </w:rPr>
        <w:t xml:space="preserve">Operator registreert: datum, locatie (GPS), temperatuur, geschatte energieopwekking</w:t>
      </w:r>
    </w:p>
    <w:p>
      <w:pPr>
        <w:pStyle w:val="ListParagraph"/>
        <w:numPr>
          <w:ilvl w:val="0"/>
          <w:numId w:val="3"/>
        </w:numPr>
        <w:spacing w:after="40" w:before="40"/>
      </w:pPr>
      <w:r>
        <w:rPr>
          <w:rFonts w:ascii="Arial" w:cs="Arial" w:eastAsia="Arial" w:hAnsi="Arial"/>
          <w:color w:val="111827"/>
          <w:sz w:val="22"/>
          <w:szCs w:val="22"/>
        </w:rPr>
        <w:t xml:space="preserve">Smart contract berekent MOLASS (as-mol) op basis van chemische samenstelling</w:t>
      </w:r>
    </w:p>
    <w:p>
      <w:pPr>
        <w:pStyle w:val="ListParagraph"/>
        <w:numPr>
          <w:ilvl w:val="0"/>
          <w:numId w:val="3"/>
        </w:numPr>
        <w:spacing w:after="40" w:before="40"/>
      </w:pPr>
      <w:r>
        <w:rPr>
          <w:rFonts w:ascii="Arial" w:cs="Arial" w:eastAsia="Arial" w:hAnsi="Arial"/>
          <w:color w:val="111827"/>
          <w:sz w:val="22"/>
          <w:szCs w:val="22"/>
        </w:rPr>
        <w:t xml:space="preserve">MOLASS tokens worden gemint op naam van afvalverwerker (inkomsten voor recycler)</w:t>
      </w:r>
    </w:p>
    <w:p>
      <w:pPr>
        <w:pStyle w:val="ListParagraph"/>
        <w:numPr>
          <w:ilvl w:val="0"/>
          <w:numId w:val="3"/>
        </w:numPr>
        <w:spacing w:after="40" w:before="40"/>
      </w:pPr>
      <w:r>
        <w:rPr>
          <w:rFonts w:ascii="Arial" w:cs="Arial" w:eastAsia="Arial" w:hAnsi="Arial"/>
          <w:color w:val="111827"/>
          <w:sz w:val="22"/>
          <w:szCs w:val="22"/>
        </w:rPr>
        <w:t xml:space="preserve">MOLNFT wordt permanent vernietigd — BURN-transactie op XRPL</w:t>
      </w:r>
    </w:p>
    <w:p>
      <w:pPr>
        <w:pStyle w:val="ListParagraph"/>
        <w:numPr>
          <w:ilvl w:val="0"/>
          <w:numId w:val="3"/>
        </w:numPr>
        <w:spacing w:after="40" w:before="40"/>
      </w:pPr>
      <w:r>
        <w:rPr>
          <w:rFonts w:ascii="Arial" w:cs="Arial" w:eastAsia="Arial" w:hAnsi="Arial"/>
          <w:color w:val="111827"/>
          <w:sz w:val="22"/>
          <w:szCs w:val="22"/>
        </w:rPr>
        <w:t xml:space="preserve">CO₂-emissie van verbranding wordt geregistreerd als MOLCO2-schuld op lokale autoriteit</w:t>
      </w:r>
    </w:p>
    <w:p>
      <w:pPr>
        <w:pStyle w:val="Heading3"/>
        <w:spacing w:after="100" w:before="200"/>
      </w:pPr>
      <w:r>
        <w:rPr>
          <w:rFonts w:ascii="Arial" w:cs="Arial" w:eastAsia="Arial" w:hAnsi="Arial"/>
          <w:b/>
          <w:bCs/>
          <w:color w:val="1A4FA0"/>
          <w:sz w:val="22"/>
          <w:szCs w:val="22"/>
        </w:rPr>
        <w:t xml:space="preserve">5.4.2  Ash Token Berekening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MOLASS Berekening: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Input: MOLNFT materiaalsamenstelling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Process: verbrandingsreactie simulatie per element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Voorbeeld: 195g smartphone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Organisch (kunststof) → CO₂ + H₂O  [MOLCO2 schuld]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Metalen → oxide-as               [MOLASS tokens]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MOLASS-Al = 0.04 mol × Al₂O₃ factor = 0.02 mol Al₂O₃</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MOLASS-Fe = 0.12 mol × FeO factor    = 0.08 mol FeO</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MOLASS-Co = 0.003 mol CoO            = 0.003 mol CoO</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[etc voor alle metalen]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Totale MOLASS bundle → 0.18 mol as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Calorische waarde verbranding → 0.85 kWh</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CO₂-emissie → 0.42 kg = 9.5 mol CO₂ [MOLCO2 schuld gemeente]</w:t>
      </w:r>
    </w:p>
    <w:p>
      <w:pPr>
        <w:spacing w:after="60" w:before="60"/>
        <w:jc w:val="left"/>
      </w:pPr>
      <w:r>
        <w:rPr>
          <w:rFonts w:ascii="Arial" w:cs="Arial" w:eastAsia="Arial" w:hAnsi="Arial"/>
          <w:b w:val="false"/>
          <w:bCs w:val="false"/>
          <w:i w:val="false"/>
          <w:iCs w:val="false"/>
          <w:color w:val="111827"/>
          <w:sz w:val="22"/>
          <w:szCs w:val="22"/>
        </w:rPr>
        <w:t xml:space="preserve">De MOLASS tokens vertegenwoordigen de waarde van het restmateriaal in de as. Gespecialiseerde recyclers kunnen MOLASS tokens verwerven door de as te verwerken voor metaalterugwinning.</w:t>
      </w:r>
    </w:p>
    <w:p>
      <w:r>
        <w:br w:type="page"/>
      </w:r>
    </w:p>
    <w:p>
      <w:pPr>
        <w:pStyle w:val="Heading1"/>
        <w:spacing w:after="180" w:before="360"/>
      </w:pPr>
      <w:r>
        <w:rPr>
          <w:rFonts w:ascii="Arial" w:cs="Arial" w:eastAsia="Arial" w:hAnsi="Arial"/>
          <w:b/>
          <w:bCs/>
          <w:color w:val="0B4D30"/>
          <w:sz w:val="32"/>
          <w:szCs w:val="32"/>
        </w:rPr>
        <w:t xml:space="preserve">DEEL VI  —  GEDECENTRALISEERDE DATABASE ARCHITECTUUR</w:t>
      </w:r>
    </w:p>
    <w:p>
      <w:pPr>
        <w:pStyle w:val="Heading2"/>
        <w:spacing w:after="140" w:before="280"/>
      </w:pPr>
      <w:r>
        <w:rPr>
          <w:rFonts w:ascii="Arial" w:cs="Arial" w:eastAsia="Arial" w:hAnsi="Arial"/>
          <w:b/>
          <w:bCs/>
          <w:color w:val="C8941A"/>
          <w:sz w:val="26"/>
          <w:szCs w:val="26"/>
        </w:rPr>
        <w:t xml:space="preserve">6.1  Data Lagen</w:t>
      </w:r>
    </w:p>
    <w:p>
      <w:pPr>
        <w:spacing w:after="60" w:before="60"/>
        <w:jc w:val="left"/>
      </w:pPr>
      <w:r>
        <w:rPr>
          <w:rFonts w:ascii="Arial" w:cs="Arial" w:eastAsia="Arial" w:hAnsi="Arial"/>
          <w:b w:val="false"/>
          <w:bCs w:val="false"/>
          <w:i w:val="false"/>
          <w:iCs w:val="false"/>
          <w:color w:val="111827"/>
          <w:sz w:val="22"/>
          <w:szCs w:val="22"/>
        </w:rPr>
        <w:t xml:space="preserve">Het MOLGANG systeem maakt gebruik van vier complementaire opslaglagen, elk geoptimaliseerd voor een specifieke use case:</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1000"/>
        <w:gridCol w:w="1526"/>
      </w:tblGrid>
      <w:tr>
        <w:trPr>
          <w:tblHeader/>
        </w:trPr>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17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2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Wat Opgeslagen</w:t>
            </w:r>
          </w:p>
        </w:tc>
        <w:tc>
          <w:tcPr>
            <w:tcW w:type="dxa" w:w="1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Muteerbaar</w:t>
            </w:r>
          </w:p>
        </w:tc>
        <w:tc>
          <w:tcPr>
            <w:tcW w:type="dxa" w:w="15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Eigenaar</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Layer 1 — Chain</w:t>
            </w:r>
          </w:p>
        </w:tc>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XRPL</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Token IDs, eigenaarschap, transacties</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Nee (immutable)</w:t>
            </w:r>
          </w:p>
        </w:tc>
        <w:tc>
          <w:tcPr>
            <w:tcW w:type="dxa" w:w="15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Protocol (niemand)</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Layer 2 — IPFS</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Web3.Storage + Filecoin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Foto's, documenten, metadata JSON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Nee (content-addressed)</w:t>
            </w:r>
          </w:p>
        </w:tc>
        <w:tc>
          <w:tcPr>
            <w:tcW w:type="dxa" w:w="15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Content zelf</w:t>
            </w:r>
          </w:p>
        </w:tc>
      </w:tr>
      <w:tr>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Layer 3 — Index</w:t>
            </w:r>
          </w:p>
        </w:tc>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Cloudflare D1 (edge)</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Zoekindex, gecachte metadata</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Ja (achter DID-auth)</w:t>
            </w:r>
          </w:p>
        </w:tc>
        <w:tc>
          <w:tcPr>
            <w:tcW w:type="dxa" w:w="15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Gebruiker</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Layer 4 — Local</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Device Encrypted Storage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Offline draft, prive-sleutels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Ja</w:t>
            </w:r>
          </w:p>
        </w:tc>
        <w:tc>
          <w:tcPr>
            <w:tcW w:type="dxa" w:w="15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Gebruiker exclusief</w:t>
            </w:r>
          </w:p>
        </w:tc>
      </w:tr>
    </w:tbl>
    <w:p>
      <w:pPr>
        <w:pStyle w:val="Heading2"/>
        <w:spacing w:after="140" w:before="280"/>
      </w:pPr>
      <w:r>
        <w:rPr>
          <w:rFonts w:ascii="Arial" w:cs="Arial" w:eastAsia="Arial" w:hAnsi="Arial"/>
          <w:b/>
          <w:bCs/>
          <w:color w:val="C8941A"/>
          <w:sz w:val="26"/>
          <w:szCs w:val="26"/>
        </w:rPr>
        <w:t xml:space="preserve">6.2  Circulair Paspoort Structuur</w:t>
      </w:r>
    </w:p>
    <w:p>
      <w:pPr>
        <w:spacing w:after="60" w:before="60"/>
        <w:jc w:val="left"/>
      </w:pPr>
      <w:r>
        <w:rPr>
          <w:rFonts w:ascii="Arial" w:cs="Arial" w:eastAsia="Arial" w:hAnsi="Arial"/>
          <w:b w:val="false"/>
          <w:bCs w:val="false"/>
          <w:i w:val="false"/>
          <w:iCs w:val="false"/>
          <w:color w:val="111827"/>
          <w:sz w:val="22"/>
          <w:szCs w:val="22"/>
        </w:rPr>
        <w:t xml:space="preserve">Elk geregistreerd object heeft een 'Circulair Paspoort' — een volledig auditeerbare levensgeschiedenis. Dit is niet één database record, maar een gedecentraliseerde samenstelling van:</w:t>
      </w:r>
    </w:p>
    <w:p>
      <w:pPr>
        <w:pStyle w:val="ListParagraph"/>
        <w:numPr>
          <w:ilvl w:val="0"/>
          <w:numId w:val="2"/>
        </w:numPr>
        <w:spacing w:after="40" w:before="40"/>
      </w:pPr>
      <w:r>
        <w:rPr>
          <w:rFonts w:ascii="Arial" w:cs="Arial" w:eastAsia="Arial" w:hAnsi="Arial"/>
          <w:color w:val="111827"/>
          <w:sz w:val="22"/>
          <w:szCs w:val="22"/>
        </w:rPr>
        <w:t xml:space="preserve">On-chain: alle XRPL transacties (eigendomswissels, splits, burns)</w:t>
      </w:r>
    </w:p>
    <w:p>
      <w:pPr>
        <w:pStyle w:val="ListParagraph"/>
        <w:numPr>
          <w:ilvl w:val="0"/>
          <w:numId w:val="2"/>
        </w:numPr>
        <w:spacing w:after="40" w:before="40"/>
      </w:pPr>
      <w:r>
        <w:rPr>
          <w:rFonts w:ascii="Arial" w:cs="Arial" w:eastAsia="Arial" w:hAnsi="Arial"/>
          <w:color w:val="111827"/>
          <w:sz w:val="22"/>
          <w:szCs w:val="22"/>
        </w:rPr>
        <w:t xml:space="preserve">IPFS: alle foto's, facturen, inspectierapporten (hash-gelinkt aan NFT)</w:t>
      </w:r>
    </w:p>
    <w:p>
      <w:pPr>
        <w:pStyle w:val="ListParagraph"/>
        <w:numPr>
          <w:ilvl w:val="0"/>
          <w:numId w:val="2"/>
        </w:numPr>
        <w:spacing w:after="40" w:before="40"/>
      </w:pPr>
      <w:r>
        <w:rPr>
          <w:rFonts w:ascii="Arial" w:cs="Arial" w:eastAsia="Arial" w:hAnsi="Arial"/>
          <w:color w:val="111827"/>
          <w:sz w:val="22"/>
          <w:szCs w:val="22"/>
        </w:rPr>
        <w:t xml:space="preserve">ANK Index: gecombineerde weergave voor UI-presentatie</w:t>
      </w:r>
    </w:p>
    <w:p>
      <w:pPr>
        <w:spacing w:after="60" w:before="60"/>
        <w:jc w:val="left"/>
      </w:pPr>
      <w:r>
        <w:rPr>
          <w:rFonts w:ascii="Arial" w:cs="Arial" w:eastAsia="Arial" w:hAnsi="Arial"/>
          <w:b w:val="false"/>
          <w:bCs w:val="false"/>
          <w:i w:val="false"/>
          <w:iCs w:val="false"/>
          <w:color w:val="111827"/>
          <w:sz w:val="22"/>
          <w:szCs w:val="22"/>
        </w:rPr>
        <w:t xml:space="preserve">Het Circulaire Paspoort is beschikbaar via QR-code op het object zelf (NFC-chip of sticker). Iedereen kan de publieke informatie inzien. Private informatie (factuurdetails) is alleen voor de eigenaar zichtbaar.</w:t>
      </w:r>
    </w:p>
    <w:p>
      <w:pPr>
        <w:pStyle w:val="Heading2"/>
        <w:spacing w:after="140" w:before="280"/>
      </w:pPr>
      <w:r>
        <w:rPr>
          <w:rFonts w:ascii="Arial" w:cs="Arial" w:eastAsia="Arial" w:hAnsi="Arial"/>
          <w:b/>
          <w:bCs/>
          <w:color w:val="C8941A"/>
          <w:sz w:val="26"/>
          <w:szCs w:val="26"/>
        </w:rPr>
        <w:t xml:space="preserve">6.3  Interoperabiliteit</w:t>
      </w:r>
    </w:p>
    <w:p>
      <w:pPr>
        <w:spacing w:after="60" w:before="60"/>
        <w:jc w:val="left"/>
      </w:pPr>
      <w:r>
        <w:rPr>
          <w:rFonts w:ascii="Arial" w:cs="Arial" w:eastAsia="Arial" w:hAnsi="Arial"/>
          <w:b w:val="false"/>
          <w:bCs w:val="false"/>
          <w:i w:val="false"/>
          <w:iCs w:val="false"/>
          <w:color w:val="111827"/>
          <w:sz w:val="22"/>
          <w:szCs w:val="22"/>
        </w:rPr>
        <w:t xml:space="preserve">Het MOLGANG protocol is ontworpen om te koppelen aan bestaande standaarden:</w:t>
      </w:r>
    </w:p>
    <w:p>
      <w:pPr>
        <w:pStyle w:val="ListParagraph"/>
        <w:numPr>
          <w:ilvl w:val="0"/>
          <w:numId w:val="2"/>
        </w:numPr>
        <w:spacing w:after="40" w:before="40"/>
      </w:pPr>
      <w:r>
        <w:rPr>
          <w:rFonts w:ascii="Arial" w:cs="Arial" w:eastAsia="Arial" w:hAnsi="Arial"/>
          <w:color w:val="111827"/>
          <w:sz w:val="22"/>
          <w:szCs w:val="22"/>
        </w:rPr>
        <w:t xml:space="preserve">EU Digitaal Product Paspoort (EU 2024/1781) — directe mapping</w:t>
      </w:r>
    </w:p>
    <w:p>
      <w:pPr>
        <w:pStyle w:val="ListParagraph"/>
        <w:numPr>
          <w:ilvl w:val="0"/>
          <w:numId w:val="2"/>
        </w:numPr>
        <w:spacing w:after="40" w:before="40"/>
      </w:pPr>
      <w:r>
        <w:rPr>
          <w:rFonts w:ascii="Arial" w:cs="Arial" w:eastAsia="Arial" w:hAnsi="Arial"/>
          <w:color w:val="111827"/>
          <w:sz w:val="22"/>
          <w:szCs w:val="22"/>
        </w:rPr>
        <w:t xml:space="preserve">GS1 Digital Link — EAN-13 als primaire productidentificator</w:t>
      </w:r>
    </w:p>
    <w:p>
      <w:pPr>
        <w:pStyle w:val="ListParagraph"/>
        <w:numPr>
          <w:ilvl w:val="0"/>
          <w:numId w:val="2"/>
        </w:numPr>
        <w:spacing w:after="40" w:before="40"/>
      </w:pPr>
      <w:r>
        <w:rPr>
          <w:rFonts w:ascii="Arial" w:cs="Arial" w:eastAsia="Arial" w:hAnsi="Arial"/>
          <w:color w:val="111827"/>
          <w:sz w:val="22"/>
          <w:szCs w:val="22"/>
        </w:rPr>
        <w:t xml:space="preserve">ISO 14044 Levenscyclusanalyse — MOLMAT tokens als LCA input</w:t>
      </w:r>
    </w:p>
    <w:p>
      <w:pPr>
        <w:pStyle w:val="ListParagraph"/>
        <w:numPr>
          <w:ilvl w:val="0"/>
          <w:numId w:val="2"/>
        </w:numPr>
        <w:spacing w:after="40" w:before="40"/>
      </w:pPr>
      <w:r>
        <w:rPr>
          <w:rFonts w:ascii="Arial" w:cs="Arial" w:eastAsia="Arial" w:hAnsi="Arial"/>
          <w:color w:val="111827"/>
          <w:sz w:val="22"/>
          <w:szCs w:val="22"/>
        </w:rPr>
        <w:t xml:space="preserve">EN 15343 Circulaire Economie — circulariteitsscore voldoet aan norm</w:t>
      </w:r>
    </w:p>
    <w:p>
      <w:pPr>
        <w:pStyle w:val="ListParagraph"/>
        <w:numPr>
          <w:ilvl w:val="0"/>
          <w:numId w:val="2"/>
        </w:numPr>
        <w:spacing w:after="40" w:before="40"/>
      </w:pPr>
      <w:r>
        <w:rPr>
          <w:rFonts w:ascii="Arial" w:cs="Arial" w:eastAsia="Arial" w:hAnsi="Arial"/>
          <w:color w:val="111827"/>
          <w:sz w:val="22"/>
          <w:szCs w:val="22"/>
        </w:rPr>
        <w:t xml:space="preserve">Open Circularity Data Initiative (Ellen MacArthur) — exportformaat compatibel</w:t>
      </w:r>
    </w:p>
    <w:p>
      <w:r>
        <w:br w:type="page"/>
      </w:r>
    </w:p>
    <w:p>
      <w:pPr>
        <w:pStyle w:val="Heading1"/>
        <w:spacing w:after="180" w:before="360"/>
      </w:pPr>
      <w:r>
        <w:rPr>
          <w:rFonts w:ascii="Arial" w:cs="Arial" w:eastAsia="Arial" w:hAnsi="Arial"/>
          <w:b/>
          <w:bCs/>
          <w:color w:val="0B4D30"/>
          <w:sz w:val="32"/>
          <w:szCs w:val="32"/>
        </w:rPr>
        <w:t xml:space="preserve">DEEL VII  —  ECONOMISCH MODEL &amp; TOKENOMICS</w:t>
      </w:r>
    </w:p>
    <w:p>
      <w:pPr>
        <w:pStyle w:val="Heading2"/>
        <w:spacing w:after="140" w:before="280"/>
      </w:pPr>
      <w:r>
        <w:rPr>
          <w:rFonts w:ascii="Arial" w:cs="Arial" w:eastAsia="Arial" w:hAnsi="Arial"/>
          <w:b/>
          <w:bCs/>
          <w:color w:val="C8941A"/>
          <w:sz w:val="26"/>
          <w:szCs w:val="26"/>
        </w:rPr>
        <w:t xml:space="preserve">7.1  Token Verdeling en Emissie</w:t>
      </w:r>
    </w:p>
    <w:tbl>
      <w:tblPr>
        <w:tblW w:type="dxa" w:w="77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900"/>
        <w:gridCol w:w="2026"/>
      </w:tblGrid>
      <w:tr>
        <w:trPr>
          <w:tblHeader/>
        </w:trPr>
        <w:tc>
          <w:tcPr>
            <w:tcW w:type="dxa" w:w="12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3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Max Supply</w:t>
            </w:r>
          </w:p>
        </w:tc>
        <w:tc>
          <w:tcPr>
            <w:tcW w:type="dxa" w:w="19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Emissie Mechanisme</w:t>
            </w:r>
          </w:p>
        </w:tc>
        <w:tc>
          <w:tcPr>
            <w:tcW w:type="dxa" w:w="2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Burn Mechanisme</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MOLCO2</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Fungible</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Onbeperkt</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Per mmol CO₂ gemeten + geregistreerd</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Retirement (vrijwillig)</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Fungible</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Onbeperkt</w:t>
            </w:r>
          </w:p>
        </w:tc>
        <w:tc>
          <w:tcPr>
            <w:tcW w:type="dxa" w:w="1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Per mmol N gemeten + geregistreerd</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Provinciale aankoop</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MOLMAT-X</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Fungible (per element)</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Onbeperkt</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Per mmol element in object</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Bij object-burn</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MOLNFT</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Non-Fungible</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 per object</w:t>
            </w:r>
          </w:p>
        </w:tc>
        <w:tc>
          <w:tcPr>
            <w:tcW w:type="dxa" w:w="1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App registratie</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Burn-protocol</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MOLSUB</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Non-Fungible</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Onbeperkt</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Splitsingsprotocol</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Recycling settlement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MOLASS</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Fungible</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Onbeperkt</w:t>
            </w:r>
          </w:p>
        </w:tc>
        <w:tc>
          <w:tcPr>
            <w:tcW w:type="dxa" w:w="1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Verbrandingslocatie</w:t>
            </w:r>
          </w:p>
        </w:tc>
        <w:tc>
          <w:tcPr>
            <w:tcW w:type="dxa" w:w="2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Metaalterugwinning</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ANKC</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Governance</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1.000.000.000</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Coöperatief lidmaatschap</w:t>
            </w:r>
          </w:p>
        </w:tc>
        <w:tc>
          <w:tcPr>
            <w:tcW w:type="dxa" w:w="2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Governance beslissingen</w:t>
            </w:r>
          </w:p>
        </w:tc>
      </w:tr>
    </w:tbl>
    <w:p>
      <w:pPr>
        <w:pStyle w:val="Heading2"/>
        <w:spacing w:after="140" w:before="280"/>
      </w:pPr>
      <w:r>
        <w:rPr>
          <w:rFonts w:ascii="Arial" w:cs="Arial" w:eastAsia="Arial" w:hAnsi="Arial"/>
          <w:b/>
          <w:bCs/>
          <w:color w:val="C8941A"/>
          <w:sz w:val="26"/>
          <w:szCs w:val="26"/>
        </w:rPr>
        <w:t xml:space="preserve">7.2  Omzetmodel ANK Coöperatief</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00"/>
        <w:gridCol w:w="2126"/>
      </w:tblGrid>
      <w:tr>
        <w:trPr>
          <w:tblHeader/>
        </w:trPr>
        <w:tc>
          <w:tcPr>
            <w:tcW w:type="dxa" w:w="18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Inkomstenstroom</w:t>
            </w:r>
          </w:p>
        </w:tc>
        <w:tc>
          <w:tcPr>
            <w:tcW w:type="dxa" w:w="1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Tarief</w:t>
            </w:r>
          </w:p>
        </w:tc>
        <w:tc>
          <w:tcPr>
            <w:tcW w:type="dxa" w:w="16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Volume Schatting Y3</w:t>
            </w:r>
          </w:p>
        </w:tc>
        <w:tc>
          <w:tcPr>
            <w:tcW w:type="dxa" w:w="21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Omzet Schatting Y3</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Lening rente</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3.5-8.5% p.a.</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€2M uitstaand</w:t>
            </w:r>
          </w:p>
        </w:tc>
        <w:tc>
          <w:tcPr>
            <w:tcW w:type="dxa" w:w="2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€90K</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mint fee</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€0.50/NFT</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100K NFTs</w:t>
            </w:r>
          </w:p>
        </w:tc>
        <w:tc>
          <w:tcPr>
            <w:tcW w:type="dxa" w:w="2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€50K</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Trade App fee</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0.5% transactie</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€5M volume</w:t>
            </w:r>
          </w:p>
        </w:tc>
        <w:tc>
          <w:tcPr>
            <w:tcW w:type="dxa" w:w="2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€25K</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Enterprise API</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€500/mnd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20 bedrijven</w:t>
            </w:r>
          </w:p>
        </w:tc>
        <w:tc>
          <w:tcPr>
            <w:tcW w:type="dxa" w:w="2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€120K</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Circulair Advies Premium</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€9.99/mnd</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5.000 leden</w:t>
            </w:r>
          </w:p>
        </w:tc>
        <w:tc>
          <w:tcPr>
            <w:tcW w:type="dxa" w:w="2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€599K</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MOLCO2 markt spread</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0.1% spread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€10M volume</w:t>
            </w:r>
          </w:p>
        </w:tc>
        <w:tc>
          <w:tcPr>
            <w:tcW w:type="dxa" w:w="2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€10K</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MOLASS recycler fee</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€0.01/token</w:t>
            </w:r>
          </w:p>
        </w:tc>
        <w:tc>
          <w:tcPr>
            <w:tcW w:type="dxa" w:w="16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10M tokens</w:t>
            </w:r>
          </w:p>
        </w:tc>
        <w:tc>
          <w:tcPr>
            <w:tcW w:type="dxa" w:w="21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€100K</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Totaal</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
            </w:r>
          </w:p>
        </w:tc>
        <w:tc>
          <w:tcPr>
            <w:tcW w:type="dxa" w:w="2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€994K</w:t>
            </w:r>
          </w:p>
        </w:tc>
      </w:tr>
    </w:tbl>
    <w:p>
      <w:pPr>
        <w:pStyle w:val="Heading2"/>
        <w:spacing w:after="140" w:before="280"/>
      </w:pPr>
      <w:r>
        <w:rPr>
          <w:rFonts w:ascii="Arial" w:cs="Arial" w:eastAsia="Arial" w:hAnsi="Arial"/>
          <w:b/>
          <w:bCs/>
          <w:color w:val="C8941A"/>
          <w:sz w:val="26"/>
          <w:szCs w:val="26"/>
        </w:rPr>
        <w:t xml:space="preserve">7.3  Waardecreatie per Deelnemer</w:t>
      </w:r>
    </w:p>
    <w:p>
      <w:pPr>
        <w:spacing w:after="60" w:before="60"/>
        <w:jc w:val="left"/>
      </w:pPr>
      <w:r>
        <w:rPr>
          <w:rFonts w:ascii="Arial" w:cs="Arial" w:eastAsia="Arial" w:hAnsi="Arial"/>
          <w:b w:val="false"/>
          <w:bCs w:val="false"/>
          <w:i w:val="false"/>
          <w:iCs w:val="false"/>
          <w:color w:val="111827"/>
          <w:sz w:val="22"/>
          <w:szCs w:val="22"/>
        </w:rPr>
        <w:t xml:space="preserve">Het MOLGANG protocol creëert waarde op vier niveaus:</w:t>
      </w:r>
    </w:p>
    <w:p>
      <w:pPr>
        <w:pStyle w:val="Heading3"/>
        <w:spacing w:after="100" w:before="200"/>
      </w:pPr>
      <w:r>
        <w:rPr>
          <w:rFonts w:ascii="Arial" w:cs="Arial" w:eastAsia="Arial" w:hAnsi="Arial"/>
          <w:b/>
          <w:bCs/>
          <w:color w:val="1A4FA0"/>
          <w:sz w:val="22"/>
          <w:szCs w:val="22"/>
        </w:rPr>
        <w:t xml:space="preserve">Niveau 1 — Individu</w:t>
      </w:r>
    </w:p>
    <w:p>
      <w:pPr>
        <w:pStyle w:val="ListParagraph"/>
        <w:numPr>
          <w:ilvl w:val="0"/>
          <w:numId w:val="2"/>
        </w:numPr>
        <w:spacing w:after="40" w:before="40"/>
      </w:pPr>
      <w:r>
        <w:rPr>
          <w:rFonts w:ascii="Arial" w:cs="Arial" w:eastAsia="Arial" w:hAnsi="Arial"/>
          <w:color w:val="111827"/>
          <w:sz w:val="22"/>
          <w:szCs w:val="22"/>
        </w:rPr>
        <w:t xml:space="preserve">Toegang tot kapitaal via collateral zonder bankrelatie</w:t>
      </w:r>
    </w:p>
    <w:p>
      <w:pPr>
        <w:pStyle w:val="ListParagraph"/>
        <w:numPr>
          <w:ilvl w:val="0"/>
          <w:numId w:val="2"/>
        </w:numPr>
        <w:spacing w:after="40" w:before="40"/>
      </w:pPr>
      <w:r>
        <w:rPr>
          <w:rFonts w:ascii="Arial" w:cs="Arial" w:eastAsia="Arial" w:hAnsi="Arial"/>
          <w:color w:val="111827"/>
          <w:sz w:val="22"/>
          <w:szCs w:val="22"/>
        </w:rPr>
        <w:t xml:space="preserve">Eerlijke 2e-hands prijs via transparante materiaalwaarde</w:t>
      </w:r>
    </w:p>
    <w:p>
      <w:pPr>
        <w:pStyle w:val="ListParagraph"/>
        <w:numPr>
          <w:ilvl w:val="0"/>
          <w:numId w:val="2"/>
        </w:numPr>
        <w:spacing w:after="40" w:before="40"/>
      </w:pPr>
      <w:r>
        <w:rPr>
          <w:rFonts w:ascii="Arial" w:cs="Arial" w:eastAsia="Arial" w:hAnsi="Arial"/>
          <w:color w:val="111827"/>
          <w:sz w:val="22"/>
          <w:szCs w:val="22"/>
        </w:rPr>
        <w:t xml:space="preserve">Klimaatinkomsten via CO₂ capture registratie</w:t>
      </w:r>
    </w:p>
    <w:p>
      <w:pPr>
        <w:pStyle w:val="Heading3"/>
        <w:spacing w:after="100" w:before="200"/>
      </w:pPr>
      <w:r>
        <w:rPr>
          <w:rFonts w:ascii="Arial" w:cs="Arial" w:eastAsia="Arial" w:hAnsi="Arial"/>
          <w:b/>
          <w:bCs/>
          <w:color w:val="1A4FA0"/>
          <w:sz w:val="22"/>
          <w:szCs w:val="22"/>
        </w:rPr>
        <w:t xml:space="preserve">Niveau 2 — Gemeenschap</w:t>
      </w:r>
    </w:p>
    <w:p>
      <w:pPr>
        <w:pStyle w:val="ListParagraph"/>
        <w:numPr>
          <w:ilvl w:val="0"/>
          <w:numId w:val="2"/>
        </w:numPr>
        <w:spacing w:after="40" w:before="40"/>
      </w:pPr>
      <w:r>
        <w:rPr>
          <w:rFonts w:ascii="Arial" w:cs="Arial" w:eastAsia="Arial" w:hAnsi="Arial"/>
          <w:color w:val="111827"/>
          <w:sz w:val="22"/>
          <w:szCs w:val="22"/>
        </w:rPr>
        <w:t xml:space="preserve">Lokale recyclingincentive: MOLASS tokens voor verbrandingslocaties</w:t>
      </w:r>
    </w:p>
    <w:p>
      <w:pPr>
        <w:pStyle w:val="ListParagraph"/>
        <w:numPr>
          <w:ilvl w:val="0"/>
          <w:numId w:val="2"/>
        </w:numPr>
        <w:spacing w:after="40" w:before="40"/>
      </w:pPr>
      <w:r>
        <w:rPr>
          <w:rFonts w:ascii="Arial" w:cs="Arial" w:eastAsia="Arial" w:hAnsi="Arial"/>
          <w:color w:val="111827"/>
          <w:sz w:val="22"/>
          <w:szCs w:val="22"/>
        </w:rPr>
        <w:t xml:space="preserve">Stikstofmarkt: boeren verdienen MOLN tokens aan aantoonbare reductie</w:t>
      </w:r>
    </w:p>
    <w:p>
      <w:pPr>
        <w:pStyle w:val="ListParagraph"/>
        <w:numPr>
          <w:ilvl w:val="0"/>
          <w:numId w:val="2"/>
        </w:numPr>
        <w:spacing w:after="40" w:before="40"/>
      </w:pPr>
      <w:r>
        <w:rPr>
          <w:rFonts w:ascii="Arial" w:cs="Arial" w:eastAsia="Arial" w:hAnsi="Arial"/>
          <w:color w:val="111827"/>
          <w:sz w:val="22"/>
          <w:szCs w:val="22"/>
        </w:rPr>
        <w:t xml:space="preserve">Coöperatieve governance: leden stemmen over tarieven en beleid</w:t>
      </w:r>
    </w:p>
    <w:p>
      <w:pPr>
        <w:pStyle w:val="Heading3"/>
        <w:spacing w:after="100" w:before="200"/>
      </w:pPr>
      <w:r>
        <w:rPr>
          <w:rFonts w:ascii="Arial" w:cs="Arial" w:eastAsia="Arial" w:hAnsi="Arial"/>
          <w:b/>
          <w:bCs/>
          <w:color w:val="1A4FA0"/>
          <w:sz w:val="22"/>
          <w:szCs w:val="22"/>
        </w:rPr>
        <w:t xml:space="preserve">Niveau 3 — Industrie</w:t>
      </w:r>
    </w:p>
    <w:p>
      <w:pPr>
        <w:pStyle w:val="ListParagraph"/>
        <w:numPr>
          <w:ilvl w:val="0"/>
          <w:numId w:val="2"/>
        </w:numPr>
        <w:spacing w:after="40" w:before="40"/>
      </w:pPr>
      <w:r>
        <w:rPr>
          <w:rFonts w:ascii="Arial" w:cs="Arial" w:eastAsia="Arial" w:hAnsi="Arial"/>
          <w:color w:val="111827"/>
          <w:sz w:val="22"/>
          <w:szCs w:val="22"/>
        </w:rPr>
        <w:t xml:space="preserve">EU DPP compliance: automatisch via MOLNFT protocol</w:t>
      </w:r>
    </w:p>
    <w:p>
      <w:pPr>
        <w:pStyle w:val="ListParagraph"/>
        <w:numPr>
          <w:ilvl w:val="0"/>
          <w:numId w:val="2"/>
        </w:numPr>
        <w:spacing w:after="40" w:before="40"/>
      </w:pPr>
      <w:r>
        <w:rPr>
          <w:rFonts w:ascii="Arial" w:cs="Arial" w:eastAsia="Arial" w:hAnsi="Arial"/>
          <w:color w:val="111827"/>
          <w:sz w:val="22"/>
          <w:szCs w:val="22"/>
        </w:rPr>
        <w:t xml:space="preserve">Extended Producer Responsibility (EPR) tracking: van productie tot as</w:t>
      </w:r>
    </w:p>
    <w:p>
      <w:pPr>
        <w:pStyle w:val="ListParagraph"/>
        <w:numPr>
          <w:ilvl w:val="0"/>
          <w:numId w:val="2"/>
        </w:numPr>
        <w:spacing w:after="40" w:before="40"/>
      </w:pPr>
      <w:r>
        <w:rPr>
          <w:rFonts w:ascii="Arial" w:cs="Arial" w:eastAsia="Arial" w:hAnsi="Arial"/>
          <w:color w:val="111827"/>
          <w:sz w:val="22"/>
          <w:szCs w:val="22"/>
        </w:rPr>
        <w:t xml:space="preserve">Circulaire supply chain: leveranciers kunnen MOLMAT tokens overzetten</w:t>
      </w:r>
    </w:p>
    <w:p>
      <w:pPr>
        <w:pStyle w:val="Heading3"/>
        <w:spacing w:after="100" w:before="200"/>
      </w:pPr>
      <w:r>
        <w:rPr>
          <w:rFonts w:ascii="Arial" w:cs="Arial" w:eastAsia="Arial" w:hAnsi="Arial"/>
          <w:b/>
          <w:bCs/>
          <w:color w:val="1A4FA0"/>
          <w:sz w:val="22"/>
          <w:szCs w:val="22"/>
        </w:rPr>
        <w:t xml:space="preserve">Niveau 4 — Samenleving</w:t>
      </w:r>
    </w:p>
    <w:p>
      <w:pPr>
        <w:pStyle w:val="ListParagraph"/>
        <w:numPr>
          <w:ilvl w:val="0"/>
          <w:numId w:val="2"/>
        </w:numPr>
        <w:spacing w:after="40" w:before="40"/>
      </w:pPr>
      <w:r>
        <w:rPr>
          <w:rFonts w:ascii="Arial" w:cs="Arial" w:eastAsia="Arial" w:hAnsi="Arial"/>
          <w:color w:val="111827"/>
          <w:sz w:val="22"/>
          <w:szCs w:val="22"/>
        </w:rPr>
        <w:t xml:space="preserve">Klimaatregister dat CarbonGhost niet kan manipuleren</w:t>
      </w:r>
    </w:p>
    <w:p>
      <w:pPr>
        <w:pStyle w:val="ListParagraph"/>
        <w:numPr>
          <w:ilvl w:val="0"/>
          <w:numId w:val="2"/>
        </w:numPr>
        <w:spacing w:after="40" w:before="40"/>
      </w:pPr>
      <w:r>
        <w:rPr>
          <w:rFonts w:ascii="Arial" w:cs="Arial" w:eastAsia="Arial" w:hAnsi="Arial"/>
          <w:color w:val="111827"/>
          <w:sz w:val="22"/>
          <w:szCs w:val="22"/>
        </w:rPr>
        <w:t xml:space="preserve">Stikstofmarkt op mol-niveau: eerlijker dan huidige AERIUS-systematiek</w:t>
      </w:r>
    </w:p>
    <w:p>
      <w:pPr>
        <w:pStyle w:val="ListParagraph"/>
        <w:numPr>
          <w:ilvl w:val="0"/>
          <w:numId w:val="2"/>
        </w:numPr>
        <w:spacing w:after="40" w:before="40"/>
      </w:pPr>
      <w:r>
        <w:rPr>
          <w:rFonts w:ascii="Arial" w:cs="Arial" w:eastAsia="Arial" w:hAnsi="Arial"/>
          <w:color w:val="111827"/>
          <w:sz w:val="22"/>
          <w:szCs w:val="22"/>
        </w:rPr>
        <w:t xml:space="preserve">Decentraal eigendomsregister: niet afhankelijk van kadaster of notaris</w:t>
      </w:r>
    </w:p>
    <w:p>
      <w:r>
        <w:br w:type="page"/>
      </w:r>
    </w:p>
    <w:p>
      <w:pPr>
        <w:pStyle w:val="Heading1"/>
        <w:spacing w:after="180" w:before="360"/>
      </w:pPr>
      <w:r>
        <w:rPr>
          <w:rFonts w:ascii="Arial" w:cs="Arial" w:eastAsia="Arial" w:hAnsi="Arial"/>
          <w:b/>
          <w:bCs/>
          <w:color w:val="0B4D30"/>
          <w:sz w:val="32"/>
          <w:szCs w:val="32"/>
        </w:rPr>
        <w:t xml:space="preserve">DEEL VIII  —  ROBLOX GAME INTEGRATIE</w:t>
      </w:r>
    </w:p>
    <w:p>
      <w:pPr>
        <w:pStyle w:val="Heading2"/>
        <w:spacing w:after="140" w:before="280"/>
      </w:pPr>
      <w:r>
        <w:rPr>
          <w:rFonts w:ascii="Arial" w:cs="Arial" w:eastAsia="Arial" w:hAnsi="Arial"/>
          <w:b/>
          <w:bCs/>
          <w:color w:val="C8941A"/>
          <w:sz w:val="26"/>
          <w:szCs w:val="26"/>
        </w:rPr>
        <w:t xml:space="preserve">8.1  Spel als Educatief Onboarding Kanaal</w:t>
      </w:r>
    </w:p>
    <w:p>
      <w:pPr>
        <w:spacing w:after="60" w:before="60"/>
        <w:jc w:val="left"/>
      </w:pPr>
      <w:r>
        <w:rPr>
          <w:rFonts w:ascii="Arial" w:cs="Arial" w:eastAsia="Arial" w:hAnsi="Arial"/>
          <w:b w:val="false"/>
          <w:bCs w:val="false"/>
          <w:i w:val="false"/>
          <w:iCs w:val="false"/>
          <w:color w:val="111827"/>
          <w:sz w:val="22"/>
          <w:szCs w:val="22"/>
        </w:rPr>
        <w:t xml:space="preserve">MOLGANG (het Roblox spel) is de primaire onboarding route voor de Mol Gang community, met name voor jongeren van 12-25 jaar. Het spel leert de principes van de moleculaire economie op speelse wijze, en biedt een gesimuleerde ANK App omgeving waarbinnen spelers het protocol leren begrijpen vóór ze het in de echte wereld gebruiken.</w:t>
      </w:r>
    </w:p>
    <w:tbl>
      <w:tblPr>
        <w:tblW w:type="dxa" w:w="66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026"/>
      </w:tblGrid>
      <w:tr>
        <w:trPr>
          <w:tblHeader/>
        </w:trPr>
        <w:tc>
          <w:tcPr>
            <w:tcW w:type="dxa" w:w="17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Spel Mechanic</w:t>
            </w:r>
          </w:p>
        </w:tc>
        <w:tc>
          <w:tcPr>
            <w:tcW w:type="dxa" w:w="19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Real World Equivalent</w:t>
            </w:r>
          </w:p>
        </w:tc>
        <w:tc>
          <w:tcPr>
            <w:tcW w:type="dxa" w:w="3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Leerdoel</w:t>
            </w:r>
          </w:p>
        </w:tc>
      </w:tr>
      <w:tr>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Atomen vangen</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Fysiek object fotograferen</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Data = eigendom</w:t>
            </w:r>
          </w:p>
        </w:tc>
      </w:tr>
      <w:tr>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Moleculen bouwen</w:t>
            </w:r>
          </w:p>
        </w:tc>
        <w:tc>
          <w:tcPr>
            <w:tcW w:type="dxa" w:w="1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Materiaalsamenstelling invoeren</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Chemische precisie</w:t>
            </w:r>
          </w:p>
        </w:tc>
      </w:tr>
      <w:tr>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MolChain registratie</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App registratie</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Blockchain eigenaarschap</w:t>
            </w:r>
          </w:p>
        </w:tc>
      </w:tr>
      <w:tr>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HGMS mini-game</w:t>
            </w:r>
          </w:p>
        </w:tc>
        <w:tc>
          <w:tcPr>
            <w:tcW w:type="dxa" w:w="1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Industrieel proces begrijpen</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Circulaire economie</w:t>
            </w:r>
          </w:p>
        </w:tc>
      </w:tr>
      <w:tr>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lening UI</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Echte ANK App interface</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Krediet via data</w:t>
            </w:r>
          </w:p>
        </w:tc>
      </w:tr>
      <w:tr>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handel in spel</w:t>
            </w:r>
          </w:p>
        </w:tc>
        <w:tc>
          <w:tcPr>
            <w:tcW w:type="dxa" w:w="1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Trade App gebruik</w:t>
            </w:r>
          </w:p>
        </w:tc>
        <w:tc>
          <w:tcPr>
            <w:tcW w:type="dxa" w:w="3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P2P marktplaats</w:t>
            </w:r>
          </w:p>
        </w:tc>
      </w:tr>
      <w:tr>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pH-ladder puzzel</w:t>
            </w:r>
          </w:p>
        </w:tc>
        <w:tc>
          <w:tcPr>
            <w:tcW w:type="dxa" w:w="19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Chemisch proces optimaliseren</w:t>
            </w:r>
          </w:p>
        </w:tc>
        <w:tc>
          <w:tcPr>
            <w:tcW w:type="dxa" w:w="3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Milieu-bewustzijn</w:t>
            </w:r>
          </w:p>
        </w:tc>
      </w:tr>
    </w:tbl>
    <w:p>
      <w:pPr>
        <w:pStyle w:val="Heading2"/>
        <w:spacing w:after="140" w:before="280"/>
      </w:pPr>
      <w:r>
        <w:rPr>
          <w:rFonts w:ascii="Arial" w:cs="Arial" w:eastAsia="Arial" w:hAnsi="Arial"/>
          <w:b/>
          <w:bCs/>
          <w:color w:val="C8941A"/>
          <w:sz w:val="26"/>
          <w:szCs w:val="26"/>
        </w:rPr>
        <w:t xml:space="preserve">8.2  Spel → Echte Wereld Brug</w:t>
      </w:r>
    </w:p>
    <w:p>
      <w:pPr>
        <w:spacing w:after="60" w:before="60"/>
        <w:jc w:val="left"/>
      </w:pPr>
      <w:r>
        <w:rPr>
          <w:rFonts w:ascii="Arial" w:cs="Arial" w:eastAsia="Arial" w:hAnsi="Arial"/>
          <w:b w:val="false"/>
          <w:bCs w:val="false"/>
          <w:i w:val="false"/>
          <w:iCs w:val="false"/>
          <w:color w:val="111827"/>
          <w:sz w:val="22"/>
          <w:szCs w:val="22"/>
        </w:rPr>
        <w:t xml:space="preserve">Spelers die een bepaald niveau bereiken in MOLGANG ontvangen een uitnodigingscode voor de echte ANK App. Hiermee wordt de gamification-loop gesloten:</w:t>
      </w:r>
    </w:p>
    <w:p>
      <w:pPr>
        <w:pStyle w:val="ListParagraph"/>
        <w:numPr>
          <w:ilvl w:val="0"/>
          <w:numId w:val="3"/>
        </w:numPr>
        <w:spacing w:after="40" w:before="40"/>
      </w:pPr>
      <w:r>
        <w:rPr>
          <w:rFonts w:ascii="Arial" w:cs="Arial" w:eastAsia="Arial" w:hAnsi="Arial"/>
          <w:color w:val="111827"/>
          <w:sz w:val="22"/>
          <w:szCs w:val="22"/>
        </w:rPr>
        <w:t xml:space="preserve">Speler bereikt 1.000 mol geregistreerd in-game → 'Real World Ranger' status</w:t>
      </w:r>
    </w:p>
    <w:p>
      <w:pPr>
        <w:pStyle w:val="ListParagraph"/>
        <w:numPr>
          <w:ilvl w:val="0"/>
          <w:numId w:val="3"/>
        </w:numPr>
        <w:spacing w:after="40" w:before="40"/>
      </w:pPr>
      <w:r>
        <w:rPr>
          <w:rFonts w:ascii="Arial" w:cs="Arial" w:eastAsia="Arial" w:hAnsi="Arial"/>
          <w:color w:val="111827"/>
          <w:sz w:val="22"/>
          <w:szCs w:val="22"/>
        </w:rPr>
        <w:t xml:space="preserve">Ontvangt uitnodiging voor ANK App bèta + tutorial</w:t>
      </w:r>
    </w:p>
    <w:p>
      <w:pPr>
        <w:pStyle w:val="ListParagraph"/>
        <w:numPr>
          <w:ilvl w:val="0"/>
          <w:numId w:val="3"/>
        </w:numPr>
        <w:spacing w:after="40" w:before="40"/>
      </w:pPr>
      <w:r>
        <w:rPr>
          <w:rFonts w:ascii="Arial" w:cs="Arial" w:eastAsia="Arial" w:hAnsi="Arial"/>
          <w:color w:val="111827"/>
          <w:sz w:val="22"/>
          <w:szCs w:val="22"/>
        </w:rPr>
        <w:t xml:space="preserve">Registreert eerste échte object → verbindt game-account aan XRPL DID</w:t>
      </w:r>
    </w:p>
    <w:p>
      <w:pPr>
        <w:pStyle w:val="ListParagraph"/>
        <w:numPr>
          <w:ilvl w:val="0"/>
          <w:numId w:val="3"/>
        </w:numPr>
        <w:spacing w:after="40" w:before="40"/>
      </w:pPr>
      <w:r>
        <w:rPr>
          <w:rFonts w:ascii="Arial" w:cs="Arial" w:eastAsia="Arial" w:hAnsi="Arial"/>
          <w:color w:val="111827"/>
          <w:sz w:val="22"/>
          <w:szCs w:val="22"/>
        </w:rPr>
        <w:t xml:space="preserve">Eerste echte MOLNFT geeft in-game exclusive items</w:t>
      </w:r>
    </w:p>
    <w:p>
      <w:pPr>
        <w:pStyle w:val="ListParagraph"/>
        <w:numPr>
          <w:ilvl w:val="0"/>
          <w:numId w:val="3"/>
        </w:numPr>
        <w:spacing w:after="40" w:before="40"/>
      </w:pPr>
      <w:r>
        <w:rPr>
          <w:rFonts w:ascii="Arial" w:cs="Arial" w:eastAsia="Arial" w:hAnsi="Arial"/>
          <w:color w:val="111827"/>
          <w:sz w:val="22"/>
          <w:szCs w:val="22"/>
        </w:rPr>
        <w:t xml:space="preserve">Leaderboard toont gecombineerde game + echte mol-registraties</w:t>
      </w:r>
    </w:p>
    <w:p>
      <w:r>
        <w:br w:type="page"/>
      </w:r>
    </w:p>
    <w:p>
      <w:pPr>
        <w:pStyle w:val="Heading1"/>
        <w:spacing w:after="180" w:before="360"/>
      </w:pPr>
      <w:r>
        <w:rPr>
          <w:rFonts w:ascii="Arial" w:cs="Arial" w:eastAsia="Arial" w:hAnsi="Arial"/>
          <w:b/>
          <w:bCs/>
          <w:color w:val="0B4D30"/>
          <w:sz w:val="32"/>
          <w:szCs w:val="32"/>
        </w:rPr>
        <w:t xml:space="preserve">DEEL IX  —  REGELGEVING &amp; COMPLIANCE</w:t>
      </w:r>
    </w:p>
    <w:p>
      <w:pPr>
        <w:pStyle w:val="Heading2"/>
        <w:spacing w:after="140" w:before="280"/>
      </w:pPr>
      <w:r>
        <w:rPr>
          <w:rFonts w:ascii="Arial" w:cs="Arial" w:eastAsia="Arial" w:hAnsi="Arial"/>
          <w:b/>
          <w:bCs/>
          <w:color w:val="C8941A"/>
          <w:sz w:val="26"/>
          <w:szCs w:val="26"/>
        </w:rPr>
        <w:t xml:space="preserve">9.1  EU Digitaal Product Paspoort (DPP)</w:t>
      </w:r>
    </w:p>
    <w:p>
      <w:pPr>
        <w:spacing w:after="60" w:before="60"/>
        <w:jc w:val="left"/>
      </w:pPr>
      <w:r>
        <w:rPr>
          <w:rFonts w:ascii="Arial" w:cs="Arial" w:eastAsia="Arial" w:hAnsi="Arial"/>
          <w:b w:val="false"/>
          <w:bCs w:val="false"/>
          <w:i w:val="false"/>
          <w:iCs w:val="false"/>
          <w:color w:val="111827"/>
          <w:sz w:val="22"/>
          <w:szCs w:val="22"/>
        </w:rPr>
        <w:t xml:space="preserve">EU Verordening 2024/1781 verplicht per 2026 een digitaal product paspoort voor energie-gerelateerde producten. Het MOLNFT protocol is ontworpen als native DPP-implementatie. De MOLNFT metadata voldoet aan:</w:t>
      </w:r>
    </w:p>
    <w:p>
      <w:pPr>
        <w:pStyle w:val="ListParagraph"/>
        <w:numPr>
          <w:ilvl w:val="0"/>
          <w:numId w:val="2"/>
        </w:numPr>
        <w:spacing w:after="40" w:before="40"/>
      </w:pPr>
      <w:r>
        <w:rPr>
          <w:rFonts w:ascii="Arial" w:cs="Arial" w:eastAsia="Arial" w:hAnsi="Arial"/>
          <w:color w:val="111827"/>
          <w:sz w:val="22"/>
          <w:szCs w:val="22"/>
        </w:rPr>
        <w:t xml:space="preserve">Artikel 4 — Productinformatie: materialen, onderdelen, reparatiehandleidingen</w:t>
      </w:r>
    </w:p>
    <w:p>
      <w:pPr>
        <w:pStyle w:val="ListParagraph"/>
        <w:numPr>
          <w:ilvl w:val="0"/>
          <w:numId w:val="2"/>
        </w:numPr>
        <w:spacing w:after="40" w:before="40"/>
      </w:pPr>
      <w:r>
        <w:rPr>
          <w:rFonts w:ascii="Arial" w:cs="Arial" w:eastAsia="Arial" w:hAnsi="Arial"/>
          <w:color w:val="111827"/>
          <w:sz w:val="22"/>
          <w:szCs w:val="22"/>
        </w:rPr>
        <w:t xml:space="preserve">Artikel 5 — Levenscyclusinformatie: van productie tot einde levensduur</w:t>
      </w:r>
    </w:p>
    <w:p>
      <w:pPr>
        <w:pStyle w:val="ListParagraph"/>
        <w:numPr>
          <w:ilvl w:val="0"/>
          <w:numId w:val="2"/>
        </w:numPr>
        <w:spacing w:after="40" w:before="40"/>
      </w:pPr>
      <w:r>
        <w:rPr>
          <w:rFonts w:ascii="Arial" w:cs="Arial" w:eastAsia="Arial" w:hAnsi="Arial"/>
          <w:color w:val="111827"/>
          <w:sz w:val="22"/>
          <w:szCs w:val="22"/>
        </w:rPr>
        <w:t xml:space="preserve">Artikel 6 — Toegankelijkheid: QR-code op product, openbaar raadpleegbaar</w:t>
      </w:r>
    </w:p>
    <w:p>
      <w:pPr>
        <w:pStyle w:val="ListParagraph"/>
        <w:numPr>
          <w:ilvl w:val="0"/>
          <w:numId w:val="2"/>
        </w:numPr>
        <w:spacing w:after="40" w:before="40"/>
      </w:pPr>
      <w:r>
        <w:rPr>
          <w:rFonts w:ascii="Arial" w:cs="Arial" w:eastAsia="Arial" w:hAnsi="Arial"/>
          <w:color w:val="111827"/>
          <w:sz w:val="22"/>
          <w:szCs w:val="22"/>
        </w:rPr>
        <w:t xml:space="preserve">Artikel 8 — Gegevensbeheer: gedecentraliseerd, geen single-point-of-failure</w:t>
      </w:r>
    </w:p>
    <w:p>
      <w:pPr>
        <w:pStyle w:val="Heading2"/>
        <w:spacing w:after="140" w:before="280"/>
      </w:pPr>
      <w:r>
        <w:rPr>
          <w:rFonts w:ascii="Arial" w:cs="Arial" w:eastAsia="Arial" w:hAnsi="Arial"/>
          <w:b/>
          <w:bCs/>
          <w:color w:val="C8941A"/>
          <w:sz w:val="26"/>
          <w:szCs w:val="26"/>
        </w:rPr>
        <w:t xml:space="preserve">9.2  MiCA (Markets in Crypto-Assets) Compliance</w:t>
      </w:r>
    </w:p>
    <w:p>
      <w:pPr>
        <w:spacing w:after="60" w:before="60"/>
        <w:jc w:val="left"/>
      </w:pPr>
      <w:r>
        <w:rPr>
          <w:rFonts w:ascii="Arial" w:cs="Arial" w:eastAsia="Arial" w:hAnsi="Arial"/>
          <w:b w:val="false"/>
          <w:bCs w:val="false"/>
          <w:i w:val="false"/>
          <w:iCs w:val="false"/>
          <w:color w:val="111827"/>
          <w:sz w:val="22"/>
          <w:szCs w:val="22"/>
        </w:rPr>
        <w:t xml:space="preserve">De MOLCO2, MOLN, MOLMAT en ANKC tokens zijn ontworpen om te voldoen aan EU MiCA regulering:</w:t>
      </w:r>
    </w:p>
    <w:tbl>
      <w:tblPr>
        <w:tblW w:type="dxa" w:w="63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400"/>
        <w:gridCol w:w="1026"/>
      </w:tblGrid>
      <w:tr>
        <w:trPr>
          <w:tblHeader/>
        </w:trPr>
        <w:tc>
          <w:tcPr>
            <w:tcW w:type="dxa" w:w="12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7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MiCA Classificatie</w:t>
            </w:r>
          </w:p>
        </w:tc>
        <w:tc>
          <w:tcPr>
            <w:tcW w:type="dxa" w:w="2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Vereisten</w:t>
            </w:r>
          </w:p>
        </w:tc>
        <w:tc>
          <w:tcPr>
            <w:tcW w:type="dxa" w:w="10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MOLCO2</w:t>
            </w:r>
          </w:p>
        </w:tc>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Utility Token</w:t>
            </w:r>
          </w:p>
        </w:tc>
        <w:tc>
          <w:tcPr>
            <w:tcW w:type="dxa" w:w="2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Whitepaper, no profit guarantee</w:t>
            </w:r>
          </w:p>
        </w:tc>
        <w:tc>
          <w:tcPr>
            <w:tcW w:type="dxa" w:w="1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Voldoet</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Utility Token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Whitepaper, provinciaal kader</w:t>
            </w:r>
          </w:p>
        </w:tc>
        <w:tc>
          <w:tcPr>
            <w:tcW w:type="dxa" w:w="1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Voldoet</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w:t>
            </w:r>
          </w:p>
        </w:tc>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Asset-referenced Token</w:t>
            </w:r>
          </w:p>
        </w:tc>
        <w:tc>
          <w:tcPr>
            <w:tcW w:type="dxa" w:w="2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Gedekt door fysiek object</w:t>
            </w:r>
          </w:p>
        </w:tc>
        <w:tc>
          <w:tcPr>
            <w:tcW w:type="dxa" w:w="1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In ontwikkeling</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MOLNFT</w:t>
            </w:r>
          </w:p>
        </w:tc>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(art.2.3 uitzondering)</w:t>
            </w:r>
          </w:p>
        </w:tc>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Uniek, niet-fungible</w:t>
            </w:r>
          </w:p>
        </w:tc>
        <w:tc>
          <w:tcPr>
            <w:tcW w:type="dxa" w:w="10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Uitgezonderd</w:t>
            </w:r>
          </w:p>
        </w:tc>
      </w:tr>
      <w:tr>
        <w:tc>
          <w:tcPr>
            <w:tcW w:type="dxa" w:w="1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ANKC</w:t>
            </w:r>
          </w:p>
        </w:tc>
        <w:tc>
          <w:tcPr>
            <w:tcW w:type="dxa" w:w="1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E-Money Token</w:t>
            </w:r>
          </w:p>
        </w:tc>
        <w:tc>
          <w:tcPr>
            <w:tcW w:type="dxa" w:w="2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EMI-vergunning vereist</w:t>
            </w:r>
          </w:p>
        </w:tc>
        <w:tc>
          <w:tcPr>
            <w:tcW w:type="dxa" w:w="10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Roadmap 2027</w:t>
            </w:r>
          </w:p>
        </w:tc>
      </w:tr>
    </w:tbl>
    <w:p>
      <w:pPr>
        <w:pStyle w:val="Heading2"/>
        <w:spacing w:after="140" w:before="280"/>
      </w:pPr>
      <w:r>
        <w:rPr>
          <w:rFonts w:ascii="Arial" w:cs="Arial" w:eastAsia="Arial" w:hAnsi="Arial"/>
          <w:b/>
          <w:bCs/>
          <w:color w:val="C8941A"/>
          <w:sz w:val="26"/>
          <w:szCs w:val="26"/>
        </w:rPr>
        <w:t xml:space="preserve">9.3  GDPR</w:t>
      </w:r>
    </w:p>
    <w:p>
      <w:pPr>
        <w:pStyle w:val="ListParagraph"/>
        <w:numPr>
          <w:ilvl w:val="0"/>
          <w:numId w:val="2"/>
        </w:numPr>
        <w:spacing w:after="40" w:before="40"/>
      </w:pPr>
      <w:r>
        <w:rPr>
          <w:rFonts w:ascii="Arial" w:cs="Arial" w:eastAsia="Arial" w:hAnsi="Arial"/>
          <w:color w:val="111827"/>
          <w:sz w:val="22"/>
          <w:szCs w:val="22"/>
        </w:rPr>
        <w:t xml:space="preserve">Artikel 17 (Right to erasure): IPFS pin verwijdering + metadata uit index</w:t>
      </w:r>
    </w:p>
    <w:p>
      <w:pPr>
        <w:pStyle w:val="ListParagraph"/>
        <w:numPr>
          <w:ilvl w:val="0"/>
          <w:numId w:val="2"/>
        </w:numPr>
        <w:spacing w:after="40" w:before="40"/>
      </w:pPr>
      <w:r>
        <w:rPr>
          <w:rFonts w:ascii="Arial" w:cs="Arial" w:eastAsia="Arial" w:hAnsi="Arial"/>
          <w:color w:val="111827"/>
          <w:sz w:val="22"/>
          <w:szCs w:val="22"/>
        </w:rPr>
        <w:t xml:space="preserve">Artikel 25 (Privacy by design): on-device ML, minimale data transmissie</w:t>
      </w:r>
    </w:p>
    <w:p>
      <w:pPr>
        <w:pStyle w:val="ListParagraph"/>
        <w:numPr>
          <w:ilvl w:val="0"/>
          <w:numId w:val="2"/>
        </w:numPr>
        <w:spacing w:after="40" w:before="40"/>
      </w:pPr>
      <w:r>
        <w:rPr>
          <w:rFonts w:ascii="Arial" w:cs="Arial" w:eastAsia="Arial" w:hAnsi="Arial"/>
          <w:color w:val="111827"/>
          <w:sz w:val="22"/>
          <w:szCs w:val="22"/>
        </w:rPr>
        <w:t xml:space="preserve">Artikel 32 (Security): end-to-end encryptie van private documenten</w:t>
      </w:r>
    </w:p>
    <w:p>
      <w:pPr>
        <w:pStyle w:val="ListParagraph"/>
        <w:numPr>
          <w:ilvl w:val="0"/>
          <w:numId w:val="2"/>
        </w:numPr>
        <w:spacing w:after="40" w:before="40"/>
      </w:pPr>
      <w:r>
        <w:rPr>
          <w:rFonts w:ascii="Arial" w:cs="Arial" w:eastAsia="Arial" w:hAnsi="Arial"/>
          <w:color w:val="111827"/>
          <w:sz w:val="22"/>
          <w:szCs w:val="22"/>
        </w:rPr>
        <w:t xml:space="preserve">DPA basis: legitiem belang (kredietbeoordeling) + toestemming (foto's)</w:t>
      </w:r>
    </w:p>
    <w:p>
      <w:r>
        <w:br w:type="page"/>
      </w:r>
    </w:p>
    <w:p>
      <w:pPr>
        <w:pStyle w:val="Heading1"/>
        <w:spacing w:after="180" w:before="360"/>
      </w:pPr>
      <w:r>
        <w:rPr>
          <w:rFonts w:ascii="Arial" w:cs="Arial" w:eastAsia="Arial" w:hAnsi="Arial"/>
          <w:b/>
          <w:bCs/>
          <w:color w:val="DC2626"/>
          <w:sz w:val="32"/>
          <w:szCs w:val="32"/>
        </w:rPr>
        <w:t xml:space="preserve">DEEL X  —  CLAUDE CODE GENESIS INSTRUCTIES</w:t>
      </w:r>
    </w:p>
    <w:p>
      <w:pPr>
        <w:pBdr>
          <w:left w:val="thick" w:color="DC2626" w:sz="12"/>
        </w:pBdr>
        <w:shd w:fill="FEF2F2" w:val="clear"/>
        <w:spacing w:after="80" w:before="80"/>
      </w:pPr>
      <w:r>
        <w:rPr>
          <w:rFonts w:ascii="Courier New" w:cs="Courier New" w:eastAsia="Courier New" w:hAnsi="Courier New"/>
          <w:b/>
          <w:bCs/>
          <w:color w:val="DC2626"/>
          <w:sz w:val="20"/>
          <w:szCs w:val="20"/>
        </w:rPr>
        <w:t xml:space="preserve">// INSTRUCTIES VOOR CLAUDE CODE CLI — Lees dit volledig vóór je begint</w:t>
      </w:r>
    </w:p>
    <w:p>
      <w:pPr>
        <w:spacing w:after="60" w:before="60"/>
        <w:jc w:val="left"/>
      </w:pPr>
      <w:r>
        <w:rPr>
          <w:rFonts w:ascii="Arial" w:cs="Arial" w:eastAsia="Arial" w:hAnsi="Arial"/>
          <w:b w:val="false"/>
          <w:bCs w:val="false"/>
          <w:i w:val="false"/>
          <w:iCs w:val="false"/>
          <w:color w:val="111827"/>
          <w:sz w:val="22"/>
          <w:szCs w:val="22"/>
        </w:rPr>
        <w:t xml:space="preserve">Dit deel bevat stap-voor-stap instructies voor de Claude Code CLI instance die de genesis van de MOLGANG blockchain, token ecosystem en smart contracts opzet. Volg de instructies in exacte volgorde. Gebruik de 'paperclip' / 'open claw' methodologie: elke stap sluit de vorige af voordat de volgende begint.</w:t>
      </w:r>
    </w:p>
    <w:p>
      <w:pPr>
        <w:pBdr>
          <w:left w:val="thick" w:color="B45309" w:sz="8"/>
        </w:pBdr>
        <w:shd w:fill="FFFBEB" w:val="clear"/>
        <w:spacing w:after="80" w:before="80"/>
        <w:ind w:left="240" w:right="240"/>
      </w:pPr>
      <w:r>
        <w:rPr>
          <w:rFonts w:ascii="Arial" w:cs="Arial" w:eastAsia="Arial" w:hAnsi="Arial"/>
          <w:b/>
          <w:bCs/>
          <w:color w:val="B45309"/>
          <w:sz w:val="20"/>
          <w:szCs w:val="20"/>
        </w:rPr>
        <w:t xml:space="preserve">KRITISCH: De XRPL testnet genesis mag NOOIT verbonden worden aan mainnet zonder expliciete goedkeuring van Edwin Hauwert (CEO VirtualV Holding B.V.) én Diederik Fierig (CTO Slakkenspoor VOF).</w:t>
      </w:r>
    </w:p>
    <w:p>
      <w:pPr>
        <w:pStyle w:val="Heading2"/>
        <w:spacing w:after="140" w:before="280"/>
      </w:pPr>
      <w:r>
        <w:rPr>
          <w:rFonts w:ascii="Arial" w:cs="Arial" w:eastAsia="Arial" w:hAnsi="Arial"/>
          <w:b/>
          <w:bCs/>
          <w:color w:val="C8941A"/>
          <w:sz w:val="26"/>
          <w:szCs w:val="26"/>
        </w:rPr>
        <w:t xml:space="preserve">10.1  Pre-flight Checklist</w:t>
      </w:r>
    </w:p>
    <w:p>
      <w:pPr>
        <w:pStyle w:val="Heading3"/>
        <w:spacing w:after="100" w:before="200"/>
      </w:pPr>
      <w:r>
        <w:rPr>
          <w:rFonts w:ascii="Arial" w:cs="Arial" w:eastAsia="Arial" w:hAnsi="Arial"/>
          <w:b/>
          <w:bCs/>
          <w:color w:val="1A4FA0"/>
          <w:sz w:val="22"/>
          <w:szCs w:val="22"/>
        </w:rPr>
        <w:t xml:space="preserve">10.1.1  Vereiste Tooling</w:t>
      </w:r>
    </w:p>
    <w:p>
      <w:pPr>
        <w:pStyle w:val="ListParagraph"/>
        <w:numPr>
          <w:ilvl w:val="0"/>
          <w:numId w:val="3"/>
        </w:numPr>
        <w:spacing w:after="40" w:before="40"/>
      </w:pPr>
      <w:r>
        <w:rPr>
          <w:rFonts w:ascii="Arial" w:cs="Arial" w:eastAsia="Arial" w:hAnsi="Arial"/>
          <w:color w:val="111827"/>
          <w:sz w:val="22"/>
          <w:szCs w:val="22"/>
        </w:rPr>
        <w:t xml:space="preserve">Node.js &gt;= 18 LTS geïnstalleerd (verificatie: `node --version`)</w:t>
      </w:r>
    </w:p>
    <w:p>
      <w:pPr>
        <w:pStyle w:val="ListParagraph"/>
        <w:numPr>
          <w:ilvl w:val="0"/>
          <w:numId w:val="3"/>
        </w:numPr>
        <w:spacing w:after="40" w:before="40"/>
      </w:pPr>
      <w:r>
        <w:rPr>
          <w:rFonts w:ascii="Arial" w:cs="Arial" w:eastAsia="Arial" w:hAnsi="Arial"/>
          <w:color w:val="111827"/>
          <w:sz w:val="22"/>
          <w:szCs w:val="22"/>
        </w:rPr>
        <w:t xml:space="preserve">npm &gt;= 9 geïnstalleerd (verificatie: `npm --version`)</w:t>
      </w:r>
    </w:p>
    <w:p>
      <w:pPr>
        <w:pStyle w:val="ListParagraph"/>
        <w:numPr>
          <w:ilvl w:val="0"/>
          <w:numId w:val="3"/>
        </w:numPr>
        <w:spacing w:after="40" w:before="40"/>
      </w:pPr>
      <w:r>
        <w:rPr>
          <w:rFonts w:ascii="Arial" w:cs="Arial" w:eastAsia="Arial" w:hAnsi="Arial"/>
          <w:color w:val="111827"/>
          <w:sz w:val="22"/>
          <w:szCs w:val="22"/>
        </w:rPr>
        <w:t xml:space="preserve">xrpl.js library: `npm install xrpl` (versie &gt;= 3.0.0)</w:t>
      </w:r>
    </w:p>
    <w:p>
      <w:pPr>
        <w:pStyle w:val="ListParagraph"/>
        <w:numPr>
          <w:ilvl w:val="0"/>
          <w:numId w:val="3"/>
        </w:numPr>
        <w:spacing w:after="40" w:before="40"/>
      </w:pPr>
      <w:r>
        <w:rPr>
          <w:rFonts w:ascii="Arial" w:cs="Arial" w:eastAsia="Arial" w:hAnsi="Arial"/>
          <w:color w:val="111827"/>
          <w:sz w:val="22"/>
          <w:szCs w:val="22"/>
        </w:rPr>
        <w:t xml:space="preserve">Python &gt;= 3.10 voor validatie scripts</w:t>
      </w:r>
    </w:p>
    <w:p>
      <w:pPr>
        <w:pStyle w:val="ListParagraph"/>
        <w:numPr>
          <w:ilvl w:val="0"/>
          <w:numId w:val="3"/>
        </w:numPr>
        <w:spacing w:after="40" w:before="40"/>
      </w:pPr>
      <w:r>
        <w:rPr>
          <w:rFonts w:ascii="Arial" w:cs="Arial" w:eastAsia="Arial" w:hAnsi="Arial"/>
          <w:color w:val="111827"/>
          <w:sz w:val="22"/>
          <w:szCs w:val="22"/>
        </w:rPr>
        <w:t xml:space="preserve">Git geïnstalleerd en geconfigureerd met VirtualV credentials</w:t>
      </w:r>
    </w:p>
    <w:p>
      <w:pPr>
        <w:pStyle w:val="ListParagraph"/>
        <w:numPr>
          <w:ilvl w:val="0"/>
          <w:numId w:val="3"/>
        </w:numPr>
        <w:spacing w:after="40" w:before="40"/>
      </w:pPr>
      <w:r>
        <w:rPr>
          <w:rFonts w:ascii="Arial" w:cs="Arial" w:eastAsia="Arial" w:hAnsi="Arial"/>
          <w:color w:val="111827"/>
          <w:sz w:val="22"/>
          <w:szCs w:val="22"/>
        </w:rPr>
        <w:t xml:space="preserve">IPFS CLI of Web3.Storage API key (vraag bij Edwin)</w:t>
      </w:r>
    </w:p>
    <w:p>
      <w:pPr>
        <w:pStyle w:val="ListParagraph"/>
        <w:numPr>
          <w:ilvl w:val="0"/>
          <w:numId w:val="3"/>
        </w:numPr>
        <w:spacing w:after="40" w:before="40"/>
      </w:pPr>
      <w:r>
        <w:rPr>
          <w:rFonts w:ascii="Arial" w:cs="Arial" w:eastAsia="Arial" w:hAnsi="Arial"/>
          <w:color w:val="111827"/>
          <w:sz w:val="22"/>
          <w:szCs w:val="22"/>
        </w:rPr>
        <w:t xml:space="preserve">Cloudflare Workers account toegang (credentials in LastPass VirtualV)</w:t>
      </w:r>
    </w:p>
    <w:p>
      <w:pPr>
        <w:pStyle w:val="Heading3"/>
        <w:spacing w:after="100" w:before="200"/>
      </w:pPr>
      <w:r>
        <w:rPr>
          <w:rFonts w:ascii="Arial" w:cs="Arial" w:eastAsia="Arial" w:hAnsi="Arial"/>
          <w:b/>
          <w:bCs/>
          <w:color w:val="1A4FA0"/>
          <w:sz w:val="22"/>
          <w:szCs w:val="22"/>
        </w:rPr>
        <w:t xml:space="preserve">10.1.2  Environment Variables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Maak .env.genesis bestand (NOOIT committen naar Git)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XRPL_NETWORK=testnet   # Start ALTIJD met testnet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XRPL_SERVER=wss://s.altnet.rippletest.net:51233</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ISSUER_SEED=          # Wordt gegenereerd in stap 10.2</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ANK_WALLET_SEED=      # Wordt gegenereerd in stap 10.3</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IPFS_API_KEY=         # Van Web3.Storage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CF_WORKER_TOKEN=      # Cloudflare API token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MOLGANG_ENV=genesis   # Identificeert dit als genesis run</w:t>
      </w:r>
    </w:p>
    <w:p>
      <w:pPr>
        <w:pStyle w:val="Heading2"/>
        <w:spacing w:after="140" w:before="280"/>
      </w:pPr>
      <w:r>
        <w:rPr>
          <w:rFonts w:ascii="Arial" w:cs="Arial" w:eastAsia="Arial" w:hAnsi="Arial"/>
          <w:b/>
          <w:bCs/>
          <w:color w:val="C8941A"/>
          <w:sz w:val="26"/>
          <w:szCs w:val="26"/>
        </w:rPr>
        <w:t xml:space="preserve">10.2  Stap 1 — XRPL Genesis Wallets Aanmaken</w:t>
      </w:r>
    </w:p>
    <w:p>
      <w:pPr>
        <w:spacing w:after="60" w:before="60"/>
        <w:jc w:val="left"/>
      </w:pPr>
      <w:r>
        <w:rPr>
          <w:rFonts w:ascii="Arial" w:cs="Arial" w:eastAsia="Arial" w:hAnsi="Arial"/>
          <w:b w:val="false"/>
          <w:bCs w:val="false"/>
          <w:i w:val="false"/>
          <w:iCs w:val="false"/>
          <w:color w:val="111827"/>
          <w:sz w:val="22"/>
          <w:szCs w:val="22"/>
        </w:rPr>
        <w:t xml:space="preserve">Claude Code moet de volgende wallets aanmaken en de seeds veilig opslaan in de .env.genesis file. NOOIT seeds in code of Git opslaan.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genesis/01_create_wallets.js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xrpl = require('xrpl');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fs = require('fs');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async function createGenesisWallets()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client = new xrpl.Client('wss://s.altnet.rippletest.net:51233');</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client.connect();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Wallet 1: MASTER ISSUER (geeft alle tokens uit)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issuer = xrpl.Wallet.generate();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client.fundWallet(issuer); // testnet faucet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Wallet 2: ANK COÖPERATIEF (beheert NFTs en leningen)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ank = xrpl.Wallet.generate();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client.fundWallet(ank);</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Wallet 3: DISTRIBUTION (voor game spelers)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dist = xrpl.Wallet.generate();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client.fundWallet(dist);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Wallet 4: BURN ADDRESS (voor token vernietiging)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burn = xrpl.Wallet.generate();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client.fundWallet(burn);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Sla veilig op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secrets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issuer: {address:issuer.address, seed:issuer.seed},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ank:    {address:ank.address, seed:ank.seed},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dist:   {address:dist.address, seed:dist.seed},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burn:   {address:burn.address, seed:burn.seed},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network: 'testnet', timestamp: new Date().toISOString()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fs.writeFileSync('.wallet_secrets.json',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JSON.stringify(secrets, null, 2));</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console.log('Wallets aangemaakt. Sla .wallet_secrets.json VEILIG op.');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console.log('ISSUER:', issuer.address);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console.log('ANK:   ', ank.address);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client.disconnect();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createGenesisWallets();</w:t>
      </w:r>
    </w:p>
    <w:p>
      <w:pPr>
        <w:pBdr>
          <w:left w:val="thick" w:color="B45309" w:sz="8"/>
        </w:pBdr>
        <w:shd w:fill="FFFBEB" w:val="clear"/>
        <w:spacing w:after="80" w:before="80"/>
        <w:ind w:left="240" w:right="240"/>
      </w:pPr>
      <w:r>
        <w:rPr>
          <w:rFonts w:ascii="Arial" w:cs="Arial" w:eastAsia="Arial" w:hAnsi="Arial"/>
          <w:b/>
          <w:bCs/>
          <w:color w:val="B45309"/>
          <w:sz w:val="20"/>
          <w:szCs w:val="20"/>
        </w:rPr>
        <w:t xml:space="preserve">Na uitvoering: sla .wallet_secrets.json op in 1Password VirtualV vault. Verwijder lokale kopie. Voeg .wallet_secrets.json toe aan .gitignore.</w:t>
      </w:r>
    </w:p>
    <w:p>
      <w:pPr>
        <w:pStyle w:val="Heading2"/>
        <w:spacing w:after="140" w:before="280"/>
      </w:pPr>
      <w:r>
        <w:rPr>
          <w:rFonts w:ascii="Arial" w:cs="Arial" w:eastAsia="Arial" w:hAnsi="Arial"/>
          <w:b/>
          <w:bCs/>
          <w:color w:val="C8941A"/>
          <w:sz w:val="26"/>
          <w:szCs w:val="26"/>
        </w:rPr>
        <w:t xml:space="preserve">10.3  Stap 2 — Trust Lines voor Fungible Tokens</w:t>
      </w:r>
    </w:p>
    <w:p>
      <w:pPr>
        <w:spacing w:after="60" w:before="60"/>
        <w:jc w:val="left"/>
      </w:pPr>
      <w:r>
        <w:rPr>
          <w:rFonts w:ascii="Arial" w:cs="Arial" w:eastAsia="Arial" w:hAnsi="Arial"/>
          <w:b w:val="false"/>
          <w:bCs w:val="false"/>
          <w:i w:val="false"/>
          <w:iCs w:val="false"/>
          <w:color w:val="111827"/>
          <w:sz w:val="22"/>
          <w:szCs w:val="22"/>
        </w:rPr>
        <w:t xml:space="preserve">Alle fungible tokens (MOLCO2, MOLN, MOLMAT-X) vereisen trust lines op XRPL. Voer het volgende script uit voor elk token.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genesis/02_setup_trustlines.js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TOKENS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CO2 en stikstof tokens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{currency:'MCO2', limit:'1000000000000', name:'MOLCO2'},</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{currency:'MOLN', limit:'1000000000000', name:'MOLN Stikstof'},</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{currency:'MOAS', limit:'1000000000000', name:'MOLASS As'},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ANKC governance token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{currency:'ANKC', limit:'1000000000',    name:'ANK Credit'},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MOLMAT tokens — element selectie (118 totaal)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{currency:'MH',   limit:'999999999999',  name:'MOLMAT-Hydrogen'},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{currency:'MHe',  limit:'999999999999',  name:'MOLMAT-Helium'},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{currency:'MLi',  limit:'999999999999',  name:'MOLMAT-Lithium'},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{currency:'MBe',  limit:'999999999999',  name:'MOLMAT-Beryllium'},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{currency:'MB',   limit:'999999999999',  name:'MOLMAT-Boron'},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   limit:'999999999999',  name:'MOLMAT-Carbon'},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{currency:'MN',   limit:'999999999999',  name:'MOLMAT-Nitrogen'},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{currency:'MO',   limit:'999999999999',  name:'MOLMAT-Oxygen'},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{currency:'MF',   limit:'999999999999',  name:'MOLMAT-Fluorine'},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{currency:'MNe',  limit:'999999999999',  name:'MOLMAT-Neon'},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{currency:'MNa',  limit:'999999999999',  name:'MOLMAT-Sodium'},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{currency:'MMg',  limit:'999999999999',  name:'MOLMAT-Magnesium'},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{currency:'MAl',  limit:'999999999999',  name:'MOLMAT-Aluminium'},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{currency:'MSi',  limit:'999999999999',  name:'MOLMAT-Silicon'},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{currency:'MP',   limit:'999999999999',  name:'MOLMAT-Phosphorus'},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{currency:'MS',   limit:'999999999999',  name:'MOLMAT-Sulfur'},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{currency:'MCl',  limit:'999999999999',  name:'MOLMAT-Chlorine'},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{currency:'MAr',  limit:'999999999999',  name:'MOLMAT-Argon'},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{currency:'MK',   limit:'999999999999',  name:'MOLMAT-Potassium'},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{currency:'MCa',  limit:'999999999999',  name:'MOLMAT-Calcium'},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{currency:'MSc',  limit:'999999999999',  name:'MOLMAT-Scandium'},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{currency:'MTi',  limit:'999999999999',  name:'MOLMAT-Titanium'},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{currency:'MV',   limit:'999999999999',  name:'MOLMAT-Vanadium'},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{currency:'MCr',  limit:'999999999999',  name:'MOLMAT-Chromium'},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{currency:'MMn',  limit:'999999999999',  name:'MOLMAT-Manganese'},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{currency:'MFe',  limit:'999999999999',  name:'MOLMAT-Iron'},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{currency:'MCo',  limit:'999999999999',  name:'MOLMAT-Cobalt'},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{currency:'MNi',  limit:'999999999999',  name:'MOLMAT-Nickel'},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{currency:'MCu',  limit:'999999999999',  name:'MOLMAT-Copper'},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{currency:'MZn',  limit:'999999999999',  name:'MOLMAT-Zinc'},</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{currency:'MAu',  limit:'999999999999',  name:'MOLMAT-Gold'},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{currency:'MAg',  limit:'999999999999',  name:'MOLMAT-Silver'},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{currency:'MPb',  limit:'999999999999',  name:'MOLMAT-Lead'},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 alle 118 elementen (volledige lijst in genesis/elements.json)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async function setupTrustLines(wallet, tokens)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for (const token of tokens)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tx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TransactionType: 'TrustSet',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Account: wallet.address,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LimitAmount: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 token.currency,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issuer: 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value: token.limit,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client.submitAndWait(tx, {wallet});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console.log('TrustLine:', token.name, '→', token.currency);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r>
        <w:br w:type="page"/>
      </w:r>
    </w:p>
    <w:p>
      <w:pPr>
        <w:pStyle w:val="Heading2"/>
        <w:spacing w:after="140" w:before="280"/>
      </w:pPr>
      <w:r>
        <w:rPr>
          <w:rFonts w:ascii="Arial" w:cs="Arial" w:eastAsia="Arial" w:hAnsi="Arial"/>
          <w:b/>
          <w:bCs/>
          <w:color w:val="C8941A"/>
          <w:sz w:val="26"/>
          <w:szCs w:val="26"/>
        </w:rPr>
        <w:t xml:space="preserve">10.4  Stap 3 — NFT Issuer Setup</w:t>
      </w:r>
    </w:p>
    <w:p>
      <w:pPr>
        <w:spacing w:after="60" w:before="60"/>
        <w:jc w:val="left"/>
      </w:pPr>
      <w:r>
        <w:rPr>
          <w:rFonts w:ascii="Arial" w:cs="Arial" w:eastAsia="Arial" w:hAnsi="Arial"/>
          <w:b w:val="false"/>
          <w:bCs w:val="false"/>
          <w:i w:val="false"/>
          <w:iCs w:val="false"/>
          <w:color w:val="111827"/>
          <w:sz w:val="22"/>
          <w:szCs w:val="22"/>
        </w:rPr>
        <w:t xml:space="preserve">MOLNFT en MOLSUB tokens gebruiken XRPL's native NFT functionaliteit (XLS-20). De ANK wallet is de authorized minter.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genesis/03_nft_setup.js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Stap 3a: Enable NFT minting op ISSUER account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accountSetTx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TransactionType: 'AccountSet',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Account: 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Flags: xrpl.AccountSetAsfFlags.asfDefaultRipple,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NFTokenMinter toestaan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NFTokenMinter: ANK_ADDRESS,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Stap 3b: Stel NFT minting flags in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nftFlags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tfBurnable: true,          // NFT kan verbrand worden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tfOnlyXRP: false,          // Handel in XRP of andere tokens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tfTransferable: true,      // NFT is overdraagbaar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Stap 3c: Genesis MOLNFT mint functie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async function mintMOLNFT(ankWallet, metadata)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uri = xrpl.convertStringToHex(</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`ipfs://${metadata.ipfs_cid}`   // IPFS hash van metadata JSON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mintTx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TransactionType: 'NFTokenMint',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Account: ankWallet.address,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Issuer: 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NFTokenTaxon: 1,           // 1 = MOLNFT, 2 = MOLSUB</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Flags: Object.values(nftFlags).reduce((a,b) =&gt; a|b, 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URI: uri,</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result = await client.submitAndWait(mintTx, {wallet: ankWallet});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nftId = result.result.meta.nftoken_id;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return nftId;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2"/>
        <w:spacing w:after="140" w:before="280"/>
      </w:pPr>
      <w:r>
        <w:rPr>
          <w:rFonts w:ascii="Arial" w:cs="Arial" w:eastAsia="Arial" w:hAnsi="Arial"/>
          <w:b/>
          <w:bCs/>
          <w:color w:val="C8941A"/>
          <w:sz w:val="26"/>
          <w:szCs w:val="26"/>
        </w:rPr>
        <w:t xml:space="preserve">10.5  Stap 4 — AMM Liquiditeitspools</w:t>
      </w:r>
    </w:p>
    <w:p>
      <w:pPr>
        <w:spacing w:after="60" w:before="60"/>
        <w:jc w:val="left"/>
      </w:pPr>
      <w:r>
        <w:rPr>
          <w:rFonts w:ascii="Arial" w:cs="Arial" w:eastAsia="Arial" w:hAnsi="Arial"/>
          <w:b w:val="false"/>
          <w:bCs w:val="false"/>
          <w:i w:val="false"/>
          <w:iCs w:val="false"/>
          <w:color w:val="111827"/>
          <w:sz w:val="22"/>
          <w:szCs w:val="22"/>
        </w:rPr>
        <w:t xml:space="preserve">Voor MOLCO2 en MOLN tokens moeten Automated Market Maker (AMM) pools aangemaakt worden op XRPL's native DEX. Dit zorgt voor directe liquiditeit en prijsvorming.</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genesis/04_amm_pools.js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Pool 1: MOLCO2 / XRP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ammCreate_CO2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TransactionType: 'AMMCreate',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Account: issuerWallet.address,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 'MCO2',</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issuer: 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value: '1000000'  // 1 miljoen MOLCO2 initieel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Amount2: '10000000',  // 10 XRP (in drops: 10 × 10^6)</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TradingFee: 500,      // 0.5% trading fee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Pool 2: MOLN / XRP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ammCreate_N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TransactionType: 'AMMCreate',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Account: issuerWallet.address,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 {currency:'MOLN', issuer:ISSUER_ADDRESS, value:'1000000'},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Amount2: '5000000',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TradingFee: 500,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Pool 3: ANKC / XRP (governance token)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ammCreate_ANKC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TransactionType: 'AMMCreate',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Account: issuerWallet.address,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 {currency:'ANKC', issuer:ISSUER_ADDRESS, value:'100000000'},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Amount2: '50000000',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TradingFee: 300,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2"/>
        <w:spacing w:after="140" w:before="280"/>
      </w:pPr>
      <w:r>
        <w:rPr>
          <w:rFonts w:ascii="Arial" w:cs="Arial" w:eastAsia="Arial" w:hAnsi="Arial"/>
          <w:b/>
          <w:bCs/>
          <w:color w:val="C8941A"/>
          <w:sz w:val="26"/>
          <w:szCs w:val="26"/>
        </w:rPr>
        <w:t xml:space="preserve">10.6  Stap 5 — Smart Contract Hooks (XRPL Hooks)</w:t>
      </w:r>
    </w:p>
    <w:p>
      <w:pPr>
        <w:spacing w:after="60" w:before="60"/>
        <w:jc w:val="left"/>
      </w:pPr>
      <w:r>
        <w:rPr>
          <w:rFonts w:ascii="Arial" w:cs="Arial" w:eastAsia="Arial" w:hAnsi="Arial"/>
          <w:b w:val="false"/>
          <w:bCs w:val="false"/>
          <w:i w:val="false"/>
          <w:iCs w:val="false"/>
          <w:color w:val="111827"/>
          <w:sz w:val="22"/>
          <w:szCs w:val="22"/>
        </w:rPr>
        <w:t xml:space="preserve">XRPL Hooks zijn kleine WebAssembly programma's die on-chain logica uitvoeren. De volgende hooks zijn vereist voor het MOLGANG protocol: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genesis/05_hooks.js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Hook 1: MOL_MINT_HOOK</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Valideert dat MOLCO2 minting vergezeld gaat van een meting-hash</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Pseudocode (echte implementatie in C → WASM)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function mol_mint_hook(tx)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if (tx.TransactionType !== 'Payment')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if (tx.Destination !== ISSUER_ADDRESS)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Vereis dat memo[0] een geldige measurement_hash bevat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memo = tx.Memos[0].Memo.MemoData;</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if (!isValidMeasurementHash(memo)) return REJECT('No valid measurement');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Hook 2: NFT_TRANSFER_HOOK</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Zorgt dat MOLMAT tokens meegaan bij NFT overdracht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function nft_transfer_hook(tx)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if (tx.TransactionType !== 'NFTokenAcceptOffer')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nftId = tx.NFTokenID;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molmatBundle = getMolmatBundle(nftId); // Uit on-chain storage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Initieer MOLMAT transfer parallel aan NFT transfer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for (const token of molmatBundle)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emitPayment(token.symbol, token.amount, tx.Account, tx.Destination);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Hook 3: BURN_HOOK</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Mint MOLASS tokens bij verbranding van MOLNFT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function burn_hook(tx)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if (tx.TransactionType !== 'NFTokenBurn')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nftId = tx.NFTokenID;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ashCalc = calculateAsh(nftId); // Chemisch berekend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emitPayment('MOAS', ashCalc.total_mol, tx.Account, BURN_REGISTRY);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emitPayment('MCO2', ashCalc.co2_mol,  BURN_REGISTRY, ENV_AUTHORITY);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logBurnEvent(nftId, ashCalc, tx.Account);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return ACCEPT;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r>
        <w:br w:type="page"/>
      </w:r>
    </w:p>
    <w:p>
      <w:pPr>
        <w:pStyle w:val="Heading2"/>
        <w:spacing w:after="140" w:before="280"/>
      </w:pPr>
      <w:r>
        <w:rPr>
          <w:rFonts w:ascii="Arial" w:cs="Arial" w:eastAsia="Arial" w:hAnsi="Arial"/>
          <w:b/>
          <w:bCs/>
          <w:color w:val="C8941A"/>
          <w:sz w:val="26"/>
          <w:szCs w:val="26"/>
        </w:rPr>
        <w:t xml:space="preserve">10.7  Stap 6 — Periodiek Systeem Token Initialisatie</w:t>
      </w:r>
    </w:p>
    <w:p>
      <w:pPr>
        <w:spacing w:after="60" w:before="60"/>
        <w:jc w:val="left"/>
      </w:pPr>
      <w:r>
        <w:rPr>
          <w:rFonts w:ascii="Arial" w:cs="Arial" w:eastAsia="Arial" w:hAnsi="Arial"/>
          <w:b w:val="false"/>
          <w:bCs w:val="false"/>
          <w:i w:val="false"/>
          <w:iCs w:val="false"/>
          <w:color w:val="111827"/>
          <w:sz w:val="22"/>
          <w:szCs w:val="22"/>
        </w:rPr>
        <w:t xml:space="preserve">Alle 118 MOLMAT-element tokens moeten geïnitialiseerd worden. Claude Code gebruikt het volgende script met de complete elementen database.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genesis/06_elements_init.js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Laad volledige periodieke tabel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elements = require('./data/periodic_table_iupac_2021.json');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Formaat: [{z:1, symbol:'H', name:'Hydrogen', mass:1.008,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async function initElementTokens()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for (const el of elements)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Genereer XRPL-compatibele currency code (3 chars max voor standaard tokens)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of hex-encoded voor langere namen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const currency = elementToCurrencyCode(el.symbol);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Voorbeeld: H → MH, He → MHe, Og → MOg (als hex indien &gt;3 chars)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Stel trust line in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setupTrustLine(distWallet,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issuer: 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limit: '999999999999999',</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 Sla element metadata op in Cloudflare KV</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await kvPut(`element:${el.symbol}`,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atomic_number: el.z,</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symbol: el.symbol,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name_nl: el.name_nl,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name_en: el.name,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molar_mass: el.mass,      // g/mol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currency_code: currency,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xrpl_issuer: 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group: el.group,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period: el.period,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category: el.category,   // 'alkali-metal', 'noble-gas', etc.</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console.log(`[${el.z}] ${el.symbol} → ${currency} geïnitialiseerd`);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2"/>
        <w:spacing w:after="140" w:before="280"/>
      </w:pPr>
      <w:r>
        <w:rPr>
          <w:rFonts w:ascii="Arial" w:cs="Arial" w:eastAsia="Arial" w:hAnsi="Arial"/>
          <w:b/>
          <w:bCs/>
          <w:color w:val="C8941A"/>
          <w:sz w:val="26"/>
          <w:szCs w:val="26"/>
        </w:rPr>
        <w:t xml:space="preserve">10.8  Stap 7 — Validatie &amp; Test Suite</w:t>
      </w:r>
    </w:p>
    <w:p>
      <w:pPr>
        <w:spacing w:after="60" w:before="60"/>
        <w:jc w:val="left"/>
      </w:pPr>
      <w:r>
        <w:rPr>
          <w:rFonts w:ascii="Arial" w:cs="Arial" w:eastAsia="Arial" w:hAnsi="Arial"/>
          <w:b w:val="false"/>
          <w:bCs w:val="false"/>
          <w:i w:val="false"/>
          <w:iCs w:val="false"/>
          <w:color w:val="111827"/>
          <w:sz w:val="22"/>
          <w:szCs w:val="22"/>
        </w:rPr>
        <w:t xml:space="preserve">Na alle genesis stappen voert Claude Code de volledige test suite uit. Alle tests moeten 100% slagen vóór er verder gegaan wordt.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genesis/07_validate.js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const TESTS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{name:'Issuer wallet bestaat', fn: checkWalletExists(ISSUER_ADDRESS)},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{name:'ANK wallet bestaat',   fn: checkWalletExists(ANK_ADDRESS)},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{name:'MOLCO2 trust line',    fn: checkTrustLine(DIST_ADDRESS,'MCO2')},</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{name:'MOLN trust line',      fn: checkTrustLine(DIST_ADDRESS,'MOLN')},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{name:'ANKC trust line',      fn: checkTrustLine(DIST_ADDRESS,'ANKC')},</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{name:'Alle 118 element TL',  fn: checkAllElementTrustLines()},</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{name:'NFT mint test',        fn: testMintMOLNFT()},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{name:'NFT transfer test',    fn: testTransferMOLNFT()},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{name:'NFT burn test',        fn: testBurnMOLNFT()},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{name:'MOLCO2 mint test',     fn: testMintMOLCO2(1.5)},</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{name:'AMM pool CO2/XRP',     fn: checkAMMExists('MCO2','XRP')},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{name:'AMM pool MOLN/XRP',    fn: checkAMMExists('MOLN','XRP')},</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{name:'Split protocol test',  fn: testNFTSplit()},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{name:'Burn → MOLASS test',   fn: testBurnToAsh()},</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{name:'Hook: mol_mint',       fn: checkHookInstalled(ISSUER_ADDRESS,'mol_mint')},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{name:'Hook: nft_transfer',   fn: checkHookInstalled(ANK_ADDRESS,'nft_transfer')},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{name:'Hook: burn',           fn: checkHookInstalled(BURN_ADDRESS,'burn')},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async function runAllTests()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let passed = 0; let failed =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for (const test of TESTS)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try { await test.fn; passed++; console.log('✓', test.name);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catch(e) { failed.push({test:test.name, err:e.message}); console.error('✗', test.name);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console.log(`\nResultaat: ${passed}/${TESTS.length} geslaagd`);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if (failed.length &gt; 0) { throw new Error('Genesis gefaald');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console.log('GENESIS COMPLEET — Klaar voor ANK App integratie');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2"/>
        <w:spacing w:after="140" w:before="280"/>
      </w:pPr>
      <w:r>
        <w:rPr>
          <w:rFonts w:ascii="Arial" w:cs="Arial" w:eastAsia="Arial" w:hAnsi="Arial"/>
          <w:b/>
          <w:bCs/>
          <w:color w:val="C8941A"/>
          <w:sz w:val="26"/>
          <w:szCs w:val="26"/>
        </w:rPr>
        <w:t xml:space="preserve">10.9  Stap 8 — Cloudflare Workers Deployment</w:t>
      </w:r>
    </w:p>
    <w:p>
      <w:pPr>
        <w:spacing w:after="60" w:before="60"/>
        <w:jc w:val="left"/>
      </w:pPr>
      <w:r>
        <w:rPr>
          <w:rFonts w:ascii="Arial" w:cs="Arial" w:eastAsia="Arial" w:hAnsi="Arial"/>
          <w:b w:val="false"/>
          <w:bCs w:val="false"/>
          <w:i w:val="false"/>
          <w:iCs w:val="false"/>
          <w:color w:val="111827"/>
          <w:sz w:val="22"/>
          <w:szCs w:val="22"/>
        </w:rPr>
        <w:t xml:space="preserve">De backend API voor de ANK App en Trade App wordt gedeployed als Cloudflare Workers.</w:t>
      </w:r>
    </w:p>
    <w:p>
      <w:pPr>
        <w:pStyle w:val="ListParagraph"/>
        <w:numPr>
          <w:ilvl w:val="0"/>
          <w:numId w:val="3"/>
        </w:numPr>
        <w:spacing w:after="40" w:before="40"/>
      </w:pPr>
      <w:r>
        <w:rPr>
          <w:rFonts w:ascii="Arial" w:cs="Arial" w:eastAsia="Arial" w:hAnsi="Arial"/>
          <w:color w:val="111827"/>
          <w:sz w:val="22"/>
          <w:szCs w:val="22"/>
        </w:rPr>
        <w:t xml:space="preserve">Installeer Wrangler CLI: `npm install -g wrangler`</w:t>
      </w:r>
    </w:p>
    <w:p>
      <w:pPr>
        <w:pStyle w:val="ListParagraph"/>
        <w:numPr>
          <w:ilvl w:val="0"/>
          <w:numId w:val="3"/>
        </w:numPr>
        <w:spacing w:after="40" w:before="40"/>
      </w:pPr>
      <w:r>
        <w:rPr>
          <w:rFonts w:ascii="Arial" w:cs="Arial" w:eastAsia="Arial" w:hAnsi="Arial"/>
          <w:color w:val="111827"/>
          <w:sz w:val="22"/>
          <w:szCs w:val="22"/>
        </w:rPr>
        <w:t xml:space="preserve">Login: `wrangler login`</w:t>
      </w:r>
    </w:p>
    <w:p>
      <w:pPr>
        <w:pStyle w:val="ListParagraph"/>
        <w:numPr>
          <w:ilvl w:val="0"/>
          <w:numId w:val="3"/>
        </w:numPr>
        <w:spacing w:after="40" w:before="40"/>
      </w:pPr>
      <w:r>
        <w:rPr>
          <w:rFonts w:ascii="Arial" w:cs="Arial" w:eastAsia="Arial" w:hAnsi="Arial"/>
          <w:color w:val="111827"/>
          <w:sz w:val="22"/>
          <w:szCs w:val="22"/>
        </w:rPr>
        <w:t xml:space="preserve">Maak D1 database: `wrangler d1 create molgang-main`</w:t>
      </w:r>
    </w:p>
    <w:p>
      <w:pPr>
        <w:pStyle w:val="ListParagraph"/>
        <w:numPr>
          <w:ilvl w:val="0"/>
          <w:numId w:val="3"/>
        </w:numPr>
        <w:spacing w:after="40" w:before="40"/>
      </w:pPr>
      <w:r>
        <w:rPr>
          <w:rFonts w:ascii="Arial" w:cs="Arial" w:eastAsia="Arial" w:hAnsi="Arial"/>
          <w:color w:val="111827"/>
          <w:sz w:val="22"/>
          <w:szCs w:val="22"/>
        </w:rPr>
        <w:t xml:space="preserve">Run schema: `wrangler d1 execute molgang-main --file=./db/schema.sql`</w:t>
      </w:r>
    </w:p>
    <w:p>
      <w:pPr>
        <w:pStyle w:val="ListParagraph"/>
        <w:numPr>
          <w:ilvl w:val="0"/>
          <w:numId w:val="3"/>
        </w:numPr>
        <w:spacing w:after="40" w:before="40"/>
      </w:pPr>
      <w:r>
        <w:rPr>
          <w:rFonts w:ascii="Arial" w:cs="Arial" w:eastAsia="Arial" w:hAnsi="Arial"/>
          <w:color w:val="111827"/>
          <w:sz w:val="22"/>
          <w:szCs w:val="22"/>
        </w:rPr>
        <w:t xml:space="preserve">Deploy worker: `wrangler deploy`</w:t>
      </w:r>
    </w:p>
    <w:p>
      <w:pPr>
        <w:pStyle w:val="ListParagraph"/>
        <w:numPr>
          <w:ilvl w:val="0"/>
          <w:numId w:val="3"/>
        </w:numPr>
        <w:spacing w:after="40" w:before="40"/>
      </w:pPr>
      <w:r>
        <w:rPr>
          <w:rFonts w:ascii="Arial" w:cs="Arial" w:eastAsia="Arial" w:hAnsi="Arial"/>
          <w:color w:val="111827"/>
          <w:sz w:val="22"/>
          <w:szCs w:val="22"/>
        </w:rPr>
        <w:t xml:space="preserve">Stel secrets in: `wrangler secret put XRPL_ISSUER_SEED`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schema.sql (selectie)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CREATE TABLE objects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id TEXT PRIMARY KEY,          -- MOLNFT 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ean TEXT,                     -- Productcode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owner_did TEXT,               -- Huidige eigenaar</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mass_g REAL,                  -- Gewicht gram</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circularity_score INTEGER,    -- 0-100</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state TEXT DEFAULT 'active',  -- active|split|burned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ipfs_metadata TEXT,           -- IPFS CID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created_at DATETIME,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updated_at DATETIME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CREATE TABLE molmat_bundles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nft_id TEXT REFERENCES objects(id),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element_symbol TEXT,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mol_amount REAL,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token_id TEXT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CREATE TABLE loans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id TEXT PRIMARY KEY,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borrower_did TEXT,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nft_collateral TEXT,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amount_eur REAL,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interest_rate REAL,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start_date DATETIME,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end_date DATETIME,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status TEXT DEFAULT 'active'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w:t>
      </w:r>
    </w:p>
    <w:p>
      <w:pPr>
        <w:pStyle w:val="Heading2"/>
        <w:spacing w:after="140" w:before="280"/>
      </w:pPr>
      <w:r>
        <w:rPr>
          <w:rFonts w:ascii="Arial" w:cs="Arial" w:eastAsia="Arial" w:hAnsi="Arial"/>
          <w:b/>
          <w:bCs/>
          <w:color w:val="C8941A"/>
          <w:sz w:val="26"/>
          <w:szCs w:val="26"/>
        </w:rPr>
        <w:t xml:space="preserve">10.10  Stap 9 — Roblox Game Koppeling</w:t>
      </w:r>
    </w:p>
    <w:p>
      <w:pPr>
        <w:spacing w:after="60" w:before="60"/>
        <w:jc w:val="left"/>
      </w:pPr>
      <w:r>
        <w:rPr>
          <w:rFonts w:ascii="Arial" w:cs="Arial" w:eastAsia="Arial" w:hAnsi="Arial"/>
          <w:b w:val="false"/>
          <w:bCs w:val="false"/>
          <w:i w:val="false"/>
          <w:iCs w:val="false"/>
          <w:color w:val="111827"/>
          <w:sz w:val="22"/>
          <w:szCs w:val="22"/>
        </w:rPr>
        <w:t xml:space="preserve">De Roblox game koppelt aan de XRPL testnet via een Roblox HttpService proxy (Cloudflare Worker als middleware, want Roblox kan niet direct naar XRPL).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Roblox Lua: XRPLBridge.lua (Server Script)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local HttpService = game:GetService('HttpService')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local BASE_URL = 'https://api.molgang.app/v1'</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function XRPLBridge.RegisterMol(playerId, molAmount, reactionType)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local body = HttpService:JSONEncode({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player_id = playerId,</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mol_amount = molAmount,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reaction_type = reactionType,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timestamp = os.time()</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local response = HttpService:RequestAsync({</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Url = BASE_URL .. '/register-mol',</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Method = 'POST',</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Headers = {['Content-Type'] = 'application/json'},</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Body = body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  return HttpService:JSONDecode(response.Body)</w:t>
      </w:r>
    </w:p>
    <w:p>
      <w:pPr>
        <w:pBdr>
          <w:left w:val="thick" w:color="0D6E4A" w:sz="8"/>
        </w:pBdr>
        <w:shd w:fill="F0F0F0" w:val="clear"/>
        <w:spacing w:after="60" w:before="60"/>
        <w:ind w:left="360"/>
      </w:pPr>
      <w:r>
        <w:rPr>
          <w:rFonts w:ascii="Courier New" w:cs="Courier New" w:eastAsia="Courier New" w:hAnsi="Courier New"/>
          <w:color w:val="111827"/>
          <w:sz w:val="18"/>
          <w:szCs w:val="18"/>
        </w:rPr>
        <w:t xml:space="preserve">end</w:t>
      </w:r>
    </w:p>
    <w:p>
      <w:pPr>
        <w:pStyle w:val="Heading2"/>
        <w:spacing w:after="140" w:before="280"/>
      </w:pPr>
      <w:r>
        <w:rPr>
          <w:rFonts w:ascii="Arial" w:cs="Arial" w:eastAsia="Arial" w:hAnsi="Arial"/>
          <w:b/>
          <w:bCs/>
          <w:color w:val="C8941A"/>
          <w:sz w:val="26"/>
          <w:szCs w:val="26"/>
        </w:rPr>
        <w:t xml:space="preserve">10.11  Stap 10 — Mainnet Migration Checklist</w:t>
      </w:r>
    </w:p>
    <w:p>
      <w:pPr>
        <w:spacing w:after="60" w:before="60"/>
        <w:jc w:val="left"/>
      </w:pPr>
      <w:r>
        <w:rPr>
          <w:rFonts w:ascii="Arial" w:cs="Arial" w:eastAsia="Arial" w:hAnsi="Arial"/>
          <w:b w:val="false"/>
          <w:bCs w:val="false"/>
          <w:i w:val="false"/>
          <w:iCs w:val="false"/>
          <w:color w:val="111827"/>
          <w:sz w:val="22"/>
          <w:szCs w:val="22"/>
        </w:rPr>
        <w:t xml:space="preserve">NA ALLE TESTNET TESTS GESLAAGD — Uitsluitend met toestemming Edwin Hauwert:</w:t>
      </w:r>
    </w:p>
    <w:p>
      <w:pPr>
        <w:pStyle w:val="ListParagraph"/>
        <w:numPr>
          <w:ilvl w:val="0"/>
          <w:numId w:val="3"/>
        </w:numPr>
        <w:spacing w:after="40" w:before="40"/>
      </w:pPr>
      <w:r>
        <w:rPr>
          <w:rFonts w:ascii="Arial" w:cs="Arial" w:eastAsia="Arial" w:hAnsi="Arial"/>
          <w:color w:val="111827"/>
          <w:sz w:val="22"/>
          <w:szCs w:val="22"/>
        </w:rPr>
        <w:t xml:space="preserve">Security audit door externe partij (bijv. Hacken of Trail of Bits) — VERPLICHT</w:t>
      </w:r>
    </w:p>
    <w:p>
      <w:pPr>
        <w:pStyle w:val="ListParagraph"/>
        <w:numPr>
          <w:ilvl w:val="0"/>
          <w:numId w:val="3"/>
        </w:numPr>
        <w:spacing w:after="40" w:before="40"/>
      </w:pPr>
      <w:r>
        <w:rPr>
          <w:rFonts w:ascii="Arial" w:cs="Arial" w:eastAsia="Arial" w:hAnsi="Arial"/>
          <w:color w:val="111827"/>
          <w:sz w:val="22"/>
          <w:szCs w:val="22"/>
        </w:rPr>
        <w:t xml:space="preserve">Juridisch advies MiCA compliance — VERPLICHT</w:t>
      </w:r>
    </w:p>
    <w:p>
      <w:pPr>
        <w:pStyle w:val="ListParagraph"/>
        <w:numPr>
          <w:ilvl w:val="0"/>
          <w:numId w:val="3"/>
        </w:numPr>
        <w:spacing w:after="40" w:before="40"/>
      </w:pPr>
      <w:r>
        <w:rPr>
          <w:rFonts w:ascii="Arial" w:cs="Arial" w:eastAsia="Arial" w:hAnsi="Arial"/>
          <w:color w:val="111827"/>
          <w:sz w:val="22"/>
          <w:szCs w:val="22"/>
        </w:rPr>
        <w:t xml:space="preserve">XRPL mainnet wallets aanmaken (koude opslag, Ledger Nano X)</w:t>
      </w:r>
    </w:p>
    <w:p>
      <w:pPr>
        <w:pStyle w:val="ListParagraph"/>
        <w:numPr>
          <w:ilvl w:val="0"/>
          <w:numId w:val="3"/>
        </w:numPr>
        <w:spacing w:after="40" w:before="40"/>
      </w:pPr>
      <w:r>
        <w:rPr>
          <w:rFonts w:ascii="Arial" w:cs="Arial" w:eastAsia="Arial" w:hAnsi="Arial"/>
          <w:color w:val="111827"/>
          <w:sz w:val="22"/>
          <w:szCs w:val="22"/>
        </w:rPr>
        <w:t xml:space="preserve">Multisig setup voor ISSUER wallet (3-of-5 ondertekening vereist)</w:t>
      </w:r>
    </w:p>
    <w:p>
      <w:pPr>
        <w:pStyle w:val="ListParagraph"/>
        <w:numPr>
          <w:ilvl w:val="0"/>
          <w:numId w:val="3"/>
        </w:numPr>
        <w:spacing w:after="40" w:before="40"/>
      </w:pPr>
      <w:r>
        <w:rPr>
          <w:rFonts w:ascii="Arial" w:cs="Arial" w:eastAsia="Arial" w:hAnsi="Arial"/>
          <w:color w:val="111827"/>
          <w:sz w:val="22"/>
          <w:szCs w:val="22"/>
        </w:rPr>
        <w:t xml:space="preserve">Liquiditeitspool funding (initieel €10.000 XRP equivalent)</w:t>
      </w:r>
    </w:p>
    <w:p>
      <w:pPr>
        <w:pStyle w:val="ListParagraph"/>
        <w:numPr>
          <w:ilvl w:val="0"/>
          <w:numId w:val="3"/>
        </w:numPr>
        <w:spacing w:after="40" w:before="40"/>
      </w:pPr>
      <w:r>
        <w:rPr>
          <w:rFonts w:ascii="Arial" w:cs="Arial" w:eastAsia="Arial" w:hAnsi="Arial"/>
          <w:color w:val="111827"/>
          <w:sz w:val="22"/>
          <w:szCs w:val="22"/>
        </w:rPr>
        <w:t xml:space="preserve">KYC/AML integratie voor leningen &gt;€1.000 (Sumsub of Veriff)</w:t>
      </w:r>
    </w:p>
    <w:p>
      <w:pPr>
        <w:pStyle w:val="ListParagraph"/>
        <w:numPr>
          <w:ilvl w:val="0"/>
          <w:numId w:val="3"/>
        </w:numPr>
        <w:spacing w:after="40" w:before="40"/>
      </w:pPr>
      <w:r>
        <w:rPr>
          <w:rFonts w:ascii="Arial" w:cs="Arial" w:eastAsia="Arial" w:hAnsi="Arial"/>
          <w:color w:val="111827"/>
          <w:sz w:val="22"/>
          <w:szCs w:val="22"/>
        </w:rPr>
        <w:t xml:space="preserve">Monitoring dashboard (Grafana + XRPL transaction webhooks)</w:t>
      </w:r>
    </w:p>
    <w:p>
      <w:pPr>
        <w:pStyle w:val="ListParagraph"/>
        <w:numPr>
          <w:ilvl w:val="0"/>
          <w:numId w:val="3"/>
        </w:numPr>
        <w:spacing w:after="40" w:before="40"/>
      </w:pPr>
      <w:r>
        <w:rPr>
          <w:rFonts w:ascii="Arial" w:cs="Arial" w:eastAsia="Arial" w:hAnsi="Arial"/>
          <w:color w:val="111827"/>
          <w:sz w:val="22"/>
          <w:szCs w:val="22"/>
        </w:rPr>
        <w:t xml:space="preserve">Incident response plan (wie wordt gebeld bij hack?)</w:t>
      </w:r>
    </w:p>
    <w:p>
      <w:pPr>
        <w:pStyle w:val="ListParagraph"/>
        <w:numPr>
          <w:ilvl w:val="0"/>
          <w:numId w:val="3"/>
        </w:numPr>
        <w:spacing w:after="40" w:before="40"/>
      </w:pPr>
      <w:r>
        <w:rPr>
          <w:rFonts w:ascii="Arial" w:cs="Arial" w:eastAsia="Arial" w:hAnsi="Arial"/>
          <w:color w:val="111827"/>
          <w:sz w:val="22"/>
          <w:szCs w:val="22"/>
        </w:rPr>
        <w:t xml:space="preserve">Genesis transactie handtekening door Edwin + Diederik samen</w:t>
      </w:r>
    </w:p>
    <w:p>
      <w:pPr>
        <w:pStyle w:val="ListParagraph"/>
        <w:numPr>
          <w:ilvl w:val="0"/>
          <w:numId w:val="3"/>
        </w:numPr>
        <w:spacing w:after="40" w:before="40"/>
      </w:pPr>
      <w:r>
        <w:rPr>
          <w:rFonts w:ascii="Arial" w:cs="Arial" w:eastAsia="Arial" w:hAnsi="Arial"/>
          <w:color w:val="111827"/>
          <w:sz w:val="22"/>
          <w:szCs w:val="22"/>
        </w:rPr>
        <w:t xml:space="preserve">Aankondiging via MOLGANG Discord + Farcaster</w:t>
      </w:r>
    </w:p>
    <w:p>
      <w:pPr>
        <w:pBdr>
          <w:left w:val="thick" w:color="B45309" w:sz="8"/>
        </w:pBdr>
        <w:shd w:fill="FFFBEB" w:val="clear"/>
        <w:spacing w:after="80" w:before="80"/>
        <w:ind w:left="240" w:right="240"/>
      </w:pPr>
      <w:r>
        <w:rPr>
          <w:rFonts w:ascii="Arial" w:cs="Arial" w:eastAsia="Arial" w:hAnsi="Arial"/>
          <w:b/>
          <w:bCs/>
          <w:color w:val="B45309"/>
          <w:sz w:val="20"/>
          <w:szCs w:val="20"/>
        </w:rPr>
        <w:t xml:space="preserve">MAINNET MIGRATION: Alleen uitvoeren na succesvol doorlopen van alle 10 stappen op testnet, met schriftelijke goedkeuring van de RvB van VirtualV Holding B.V.</w:t>
      </w:r>
    </w:p>
    <w:p>
      <w:r>
        <w:br w:type="page"/>
      </w:r>
    </w:p>
    <w:p>
      <w:pPr>
        <w:pStyle w:val="Heading1"/>
        <w:spacing w:after="180" w:before="360"/>
      </w:pPr>
      <w:r>
        <w:rPr>
          <w:rFonts w:ascii="Arial" w:cs="Arial" w:eastAsia="Arial" w:hAnsi="Arial"/>
          <w:b/>
          <w:bCs/>
          <w:color w:val="0B4D30"/>
          <w:sz w:val="32"/>
          <w:szCs w:val="32"/>
        </w:rPr>
        <w:t xml:space="preserve">BIJLAGE A  —  PERIODIEKE TABEL TOKEN CODES</w:t>
      </w:r>
    </w:p>
    <w:p>
      <w:pPr>
        <w:spacing w:after="60" w:before="60"/>
        <w:jc w:val="left"/>
      </w:pPr>
      <w:r>
        <w:rPr>
          <w:rFonts w:ascii="Arial" w:cs="Arial" w:eastAsia="Arial" w:hAnsi="Arial"/>
          <w:b w:val="false"/>
          <w:bCs w:val="false"/>
          <w:i w:val="false"/>
          <w:iCs w:val="false"/>
          <w:color w:val="111827"/>
          <w:sz w:val="22"/>
          <w:szCs w:val="22"/>
        </w:rPr>
        <w:t xml:space="preserve">Volledige token code mapping voor alle 118 elementen op XRPL:</w:t>
      </w:r>
    </w:p>
    <w:tbl>
      <w:tblPr>
        <w:tblW w:type="dxa" w:w="5626"/>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700"/>
        <w:gridCol w:w="1400"/>
        <w:gridCol w:w="1000"/>
        <w:gridCol w:w="1626"/>
      </w:tblGrid>
      <w:tr>
        <w:trPr>
          <w:tblHeader/>
        </w:trPr>
        <w:tc>
          <w:tcPr>
            <w:tcW w:type="dxa" w:w="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Z</w:t>
            </w:r>
          </w:p>
        </w:tc>
        <w:tc>
          <w:tcPr>
            <w:tcW w:type="dxa" w:w="5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Sym</w:t>
            </w:r>
          </w:p>
        </w:tc>
        <w:tc>
          <w:tcPr>
            <w:tcW w:type="dxa" w:w="7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Token Code</w:t>
            </w:r>
          </w:p>
        </w:tc>
        <w:tc>
          <w:tcPr>
            <w:tcW w:type="dxa" w:w="14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Naam NL</w:t>
            </w:r>
          </w:p>
        </w:tc>
        <w:tc>
          <w:tcPr>
            <w:tcW w:type="dxa" w:w="1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Massa g/mol</w:t>
            </w:r>
          </w:p>
        </w:tc>
        <w:tc>
          <w:tcPr>
            <w:tcW w:type="dxa" w:w="16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MH</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Waterstof</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1.008</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Non-metaal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He</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MHe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Helium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4.003</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Edelgas</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Li</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MLi</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Lithium</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6.941</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Alkalimetaal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4</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Be</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MBe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Beryllium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9.012</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Aardalkalimetaal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MB</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Boor</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10.811</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Metaloïde</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6</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MC</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Koolstof</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12.011</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Non-metaal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7</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MN</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Stikstof</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14.007</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Non-metaal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8</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Zuurstof</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15.999</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Non-metaal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9</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MF</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Fluor</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18.998</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Halogeen</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10</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Ne</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MNe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Neon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20.180</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Edelgas</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11</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Na</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MNa</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Natrium</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22.990</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Alkalimetaal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12</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Mg</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MMg</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Magnesium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24.305</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Aardalkalimetaal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13</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Al</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MAl</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Aluminium</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26.982</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Post-transitie</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14</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Si</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MSi</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Silicium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28.086</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Metaloïde</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15</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P</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MP</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Fosfor</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30.974</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Non-metaal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16</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Zwavel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32.060</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Non-metaal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17</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Cl</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MCl</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Chloor</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35.453</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Halogeen</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18</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Ar</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MAr</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Argon</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39.948</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Edelgas</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19</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K</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MK</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Kalium</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39.098</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Alkalimetaal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20</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Ca</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MCa</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Calcium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40.078</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Aardalkalimetaal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22</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Ti</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MTi</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Titaan</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47.867</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23</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MV</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Vanadium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50.942</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24</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Cr</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MCr</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Chroom</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51.996</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25</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Mn</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MMn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Mangaan</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54.938</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26</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Fe</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MFe</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IJzer</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55.845</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27</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Co</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MCo</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Kobalt</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58.933</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28</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Ni</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MNi</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Nikkel</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58.693</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29</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Cu</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MCu</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Koper</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63.546</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30</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Zn</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MZn</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Zink</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65.380</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47</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Ag</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MAg</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Zilver</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107.868</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79</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Au</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MAu</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Goud</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196.967</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Transitiemetaal</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82</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Pb</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MPb</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Lood</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207.200</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Post-transitie</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92</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U</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MU</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Uranium</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238.029</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Actinide</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113</w:t>
            </w:r>
          </w:p>
        </w:tc>
        <w:tc>
          <w:tcPr>
            <w:tcW w:type="dxa" w:w="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Nh</w:t>
            </w:r>
          </w:p>
        </w:tc>
        <w:tc>
          <w:tcPr>
            <w:tcW w:type="dxa" w:w="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MNh</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Nihonium</w:t>
            </w:r>
          </w:p>
        </w:tc>
        <w:tc>
          <w:tcPr>
            <w:tcW w:type="dxa" w:w="1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~286</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Quantum Dot</w:t>
            </w:r>
          </w:p>
        </w:tc>
      </w:tr>
      <w:tr>
        <w:tc>
          <w:tcPr>
            <w:tcW w:type="dxa" w:w="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118</w:t>
            </w:r>
          </w:p>
        </w:tc>
        <w:tc>
          <w:tcPr>
            <w:tcW w:type="dxa" w:w="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Og</w:t>
            </w:r>
          </w:p>
        </w:tc>
        <w:tc>
          <w:tcPr>
            <w:tcW w:type="dxa" w:w="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MOg</w:t>
            </w:r>
          </w:p>
        </w:tc>
        <w:tc>
          <w:tcPr>
            <w:tcW w:type="dxa" w:w="14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Oganesson</w:t>
            </w:r>
          </w:p>
        </w:tc>
        <w:tc>
          <w:tcPr>
            <w:tcW w:type="dxa" w:w="1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~294</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Quantum Dot</w:t>
            </w:r>
          </w:p>
        </w:tc>
      </w:tr>
    </w:tbl>
    <w:p>
      <w:r>
        <w:br w:type="page"/>
      </w:r>
    </w:p>
    <w:p>
      <w:pPr>
        <w:pStyle w:val="Heading1"/>
        <w:spacing w:after="180" w:before="360"/>
      </w:pPr>
      <w:r>
        <w:rPr>
          <w:rFonts w:ascii="Arial" w:cs="Arial" w:eastAsia="Arial" w:hAnsi="Arial"/>
          <w:b/>
          <w:bCs/>
          <w:color w:val="0B4D30"/>
          <w:sz w:val="32"/>
          <w:szCs w:val="32"/>
        </w:rPr>
        <w:t xml:space="preserve">BIJLAGE B  —  SMARTCONTRACT ESCROW FLOWS</w:t>
      </w:r>
    </w:p>
    <w:p>
      <w:pPr>
        <w:spacing w:after="60" w:before="60"/>
        <w:jc w:val="left"/>
      </w:pPr>
      <w:r>
        <w:rPr>
          <w:rFonts w:ascii="Arial" w:cs="Arial" w:eastAsia="Arial" w:hAnsi="Arial"/>
          <w:b w:val="false"/>
          <w:bCs w:val="false"/>
          <w:i w:val="false"/>
          <w:iCs w:val="false"/>
          <w:color w:val="111827"/>
          <w:sz w:val="22"/>
          <w:szCs w:val="22"/>
        </w:rPr>
        <w:t xml:space="preserve">Onderstaande tabel toont alle escrow-flows in het MOLGANG protocol:</w:t>
      </w:r>
    </w:p>
    <w:tbl>
      <w:tblPr>
        <w:tblW w:type="dxa" w:w="73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2000"/>
        <w:gridCol w:w="1626"/>
      </w:tblGrid>
      <w:tr>
        <w:trPr>
          <w:tblHeader/>
        </w:trPr>
        <w:tc>
          <w:tcPr>
            <w:tcW w:type="dxa" w:w="13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1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Initiator</w:t>
            </w:r>
          </w:p>
        </w:tc>
        <w:tc>
          <w:tcPr>
            <w:tcW w:type="dxa" w:w="13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Escrow Type</w:t>
            </w:r>
          </w:p>
        </w:tc>
        <w:tc>
          <w:tcPr>
            <w:tcW w:type="dxa" w:w="2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Unlock Conditie</w:t>
            </w:r>
          </w:p>
        </w:tc>
        <w:tc>
          <w:tcPr>
            <w:tcW w:type="dxa" w:w="16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Timeout</w:t>
            </w:r>
          </w:p>
        </w:tc>
      </w:tr>
      <w:tr>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ANK Lening</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Lener</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 escrow bij ANK</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Volledige terugbetaling</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Looptijd + 30 dagen</w:t>
            </w:r>
          </w:p>
        </w:tc>
      </w:tr>
      <w:tr>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P2P Verkoop</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Koper</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XRP/token escrow</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ontvangen</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7 dagen</w:t>
            </w:r>
          </w:p>
        </w:tc>
      </w:tr>
      <w:tr>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Ruilhandel</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Beide</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Dual escrow</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Beide NFTs ontvangen</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48 uur</w:t>
            </w:r>
          </w:p>
        </w:tc>
      </w:tr>
      <w:tr>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Splitsing</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Eigenaar</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Moeder-NFT locked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Sub-NFTs alle verdeeld</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Geen</w:t>
            </w:r>
          </w:p>
        </w:tc>
      </w:tr>
      <w:tr>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Verbranding</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Verwerker</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MOLNFT burn</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MOLASS gemint</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Geen</w:t>
            </w:r>
          </w:p>
        </w:tc>
      </w:tr>
      <w:tr>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Liquidatie</w:t>
            </w:r>
          </w:p>
        </w:tc>
        <w:tc>
          <w:tcPr>
            <w:tcW w:type="dxa" w:w="11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w:t>
            </w:r>
          </w:p>
        </w:tc>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NFT te koop</w:t>
            </w:r>
          </w:p>
        </w:tc>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Koopprijs &gt; schuld</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30 dagen</w:t>
            </w:r>
          </w:p>
        </w:tc>
      </w:tr>
      <w:tr>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Lease</w:t>
            </w:r>
          </w:p>
        </w:tc>
        <w:tc>
          <w:tcPr>
            <w:tcW w:type="dxa" w:w="11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Lessor</w:t>
            </w:r>
          </w:p>
        </w:tc>
        <w:tc>
          <w:tcPr>
            <w:tcW w:type="dxa" w:w="13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NFT time-lock</w:t>
            </w:r>
          </w:p>
        </w:tc>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Einddatum bereikt</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Huurperiode</w:t>
            </w:r>
          </w:p>
        </w:tc>
      </w:tr>
    </w:tbl>
    <w:p>
      <w:r>
        <w:br w:type="page"/>
      </w:r>
    </w:p>
    <w:p>
      <w:pPr>
        <w:pStyle w:val="Heading1"/>
        <w:spacing w:after="180" w:before="360"/>
      </w:pPr>
      <w:r>
        <w:rPr>
          <w:rFonts w:ascii="Arial" w:cs="Arial" w:eastAsia="Arial" w:hAnsi="Arial"/>
          <w:b/>
          <w:bCs/>
          <w:color w:val="0B4D30"/>
          <w:sz w:val="32"/>
          <w:szCs w:val="32"/>
        </w:rPr>
        <w:t xml:space="preserve">BIJLAGE C  —  VERKLARENDE WOORDENLIJST</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2000"/>
        <w:gridCol w:w="5626"/>
      </w:tblGrid>
      <w:tr>
        <w:trPr>
          <w:tblHeader/>
        </w:trPr>
        <w:tc>
          <w:tcPr>
            <w:tcW w:type="dxa" w:w="20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6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Definitie</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 Gang</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De wereldwijde gemeenschap van MOLGANG deelnemers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MOLNFT</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Non-fungible token die een uniek fysiek object representeert op XRPL</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MOLSUB</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Sub-NFT voor een onderdeel van een gesplitst MOLNFT object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MOLASS</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Fungibele token representatie van verbrandingsas (mmol restmateriaal)</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MOLMAT-X</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Element-specifieke fungibele token (X = chemisch symbool)</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MOLCO2</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Carbon mol token (1 token = 1 mmol CO₂ = 0.044g)</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MOLN</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Stikstof mol token (1 token = 1 mmol N = 0.014g)</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ANKC</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Credit Token — governance en krediettoegang coöperatief</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DID</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Decentralized Identifier — zelf-soeverein identiteitsbewijs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Trust Line</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XRPL techniek waarmee een wallet een token kan ontvangen</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AMM</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Automated Market Maker — gedecentraliseerde liquiditeitspool</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Atomic Swap</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Transactie waarbij overdracht onmogelijk gedeeltelijk kan plaatsvinden</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Circulair Paspoort</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Complete gedocumenteerde levensgeschiedenis van een object</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LTV</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Loan-to-Value ratio — maximale lening als % van collateralwaarde</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XRPL</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XRP Ledger — de blockchain waarop MOLGANG tokens leven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IPFS</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InterPlanetary File System — gedecentraliseerde bestandsopslag</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XLS-20</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XRPL standaard voor Native Non-Fungible Tokens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Hook</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On-chain WebAssembly logica op XRPL — equivalent van smart contracts</w:t>
            </w:r>
          </w:p>
        </w:tc>
      </w:tr>
      <w:tr>
        <w:tc>
          <w:tcPr>
            <w:tcW w:type="dxa" w:w="2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CarbonGhost</w:t>
            </w:r>
          </w:p>
        </w:tc>
        <w:tc>
          <w:tcPr>
            <w:tcW w:type="dxa" w:w="5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Antagonist in MOLGANG spel, symbool voor systemen die data verbergen</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Genesis Block</w:t>
            </w:r>
          </w:p>
        </w:tc>
        <w:tc>
          <w:tcPr>
            <w:tcW w:type="dxa" w:w="5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Eerste transactie op een nieuw blockchain netwerk</w:t>
            </w:r>
          </w:p>
        </w:tc>
      </w:tr>
    </w:tbl>
    <w:p>
      <w:r>
        <w:br w:type="page"/>
      </w:r>
    </w:p>
    <w:p>
      <w:pPr>
        <w:pStyle w:val="Heading1"/>
        <w:spacing w:after="180" w:before="360"/>
      </w:pPr>
      <w:r>
        <w:rPr>
          <w:rFonts w:ascii="Arial" w:cs="Arial" w:eastAsia="Arial" w:hAnsi="Arial"/>
          <w:b/>
          <w:bCs/>
          <w:color w:val="0B4D30"/>
          <w:sz w:val="32"/>
          <w:szCs w:val="32"/>
        </w:rPr>
        <w:t xml:space="preserve">BIJLAGE D  —  ROADMAP 2026-2030</w:t>
      </w:r>
    </w:p>
    <w:tbl>
      <w:tblPr>
        <w:tblW w:type="dxa" w:w="7652"/>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1626"/>
      </w:tblGrid>
      <w:tr>
        <w:trPr>
          <w:tblHeader/>
        </w:trPr>
        <w:tc>
          <w:tcPr>
            <w:tcW w:type="dxa" w:w="1800"/>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42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Mijlpaal</w:t>
            </w:r>
          </w:p>
        </w:tc>
        <w:tc>
          <w:tcPr>
            <w:tcW w:type="dxa" w:w="1626"/>
            <w:tcBorders>
              <w:top w:val="single" w:color="D1D5DB" w:sz="1"/>
              <w:left w:val="single" w:color="D1D5DB" w:sz="1"/>
              <w:bottom w:val="single" w:color="D1D5DB" w:sz="1"/>
              <w:right w:val="single" w:color="D1D5DB" w:sz="1"/>
            </w:tcBorders>
            <w:shd w:fill="0D6E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Q2 2026</w:t>
            </w:r>
          </w:p>
        </w:tc>
        <w:tc>
          <w:tcPr>
            <w:tcW w:type="dxa" w:w="42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WBSO SO26017891 actief — R&amp;D uren SmartSlag³</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Lopend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Q3 2026</w:t>
            </w:r>
          </w:p>
        </w:tc>
        <w:tc>
          <w:tcPr>
            <w:tcW w:type="dxa" w:w="42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Collateral App bèta — iOS/Android testflight</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Q3 2026</w:t>
            </w:r>
          </w:p>
        </w:tc>
        <w:tc>
          <w:tcPr>
            <w:tcW w:type="dxa" w:w="42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XRPL testnet genesis compleet (dit document)</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Q4 2026</w:t>
            </w:r>
          </w:p>
        </w:tc>
        <w:tc>
          <w:tcPr>
            <w:tcW w:type="dxa" w:w="42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MOLGANG Roblox spel launch (non-profit)</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Q1 2027</w:t>
            </w:r>
          </w:p>
        </w:tc>
        <w:tc>
          <w:tcPr>
            <w:tcW w:type="dxa" w:w="42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Trade App launch — P2P NFT handel</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Q2 2027</w:t>
            </w:r>
          </w:p>
        </w:tc>
        <w:tc>
          <w:tcPr>
            <w:tcW w:type="dxa" w:w="42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MOLCO2 en MOLN mainnet — eerste provinciaal piloot</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Q3 2027</w:t>
            </w:r>
          </w:p>
        </w:tc>
        <w:tc>
          <w:tcPr>
            <w:tcW w:type="dxa" w:w="42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MiCA compliance certificering MOLCO2</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Q4 2027</w:t>
            </w:r>
          </w:p>
        </w:tc>
        <w:tc>
          <w:tcPr>
            <w:tcW w:type="dxa" w:w="42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EU DPP partner certificering (Europese Commissie)</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Gepland</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2028</w:t>
            </w:r>
          </w:p>
        </w:tc>
        <w:tc>
          <w:tcPr>
            <w:tcW w:type="dxa" w:w="42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100.000 geregistreerde MOLNFT objecten</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Doel</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2028</w:t>
            </w:r>
          </w:p>
        </w:tc>
        <w:tc>
          <w:tcPr>
            <w:tcW w:type="dxa" w:w="42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ANK lening volume €1 miljoen uitstaand</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Doel</w:t>
            </w:r>
          </w:p>
        </w:tc>
      </w:tr>
      <w:tr>
        <w:tc>
          <w:tcPr>
            <w:tcW w:type="dxa" w:w="1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2029</w:t>
            </w:r>
          </w:p>
        </w:tc>
        <w:tc>
          <w:tcPr>
            <w:tcW w:type="dxa" w:w="42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Globale uitrol: 10 landen actief</w:t>
            </w:r>
          </w:p>
        </w:tc>
        <w:tc>
          <w:tcPr>
            <w:tcW w:type="dxa" w:w="1626"/>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111827"/>
                <w:sz w:val="20"/>
                <w:szCs w:val="20"/>
              </w:rPr>
              <w:t xml:space="preserve">Doel</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2030</w:t>
            </w:r>
          </w:p>
        </w:tc>
        <w:tc>
          <w:tcPr>
            <w:tcW w:type="dxa" w:w="42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Beursnotering Euronext Amsterdam of token-listing</w:t>
            </w:r>
          </w:p>
        </w:tc>
        <w:tc>
          <w:tcPr>
            <w:tcW w:type="dxa" w:w="16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111827"/>
                <w:sz w:val="20"/>
                <w:szCs w:val="20"/>
              </w:rPr>
              <w:t xml:space="preserve">Doel</w:t>
            </w:r>
          </w:p>
        </w:tc>
      </w:tr>
    </w:tbl>
    <w:p>
      <w:pPr>
        <w:pBdr>
          <w:bottom w:val="single" w:color="0D6E4A" w:sz="6" w:space="1"/>
        </w:pBdr>
        <w:spacing w:after="160" w:before="160"/>
      </w:pPr>
      <w:r>
        <w:rPr>
          <w:sz w:val="4"/>
          <w:szCs w:val="4"/>
        </w:rPr>
        <w:t xml:space="preserve"/>
      </w:r>
    </w:p>
    <w:p>
      <w:pPr>
        <w:spacing w:after="120" w:before="120"/>
        <w:jc w:val="center"/>
      </w:pPr>
      <w:r>
        <w:rPr>
          <w:rFonts w:ascii="Arial" w:cs="Arial" w:eastAsia="Arial" w:hAnsi="Arial"/>
          <w:color w:val="9CA3AF"/>
          <w:sz w:val="18"/>
          <w:szCs w:val="18"/>
        </w:rPr>
        <w:t xml:space="preserve">Einde Whitepaper MOLGANG — De Mol Gang Protocol — versie 1.0 — April 2026</w:t>
      </w:r>
    </w:p>
    <w:p>
      <w:pPr>
        <w:spacing w:after="60" w:before="60"/>
        <w:jc w:val="center"/>
      </w:pPr>
      <w:r>
        <w:rPr>
          <w:rFonts w:ascii="Arial" w:cs="Arial" w:eastAsia="Arial" w:hAnsi="Arial"/>
          <w:color w:val="9CA3AF"/>
          <w:sz w:val="18"/>
          <w:szCs w:val="18"/>
        </w:rPr>
        <w:t xml:space="preserve">VirtualV Holding B.V.  |  Slakkenspoor VOF  |  Alle rechten voorbehouden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4A" w:sz="4" w:space="1"/>
      </w:pBdr>
      <w:spacing w:after="0" w:before="80"/>
    </w:pPr>
    <w:r>
      <w:rPr>
        <w:rFonts w:ascii="Arial" w:cs="Arial" w:eastAsia="Arial" w:hAnsi="Arial"/>
        <w:color w:val="9CA3AF"/>
        <w:sz w:val="16"/>
        <w:szCs w:val="16"/>
      </w:rPr>
      <w:t xml:space="preserve">VirtualV Holding B.V.  ·  Slakkenspoor VOF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4A" w:sz="4" w:space="1"/>
      </w:pBdr>
      <w:spacing w:after="80" w:before="0"/>
    </w:pPr>
    <w:r>
      <w:rPr>
        <w:rFonts w:ascii="Arial" w:cs="Arial" w:eastAsia="Arial" w:hAnsi="Arial"/>
        <w:color w:val="9CA3AF"/>
        <w:sz w:val="16"/>
        <w:szCs w:val="16"/>
      </w:rPr>
      <w:t xml:space="preserve">MOLGANG — Mol Gang Protocol  ·  Whitepaper v1.0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2026-04-06T03:00:31.547Z</dcterms:created>
  <dcterms:modified xsi:type="dcterms:W3CDTF">2026-04-06T03:00:31.548Z</dcterms:modified>
</cp:coreProperties>
</file>

<file path=docProps/custom.xml><?xml version="1.0" encoding="utf-8"?>
<Properties xmlns="http://schemas.openxmlformats.org/officeDocument/2006/custom-properties" xmlns:vt="http://schemas.openxmlformats.org/officeDocument/2006/docPropsVTypes"/>
</file>