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Felipe:</w:t>
      </w:r>
    </w:p>
    <w:p w:rsidR="00000000" w:rsidDel="00000000" w:rsidP="00000000" w:rsidRDefault="00000000" w:rsidRPr="00000000" w14:paraId="00000002">
      <w:pPr>
        <w:widowControl w:val="0"/>
        <w:numPr>
          <w:ilvl w:val="0"/>
          <w:numId w:val="1"/>
        </w:numPr>
        <w:tabs>
          <w:tab w:val="left" w:pos="360"/>
        </w:tabs>
        <w:spacing w:line="240" w:lineRule="auto"/>
        <w:ind w:left="720" w:hanging="360"/>
        <w:jc w:val="both"/>
      </w:pPr>
      <w:r w:rsidDel="00000000" w:rsidR="00000000" w:rsidRPr="00000000">
        <w:rPr>
          <w:rtl w:val="0"/>
        </w:rPr>
        <w:t xml:space="preserve">Termo de abertura do projeto - check</w:t>
      </w:r>
    </w:p>
    <w:p w:rsidR="00000000" w:rsidDel="00000000" w:rsidP="00000000" w:rsidRDefault="00000000" w:rsidRPr="00000000" w14:paraId="00000003">
      <w:pPr>
        <w:widowControl w:val="0"/>
        <w:numPr>
          <w:ilvl w:val="0"/>
          <w:numId w:val="1"/>
        </w:numPr>
        <w:tabs>
          <w:tab w:val="left" w:pos="360"/>
        </w:tabs>
        <w:spacing w:line="240" w:lineRule="auto"/>
        <w:ind w:left="720" w:hanging="360"/>
        <w:jc w:val="both"/>
      </w:pPr>
      <w:r w:rsidDel="00000000" w:rsidR="00000000" w:rsidRPr="00000000">
        <w:rPr>
          <w:rtl w:val="0"/>
        </w:rPr>
        <w:t xml:space="preserve">Planejamento do escopo  - check</w:t>
      </w:r>
    </w:p>
    <w:p w:rsidR="00000000" w:rsidDel="00000000" w:rsidP="00000000" w:rsidRDefault="00000000" w:rsidRPr="00000000" w14:paraId="00000004">
      <w:pPr>
        <w:widowControl w:val="0"/>
        <w:numPr>
          <w:ilvl w:val="0"/>
          <w:numId w:val="1"/>
        </w:numPr>
        <w:tabs>
          <w:tab w:val="left" w:pos="360"/>
        </w:tabs>
        <w:spacing w:line="240" w:lineRule="auto"/>
        <w:ind w:left="720" w:hanging="360"/>
        <w:jc w:val="both"/>
      </w:pPr>
      <w:r w:rsidDel="00000000" w:rsidR="00000000" w:rsidRPr="00000000">
        <w:rPr>
          <w:rtl w:val="0"/>
        </w:rPr>
        <w:t xml:space="preserve">Planejamento de tempo   - check</w:t>
      </w:r>
    </w:p>
    <w:p w:rsidR="00000000" w:rsidDel="00000000" w:rsidP="00000000" w:rsidRDefault="00000000" w:rsidRPr="00000000" w14:paraId="00000005">
      <w:pPr>
        <w:widowControl w:val="0"/>
        <w:numPr>
          <w:ilvl w:val="0"/>
          <w:numId w:val="1"/>
        </w:numPr>
        <w:tabs>
          <w:tab w:val="left" w:pos="360"/>
        </w:tabs>
        <w:spacing w:line="240" w:lineRule="auto"/>
        <w:ind w:left="720" w:hanging="360"/>
        <w:jc w:val="both"/>
      </w:pPr>
      <w:r w:rsidDel="00000000" w:rsidR="00000000" w:rsidRPr="00000000">
        <w:rPr>
          <w:rtl w:val="0"/>
        </w:rPr>
        <w:t xml:space="preserve">Planejamento de custo    - check</w:t>
      </w:r>
    </w:p>
    <w:p w:rsidR="00000000" w:rsidDel="00000000" w:rsidP="00000000" w:rsidRDefault="00000000" w:rsidRPr="00000000" w14:paraId="00000006">
      <w:pPr>
        <w:widowControl w:val="0"/>
        <w:numPr>
          <w:ilvl w:val="0"/>
          <w:numId w:val="1"/>
        </w:numPr>
        <w:tabs>
          <w:tab w:val="left" w:pos="360"/>
        </w:tabs>
        <w:spacing w:line="240" w:lineRule="auto"/>
        <w:ind w:left="720" w:hanging="360"/>
        <w:jc w:val="both"/>
      </w:pPr>
      <w:r w:rsidDel="00000000" w:rsidR="00000000" w:rsidRPr="00000000">
        <w:rPr>
          <w:rtl w:val="0"/>
        </w:rPr>
        <w:t xml:space="preserve">Planejamento de qualidade   - check</w:t>
      </w:r>
    </w:p>
    <w:p w:rsidR="00000000" w:rsidDel="00000000" w:rsidP="00000000" w:rsidRDefault="00000000" w:rsidRPr="00000000" w14:paraId="00000007">
      <w:pPr>
        <w:widowControl w:val="0"/>
        <w:numPr>
          <w:ilvl w:val="0"/>
          <w:numId w:val="1"/>
        </w:numPr>
        <w:tabs>
          <w:tab w:val="left" w:pos="360"/>
        </w:tabs>
        <w:spacing w:line="240" w:lineRule="auto"/>
        <w:ind w:left="720" w:hanging="360"/>
        <w:jc w:val="both"/>
        <w:rPr>
          <w:b w:val="1"/>
        </w:rPr>
      </w:pPr>
      <w:r w:rsidDel="00000000" w:rsidR="00000000" w:rsidRPr="00000000">
        <w:rPr>
          <w:b w:val="1"/>
          <w:rtl w:val="0"/>
        </w:rPr>
        <w:t xml:space="preserve">fazer dicionario da EAP</w:t>
      </w:r>
    </w:p>
    <w:p w:rsidR="00000000" w:rsidDel="00000000" w:rsidP="00000000" w:rsidRDefault="00000000" w:rsidRPr="00000000" w14:paraId="00000008">
      <w:pPr>
        <w:widowControl w:val="0"/>
        <w:tabs>
          <w:tab w:val="left" w:pos="360"/>
        </w:tabs>
        <w:spacing w:line="240" w:lineRule="auto"/>
        <w:jc w:val="both"/>
        <w:rPr/>
      </w:pPr>
      <w:r w:rsidDel="00000000" w:rsidR="00000000" w:rsidRPr="00000000">
        <w:rPr>
          <w:rtl w:val="0"/>
        </w:rPr>
      </w:r>
    </w:p>
    <w:p w:rsidR="00000000" w:rsidDel="00000000" w:rsidP="00000000" w:rsidRDefault="00000000" w:rsidRPr="00000000" w14:paraId="00000009">
      <w:pPr>
        <w:widowControl w:val="0"/>
        <w:tabs>
          <w:tab w:val="left" w:pos="360"/>
        </w:tabs>
        <w:spacing w:line="240" w:lineRule="auto"/>
        <w:jc w:val="both"/>
        <w:rPr/>
      </w:pPr>
      <w:r w:rsidDel="00000000" w:rsidR="00000000" w:rsidRPr="00000000">
        <w:rPr>
          <w:b w:val="1"/>
          <w:rtl w:val="0"/>
        </w:rPr>
        <w:t xml:space="preserve">Matheus</w:t>
      </w:r>
      <w:r w:rsidDel="00000000" w:rsidR="00000000" w:rsidRPr="00000000">
        <w:rPr>
          <w:rtl w:val="0"/>
        </w:rPr>
        <w:t xml:space="preserve">:</w:t>
      </w:r>
    </w:p>
    <w:p w:rsidR="00000000" w:rsidDel="00000000" w:rsidP="00000000" w:rsidRDefault="00000000" w:rsidRPr="00000000" w14:paraId="0000000A">
      <w:pPr>
        <w:widowControl w:val="0"/>
        <w:numPr>
          <w:ilvl w:val="0"/>
          <w:numId w:val="2"/>
        </w:numPr>
        <w:tabs>
          <w:tab w:val="left" w:pos="360"/>
        </w:tabs>
        <w:spacing w:line="240" w:lineRule="auto"/>
        <w:ind w:left="720" w:hanging="360"/>
        <w:jc w:val="both"/>
      </w:pPr>
      <w:r w:rsidDel="00000000" w:rsidR="00000000" w:rsidRPr="00000000">
        <w:rPr>
          <w:rtl w:val="0"/>
        </w:rPr>
        <w:t xml:space="preserve">Planejamento de RH</w:t>
      </w:r>
    </w:p>
    <w:p w:rsidR="00000000" w:rsidDel="00000000" w:rsidP="00000000" w:rsidRDefault="00000000" w:rsidRPr="00000000" w14:paraId="0000000B">
      <w:pPr>
        <w:widowControl w:val="0"/>
        <w:numPr>
          <w:ilvl w:val="0"/>
          <w:numId w:val="2"/>
        </w:numPr>
        <w:tabs>
          <w:tab w:val="left" w:pos="360"/>
        </w:tabs>
        <w:spacing w:line="240" w:lineRule="auto"/>
        <w:ind w:left="720" w:hanging="360"/>
        <w:jc w:val="both"/>
        <w:rPr>
          <w:strike w:val="1"/>
        </w:rPr>
      </w:pPr>
      <w:r w:rsidDel="00000000" w:rsidR="00000000" w:rsidRPr="00000000">
        <w:rPr>
          <w:strike w:val="1"/>
          <w:rtl w:val="0"/>
        </w:rPr>
        <w:t xml:space="preserve">Planejamento de comunicações</w:t>
      </w:r>
    </w:p>
    <w:p w:rsidR="00000000" w:rsidDel="00000000" w:rsidP="00000000" w:rsidRDefault="00000000" w:rsidRPr="00000000" w14:paraId="0000000C">
      <w:pPr>
        <w:widowControl w:val="0"/>
        <w:numPr>
          <w:ilvl w:val="0"/>
          <w:numId w:val="2"/>
        </w:numPr>
        <w:tabs>
          <w:tab w:val="left" w:pos="360"/>
        </w:tabs>
        <w:spacing w:line="240" w:lineRule="auto"/>
        <w:ind w:left="720" w:hanging="360"/>
        <w:jc w:val="both"/>
        <w:rPr>
          <w:strike w:val="1"/>
        </w:rPr>
      </w:pPr>
      <w:r w:rsidDel="00000000" w:rsidR="00000000" w:rsidRPr="00000000">
        <w:rPr>
          <w:strike w:val="1"/>
          <w:rtl w:val="0"/>
        </w:rPr>
        <w:t xml:space="preserve">Planejamento de aquisições </w:t>
      </w:r>
    </w:p>
    <w:p w:rsidR="00000000" w:rsidDel="00000000" w:rsidP="00000000" w:rsidRDefault="00000000" w:rsidRPr="00000000" w14:paraId="0000000D">
      <w:pPr>
        <w:widowControl w:val="0"/>
        <w:numPr>
          <w:ilvl w:val="0"/>
          <w:numId w:val="2"/>
        </w:numPr>
        <w:tabs>
          <w:tab w:val="left" w:pos="360"/>
        </w:tabs>
        <w:spacing w:line="240" w:lineRule="auto"/>
        <w:ind w:left="720" w:hanging="360"/>
        <w:jc w:val="both"/>
        <w:rPr>
          <w:strike w:val="1"/>
        </w:rPr>
      </w:pPr>
      <w:r w:rsidDel="00000000" w:rsidR="00000000" w:rsidRPr="00000000">
        <w:rPr>
          <w:strike w:val="1"/>
          <w:rtl w:val="0"/>
        </w:rPr>
        <w:t xml:space="preserve">Planejamento de riscos </w:t>
      </w:r>
    </w:p>
    <w:p w:rsidR="00000000" w:rsidDel="00000000" w:rsidP="00000000" w:rsidRDefault="00000000" w:rsidRPr="00000000" w14:paraId="0000000E">
      <w:pPr>
        <w:widowControl w:val="0"/>
        <w:numPr>
          <w:ilvl w:val="0"/>
          <w:numId w:val="2"/>
        </w:numPr>
        <w:tabs>
          <w:tab w:val="left" w:pos="360"/>
        </w:tabs>
        <w:spacing w:line="240" w:lineRule="auto"/>
        <w:ind w:left="720" w:hanging="360"/>
        <w:jc w:val="both"/>
        <w:rPr>
          <w:strike w:val="1"/>
        </w:rPr>
      </w:pPr>
      <w:r w:rsidDel="00000000" w:rsidR="00000000" w:rsidRPr="00000000">
        <w:rPr>
          <w:strike w:val="1"/>
          <w:rtl w:val="0"/>
        </w:rPr>
        <w:t xml:space="preserve">Planejamento de </w:t>
      </w:r>
      <w:r w:rsidDel="00000000" w:rsidR="00000000" w:rsidRPr="00000000">
        <w:rPr>
          <w:i w:val="1"/>
          <w:strike w:val="1"/>
          <w:rtl w:val="0"/>
        </w:rPr>
        <w:t xml:space="preserve">stakeholders</w:t>
      </w:r>
    </w:p>
    <w:p w:rsidR="00000000" w:rsidDel="00000000" w:rsidP="00000000" w:rsidRDefault="00000000" w:rsidRPr="00000000" w14:paraId="0000000F">
      <w:pPr>
        <w:widowControl w:val="0"/>
        <w:tabs>
          <w:tab w:val="left" w:pos="360"/>
        </w:tabs>
        <w:spacing w:line="240" w:lineRule="auto"/>
        <w:jc w:val="both"/>
        <w:rPr>
          <w:i w:val="1"/>
          <w:strike w:val="1"/>
        </w:rPr>
      </w:pPr>
      <w:r w:rsidDel="00000000" w:rsidR="00000000" w:rsidRPr="00000000">
        <w:rPr>
          <w:rtl w:val="0"/>
        </w:rPr>
      </w:r>
    </w:p>
    <w:p w:rsidR="00000000" w:rsidDel="00000000" w:rsidP="00000000" w:rsidRDefault="00000000" w:rsidRPr="00000000" w14:paraId="00000010">
      <w:pPr>
        <w:tabs>
          <w:tab w:val="left" w:pos="360"/>
        </w:tabs>
        <w:rPr>
          <w:b w:val="1"/>
          <w:sz w:val="26"/>
          <w:szCs w:val="26"/>
        </w:rPr>
      </w:pPr>
      <w:r w:rsidDel="00000000" w:rsidR="00000000" w:rsidRPr="00000000">
        <w:rPr>
          <w:rtl w:val="0"/>
        </w:rPr>
      </w:r>
    </w:p>
    <w:p w:rsidR="00000000" w:rsidDel="00000000" w:rsidP="00000000" w:rsidRDefault="00000000" w:rsidRPr="00000000" w14:paraId="00000011">
      <w:pPr>
        <w:tabs>
          <w:tab w:val="left" w:pos="360"/>
        </w:tabs>
        <w:rPr>
          <w:b w:val="1"/>
          <w:strike w:val="1"/>
          <w:sz w:val="26"/>
          <w:szCs w:val="26"/>
          <w:shd w:fill="ea9999" w:val="clear"/>
        </w:rPr>
      </w:pPr>
      <w:r w:rsidDel="00000000" w:rsidR="00000000" w:rsidRPr="00000000">
        <w:rPr>
          <w:b w:val="1"/>
          <w:sz w:val="26"/>
          <w:szCs w:val="26"/>
          <w:shd w:fill="ea9999" w:val="clear"/>
          <w:rtl w:val="0"/>
        </w:rPr>
        <w:t xml:space="preserve">GRAVAR VIDEO ANTES DA ENTREGA!!!!!</w:t>
      </w:r>
      <w:r w:rsidDel="00000000" w:rsidR="00000000" w:rsidRPr="00000000">
        <w:rPr>
          <w:rtl w:val="0"/>
        </w:rPr>
      </w:r>
    </w:p>
    <w:p w:rsidR="00000000" w:rsidDel="00000000" w:rsidP="00000000" w:rsidRDefault="00000000" w:rsidRPr="00000000" w14:paraId="00000012">
      <w:pPr>
        <w:widowControl w:val="0"/>
        <w:tabs>
          <w:tab w:val="left" w:pos="360"/>
        </w:tabs>
        <w:spacing w:line="240" w:lineRule="auto"/>
        <w:jc w:val="both"/>
        <w:rPr>
          <w:i w:val="1"/>
        </w:rPr>
      </w:pPr>
      <w:r w:rsidDel="00000000" w:rsidR="00000000" w:rsidRPr="00000000">
        <w:rPr>
          <w:rtl w:val="0"/>
        </w:rPr>
      </w:r>
    </w:p>
    <w:p w:rsidR="00000000" w:rsidDel="00000000" w:rsidP="00000000" w:rsidRDefault="00000000" w:rsidRPr="00000000" w14:paraId="00000013">
      <w:pPr>
        <w:widowControl w:val="0"/>
        <w:tabs>
          <w:tab w:val="left" w:pos="360"/>
        </w:tabs>
        <w:spacing w:line="240" w:lineRule="auto"/>
        <w:jc w:val="both"/>
        <w:rPr>
          <w:i w:val="1"/>
        </w:rPr>
      </w:pPr>
      <w:r w:rsidDel="00000000" w:rsidR="00000000" w:rsidRPr="00000000">
        <w:rPr>
          <w:rtl w:val="0"/>
        </w:rPr>
      </w:r>
    </w:p>
    <w:p w:rsidR="00000000" w:rsidDel="00000000" w:rsidP="00000000" w:rsidRDefault="00000000" w:rsidRPr="00000000" w14:paraId="00000014">
      <w:pPr>
        <w:widowControl w:val="0"/>
        <w:tabs>
          <w:tab w:val="left" w:pos="360"/>
        </w:tabs>
        <w:spacing w:line="240" w:lineRule="auto"/>
        <w:jc w:val="both"/>
        <w:rPr>
          <w:i w:val="1"/>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Proposta de tema:</w:t>
      </w:r>
    </w:p>
    <w:p w:rsidR="00000000" w:rsidDel="00000000" w:rsidP="00000000" w:rsidRDefault="00000000" w:rsidRPr="00000000" w14:paraId="00000016">
      <w:pPr>
        <w:rPr/>
      </w:pPr>
      <w:r w:rsidDel="00000000" w:rsidR="00000000" w:rsidRPr="00000000">
        <w:rPr>
          <w:rtl w:val="0"/>
        </w:rPr>
        <w:t xml:space="preserve">Aplicativo híbrido móvel para facilitação da adoção de pets na Grande Florianópolis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Business Case</w:t>
      </w:r>
    </w:p>
    <w:p w:rsidR="00000000" w:rsidDel="00000000" w:rsidP="00000000" w:rsidRDefault="00000000" w:rsidRPr="00000000" w14:paraId="00000019">
      <w:pPr>
        <w:rPr/>
      </w:pPr>
      <w:r w:rsidDel="00000000" w:rsidR="00000000" w:rsidRPr="00000000">
        <w:rPr>
          <w:rtl w:val="0"/>
        </w:rPr>
        <w:t xml:space="preserve">No começo da pandemia, vimos crescer o número de adoções de animais, principalmente devido à solidão que o distanciamento social causou nas pessoas. Porém, com o decorrer da pandemia, vimos o efeito rebote acontecer: muitas dessas pessoas que adotaram puramente para tentar preencher o vazio causado pelo distanciamento não estavam preparadas para a responsabilidade que é a adoção de um pet, e com isso vimos também o numero de </w:t>
      </w:r>
      <w:r w:rsidDel="00000000" w:rsidR="00000000" w:rsidRPr="00000000">
        <w:rPr>
          <w:b w:val="1"/>
          <w:rtl w:val="0"/>
        </w:rPr>
        <w:t xml:space="preserve">abandono</w:t>
      </w:r>
      <w:r w:rsidDel="00000000" w:rsidR="00000000" w:rsidRPr="00000000">
        <w:rPr>
          <w:rtl w:val="0"/>
        </w:rPr>
        <w:t xml:space="preserve"> de animais crescer no país [1], e em Florianópolis não foi diferente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Em Florianópolis, temos diversas ONGs que trabalham com o resgate e adoção de animais, principalmente cães, e que prezam pela </w:t>
      </w:r>
      <w:r w:rsidDel="00000000" w:rsidR="00000000" w:rsidRPr="00000000">
        <w:rPr>
          <w:b w:val="1"/>
          <w:rtl w:val="0"/>
        </w:rPr>
        <w:t xml:space="preserve">adoção responsável</w:t>
      </w:r>
      <w:r w:rsidDel="00000000" w:rsidR="00000000" w:rsidRPr="00000000">
        <w:rPr>
          <w:rtl w:val="0"/>
        </w:rPr>
        <w:t xml:space="preserve"> destes. Porém, com a pouca disponibilidade de recursos que essas ONGs tem, a prioridade delas é para com os cuidados dos resgatados, não sobrando recursos para divulgações em massa e plataformas online, o que as faz ficarem “reféns” de midias sociais para divulgar as ações, como o instagram, de forma que segregaciona o foco daqueles que procuram as ONGs para adotar um animalzinho.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Nossa plataforma seria uma centralizadora para essas ONGs, disponibilizando o contato direto entre a pessoa que procura ser um/uma tutor/a de um pet adotado e as ONGs, abrindo um leque maior de possibilidades de adoção.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plataforma também abre espaço para oportunidades de divulgação de empresas que trabalhem com a área (pet shops, lojas de produtos para animais, etc), sendo uma possível forma retroativa dos recursos para a plataforma, assim como a utilização da plataforma com Ads (Google Ads, por exemplo), trazendo também mais recursos que podem ser reinvestidos na plataforma, criado um fundo para as ONGs ou patrocinando eventos de adoção na ilha.</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Adoção de animais aumenta na pandemia, mas abandono também. </w:t>
      </w:r>
      <w:r w:rsidDel="00000000" w:rsidR="00000000" w:rsidRPr="00000000">
        <w:rPr>
          <w:b w:val="1"/>
          <w:rtl w:val="0"/>
        </w:rPr>
        <w:t xml:space="preserve">Saúde Abril</w:t>
      </w:r>
      <w:r w:rsidDel="00000000" w:rsidR="00000000" w:rsidRPr="00000000">
        <w:rPr>
          <w:rtl w:val="0"/>
        </w:rPr>
        <w:t xml:space="preserve">, 2021. Disponível em: &lt;</w:t>
      </w:r>
      <w:hyperlink r:id="rId6">
        <w:r w:rsidDel="00000000" w:rsidR="00000000" w:rsidRPr="00000000">
          <w:rPr>
            <w:color w:val="1155cc"/>
            <w:u w:val="single"/>
            <w:rtl w:val="0"/>
          </w:rPr>
          <w:t xml:space="preserve">https://saude.abril.com.br/vida-animal/adocao-de-animais-aumenta-na-pandemia-mas-abandono-tambem/</w:t>
        </w:r>
      </w:hyperlink>
      <w:r w:rsidDel="00000000" w:rsidR="00000000" w:rsidRPr="00000000">
        <w:rPr>
          <w:rtl w:val="0"/>
        </w:rPr>
        <w:t xml:space="preserve">&gt;. Acesso em: 11 de nov. de 2021.</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Aumenta o número de animais à espera de um lar em Florianópolis. </w:t>
      </w:r>
      <w:r w:rsidDel="00000000" w:rsidR="00000000" w:rsidRPr="00000000">
        <w:rPr>
          <w:b w:val="1"/>
          <w:rtl w:val="0"/>
        </w:rPr>
        <w:t xml:space="preserve">NSC Total</w:t>
      </w:r>
      <w:r w:rsidDel="00000000" w:rsidR="00000000" w:rsidRPr="00000000">
        <w:rPr>
          <w:rtl w:val="0"/>
        </w:rPr>
        <w:t xml:space="preserve">, 2020. Disponível em: &lt;</w:t>
      </w:r>
      <w:hyperlink r:id="rId7">
        <w:r w:rsidDel="00000000" w:rsidR="00000000" w:rsidRPr="00000000">
          <w:rPr>
            <w:color w:val="1155cc"/>
            <w:u w:val="single"/>
            <w:rtl w:val="0"/>
          </w:rPr>
          <w:t xml:space="preserve">https://www.nsctotal.com.br/noticias/aumenta-o-numero-de-animais-a-espera-de-um-lar-em-florianopolis</w:t>
        </w:r>
      </w:hyperlink>
      <w:r w:rsidDel="00000000" w:rsidR="00000000" w:rsidRPr="00000000">
        <w:rPr>
          <w:rtl w:val="0"/>
        </w:rPr>
        <w:t xml:space="preserve">&gt;. Acesso em: 11 de nov. de 2021.</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br w:type="textWrapping"/>
      </w:r>
      <w:hyperlink r:id="rId8">
        <w:r w:rsidDel="00000000" w:rsidR="00000000" w:rsidRPr="00000000">
          <w:rPr>
            <w:color w:val="1155cc"/>
            <w:u w:val="single"/>
            <w:rtl w:val="0"/>
          </w:rPr>
          <w:t xml:space="preserve">https://www.instagram.com/p/CY91pfdLjTg/</w:t>
        </w:r>
      </w:hyperlink>
      <w:r w:rsidDel="00000000" w:rsidR="00000000" w:rsidRPr="00000000">
        <w:rPr>
          <w:rtl w:val="0"/>
        </w:rPr>
        <w:t xml:space="preserve"> resgates do DIBEA suspensos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aude.abril.com.br/vida-animal/adocao-de-animais-aumenta-na-pandemia-mas-abandono-tambem/" TargetMode="External"/><Relationship Id="rId7" Type="http://schemas.openxmlformats.org/officeDocument/2006/relationships/hyperlink" Target="https://www.nsctotal.com.br/noticias/aumenta-o-numero-de-animais-a-espera-de-um-lar-em-florianopolis" TargetMode="External"/><Relationship Id="rId8" Type="http://schemas.openxmlformats.org/officeDocument/2006/relationships/hyperlink" Target="https://www.instagram.com/p/CY91pfdLj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