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p>
      <w:pPr>
        <w:spacing w:after="2400"/>
      </w:pPr>
    </w:p>
    <w:p>
      <w:pPr>
        <w:spacing w:before="0" w:after="360" w:line="276" w:lineRule="auto"/>
        <w:jc w:val="left"/>
        <w:rPr>
          <w:rFonts w:ascii="Calibri" w:hAnsi="Calibri" w:cs="Calibri"/>
          <w:color w:val="262626"/>
          <w:sz w:val="32"/>
          <w:szCs w:val="32"/>
        </w:rPr>
      </w:pPr>
      <w:r>
        <w:rPr>
          <w:rFonts w:ascii="Calibri" w:hAnsi="Calibri" w:cs="Calibri"/>
          <w:b/>
          <w:bCs/>
          <w:color w:val="1F3864"/>
          <w:sz w:val="32"/>
          <w:szCs w:val="32"/>
        </w:rPr>
        <w:t xml:space="preserve">CRM Easy Office – Plataforma web de gestión y automatización documental</w:t>
      </w:r>
    </w:p>
    <w:p>
      <w:pPr>
        <w:spacing w:before="0" w:after="120" w:line="276" w:lineRule="auto"/>
        <w:jc w:val="left"/>
        <w:rPr>
          <w:rFonts w:ascii="Calibri" w:hAnsi="Calibri" w:cs="Calibri"/>
          <w:color w:val="262626"/>
          <w:sz w:val="22"/>
          <w:szCs w:val="22"/>
        </w:rPr>
      </w:pPr>
      <w:r>
        <w:rPr>
          <w:rFonts w:ascii="Calibri" w:hAnsi="Calibri" w:cs="Calibri"/>
          <w:b/>
          <w:bCs/>
          <w:color w:val="1F3864"/>
          <w:sz w:val="22"/>
          <w:szCs w:val="22"/>
        </w:rPr>
        <w:t xml:space="preserve">Integrantes: </w:t>
      </w:r>
      <w:r>
        <w:rPr>
          <w:rFonts w:ascii="Calibri" w:hAnsi="Calibri" w:cs="Calibri"/>
          <w:color w:val="262626"/>
          <w:sz w:val="22"/>
          <w:szCs w:val="22"/>
        </w:rPr>
        <w:t xml:space="preserve">Fernando Esteban Cartagena Acuña</w:t>
        <w:br/>
        <w:t xml:space="preserve">Nicolás Eduardo Zapata Trujillo</w:t>
        <w:br/>
        <w:t xml:space="preserve">Marcos José Álvarez Muñoz</w:t>
      </w:r>
    </w:p>
    <w:p>
      <w:pPr>
        <w:spacing w:before="0" w:after="120" w:line="276" w:lineRule="auto"/>
        <w:jc w:val="left"/>
        <w:rPr>
          <w:rFonts w:ascii="Calibri" w:hAnsi="Calibri" w:cs="Calibri"/>
          <w:color w:val="262626"/>
          <w:sz w:val="22"/>
          <w:szCs w:val="22"/>
        </w:rPr>
      </w:pPr>
      <w:r>
        <w:rPr>
          <w:rFonts w:ascii="Calibri" w:hAnsi="Calibri" w:cs="Calibri"/>
          <w:b/>
          <w:bCs/>
          <w:color w:val="1F3864"/>
          <w:sz w:val="22"/>
          <w:szCs w:val="22"/>
        </w:rPr>
        <w:t xml:space="preserve">Carrera: </w:t>
      </w:r>
      <w:r>
        <w:rPr>
          <w:rFonts w:ascii="Calibri" w:hAnsi="Calibri" w:cs="Calibri"/>
          <w:color w:val="262626"/>
          <w:sz w:val="22"/>
          <w:szCs w:val="22"/>
        </w:rPr>
        <w:t xml:space="preserve">Ingeniería en Informática</w:t>
      </w:r>
    </w:p>
    <w:p>
      <w:pPr>
        <w:spacing w:before="0" w:after="120" w:line="276" w:lineRule="auto"/>
        <w:jc w:val="left"/>
        <w:rPr>
          <w:rFonts w:ascii="Calibri" w:hAnsi="Calibri" w:cs="Calibri"/>
          <w:color w:val="262626"/>
          <w:sz w:val="22"/>
          <w:szCs w:val="22"/>
        </w:rPr>
      </w:pPr>
      <w:r>
        <w:rPr>
          <w:rFonts w:ascii="Calibri" w:hAnsi="Calibri" w:cs="Calibri"/>
          <w:b/>
          <w:bCs/>
          <w:color w:val="1F3864"/>
          <w:sz w:val="22"/>
          <w:szCs w:val="22"/>
        </w:rPr>
        <w:t xml:space="preserve">Sede: </w:t>
      </w:r>
      <w:r>
        <w:rPr>
          <w:rFonts w:ascii="Calibri" w:hAnsi="Calibri" w:cs="Calibri"/>
          <w:color w:val="262626"/>
          <w:sz w:val="22"/>
          <w:szCs w:val="22"/>
        </w:rPr>
        <w:t xml:space="preserve">Duoc UC – Sede San Bernardo</w:t>
      </w:r>
    </w:p>
    <w:p>
      <w:pPr>
        <w:spacing w:before="0" w:after="120" w:line="276" w:lineRule="auto"/>
        <w:jc w:val="left"/>
        <w:rPr>
          <w:rFonts w:ascii="Calibri" w:hAnsi="Calibri" w:cs="Calibri"/>
          <w:color w:val="262626"/>
          <w:sz w:val="22"/>
          <w:szCs w:val="22"/>
        </w:rPr>
      </w:pPr>
      <w:r>
        <w:rPr>
          <w:rFonts w:ascii="Calibri" w:hAnsi="Calibri" w:cs="Calibri"/>
          <w:b/>
          <w:bCs/>
          <w:color w:val="1F3864"/>
          <w:sz w:val="22"/>
          <w:szCs w:val="22"/>
        </w:rPr>
        <w:t xml:space="preserve">Asignatura: </w:t>
      </w:r>
      <w:r>
        <w:rPr>
          <w:rFonts w:ascii="Calibri" w:hAnsi="Calibri" w:cs="Calibri"/>
          <w:color w:val="262626"/>
          <w:sz w:val="22"/>
          <w:szCs w:val="22"/>
        </w:rPr>
        <w:t xml:space="preserve">Capstone (PTY4614)</w:t>
      </w:r>
    </w:p>
    <w:p>
      <w:pPr>
        <w:spacing w:before="0" w:after="120" w:line="276" w:lineRule="auto"/>
        <w:jc w:val="left"/>
        <w:rPr>
          <w:rFonts w:ascii="Calibri" w:hAnsi="Calibri" w:cs="Calibri"/>
          <w:color w:val="262626"/>
          <w:sz w:val="22"/>
          <w:szCs w:val="22"/>
        </w:rPr>
      </w:pPr>
      <w:r>
        <w:rPr>
          <w:rFonts w:ascii="Calibri" w:hAnsi="Calibri" w:cs="Calibri"/>
          <w:b/>
          <w:bCs/>
          <w:color w:val="1F3864"/>
          <w:sz w:val="22"/>
          <w:szCs w:val="22"/>
        </w:rPr>
        <w:t xml:space="preserve">Empresa contraparte: </w:t>
      </w:r>
      <w:r>
        <w:rPr>
          <w:rFonts w:ascii="Calibri" w:hAnsi="Calibri" w:cs="Calibri"/>
          <w:color w:val="262626"/>
          <w:sz w:val="22"/>
          <w:szCs w:val="22"/>
        </w:rPr>
        <w:t xml:space="preserve">Easy Office SpA</w:t>
      </w:r>
    </w:p>
    <w:p>
      <w:pPr>
        <w:spacing w:before="0" w:after="120" w:line="276" w:lineRule="auto"/>
        <w:jc w:val="left"/>
        <w:rPr>
          <w:rFonts w:ascii="Calibri" w:hAnsi="Calibri" w:cs="Calibri"/>
          <w:color w:val="262626"/>
          <w:sz w:val="22"/>
          <w:szCs w:val="22"/>
        </w:rPr>
      </w:pPr>
      <w:r>
        <w:rPr>
          <w:rFonts w:ascii="Calibri" w:hAnsi="Calibri" w:cs="Calibri"/>
          <w:b/>
          <w:bCs/>
          <w:color w:val="1F3864"/>
          <w:sz w:val="22"/>
          <w:szCs w:val="22"/>
        </w:rPr>
        <w:t xml:space="preserve">Docente: </w:t>
      </w:r>
      <w:r>
        <w:rPr>
          <w:rFonts w:ascii="Calibri" w:hAnsi="Calibri" w:cs="Calibri"/>
          <w:color w:val="262626"/>
          <w:sz w:val="22"/>
          <w:szCs w:val="22"/>
        </w:rPr>
        <w:t xml:space="preserve">Fabian Alcántara</w:t>
      </w:r>
    </w:p>
    <w:p>
      <w:pPr>
        <w:spacing w:before="0" w:after="120" w:line="276" w:lineRule="auto"/>
        <w:jc w:val="left"/>
        <w:rPr>
          <w:rFonts w:ascii="Calibri" w:hAnsi="Calibri" w:cs="Calibri"/>
          <w:color w:val="262626"/>
          <w:sz w:val="22"/>
          <w:szCs w:val="22"/>
        </w:rPr>
      </w:pPr>
      <w:r>
        <w:rPr>
          <w:rFonts w:ascii="Calibri" w:hAnsi="Calibri" w:cs="Calibri"/>
          <w:b/>
          <w:bCs/>
          <w:color w:val="1F3864"/>
          <w:sz w:val="22"/>
          <w:szCs w:val="22"/>
        </w:rPr>
        <w:t xml:space="preserve">Fecha: </w:t>
      </w:r>
      <w:r>
        <w:rPr>
          <w:rFonts w:ascii="Calibri" w:hAnsi="Calibri" w:cs="Calibri"/>
          <w:color w:val="262626"/>
          <w:sz w:val="22"/>
          <w:szCs w:val="22"/>
        </w:rPr>
        <w:t xml:space="preserve">20 de octubre de 2026</w:t>
      </w:r>
    </w:p>
    <w:p>
      <w: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Índice</w:t>
            </w:r>
          </w:p>
        </w:tc>
      </w:tr>
    </w:tbl>
    <w:p>
      <w:pPr>
        <w:spacing w:after="120"/>
      </w:pP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Abstract (español)</w:t>
      </w:r>
      <w:r>
        <w:rPr>
          <w:rFonts w:ascii="Calibri" w:hAnsi="Calibri" w:cs="Calibri"/>
          <w:color w:val="262626"/>
          <w:sz w:val="22"/>
          <w:szCs w:val="22"/>
        </w:rPr>
        <w:tab/>
      </w:r>
      <w:r>
        <w:rPr>
          <w:rFonts w:ascii="Calibri" w:hAnsi="Calibri" w:cs="Calibri"/>
          <w:color w:val="262626"/>
          <w:sz w:val="22"/>
          <w:szCs w:val="22"/>
        </w:rPr>
        <w:t xml:space="preserve">2</w:t>
      </w: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Abstract (English)</w:t>
      </w:r>
      <w:r>
        <w:rPr>
          <w:rFonts w:ascii="Calibri" w:hAnsi="Calibri" w:cs="Calibri"/>
          <w:color w:val="262626"/>
          <w:sz w:val="22"/>
          <w:szCs w:val="22"/>
        </w:rPr>
        <w:tab/>
      </w:r>
      <w:r>
        <w:rPr>
          <w:rFonts w:ascii="Calibri" w:hAnsi="Calibri" w:cs="Calibri"/>
          <w:color w:val="262626"/>
          <w:sz w:val="22"/>
          <w:szCs w:val="22"/>
        </w:rPr>
        <w:t xml:space="preserve">3</w:t>
      </w: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1. Resumen avance Proyecto APT</w:t>
      </w:r>
      <w:r>
        <w:rPr>
          <w:rFonts w:ascii="Calibri" w:hAnsi="Calibri" w:cs="Calibri"/>
          <w:color w:val="262626"/>
          <w:sz w:val="22"/>
          <w:szCs w:val="22"/>
        </w:rPr>
        <w:tab/>
      </w:r>
      <w:r>
        <w:rPr>
          <w:rFonts w:ascii="Calibri" w:hAnsi="Calibri" w:cs="Calibri"/>
          <w:color w:val="262626"/>
          <w:sz w:val="22"/>
          <w:szCs w:val="22"/>
        </w:rPr>
        <w:t xml:space="preserve">4</w:t>
      </w: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2. Monitoreo del Plan de Trabajo</w:t>
      </w:r>
      <w:r>
        <w:rPr>
          <w:rFonts w:ascii="Calibri" w:hAnsi="Calibri" w:cs="Calibri"/>
          <w:color w:val="262626"/>
          <w:sz w:val="22"/>
          <w:szCs w:val="22"/>
        </w:rPr>
        <w:tab/>
      </w:r>
      <w:r>
        <w:rPr>
          <w:rFonts w:ascii="Calibri" w:hAnsi="Calibri" w:cs="Calibri"/>
          <w:color w:val="262626"/>
          <w:sz w:val="22"/>
          <w:szCs w:val="22"/>
        </w:rPr>
        <w:t xml:space="preserve">8</w:t>
      </w: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3. Ajustes a partir del monitoreo</w:t>
      </w:r>
      <w:r>
        <w:rPr>
          <w:rFonts w:ascii="Calibri" w:hAnsi="Calibri" w:cs="Calibri"/>
          <w:color w:val="262626"/>
          <w:sz w:val="22"/>
          <w:szCs w:val="22"/>
        </w:rPr>
        <w:tab/>
      </w:r>
      <w:r>
        <w:rPr>
          <w:rFonts w:ascii="Calibri" w:hAnsi="Calibri" w:cs="Calibri"/>
          <w:color w:val="262626"/>
          <w:sz w:val="22"/>
          <w:szCs w:val="22"/>
        </w:rPr>
        <w:t xml:space="preserve">10</w:t>
      </w: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4. Individual conclusions and reflections</w:t>
      </w:r>
      <w:r>
        <w:rPr>
          <w:rFonts w:ascii="Calibri" w:hAnsi="Calibri" w:cs="Calibri"/>
          <w:color w:val="262626"/>
          <w:sz w:val="22"/>
          <w:szCs w:val="22"/>
        </w:rPr>
        <w:tab/>
      </w:r>
      <w:r>
        <w:rPr>
          <w:rFonts w:ascii="Calibri" w:hAnsi="Calibri" w:cs="Calibri"/>
          <w:color w:val="262626"/>
          <w:sz w:val="22"/>
          <w:szCs w:val="22"/>
        </w:rPr>
        <w:t xml:space="preserve">12</w:t>
      </w: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Referencias</w:t>
      </w:r>
      <w:r>
        <w:rPr>
          <w:rFonts w:ascii="Calibri" w:hAnsi="Calibri" w:cs="Calibri"/>
          <w:color w:val="262626"/>
          <w:sz w:val="22"/>
          <w:szCs w:val="22"/>
        </w:rPr>
        <w:tab/>
      </w:r>
      <w:r>
        <w:rPr>
          <w:rFonts w:ascii="Calibri" w:hAnsi="Calibri" w:cs="Calibri"/>
          <w:color w:val="262626"/>
          <w:sz w:val="22"/>
          <w:szCs w:val="22"/>
        </w:rPr>
        <w:t xml:space="preserve">13</w:t>
      </w:r>
    </w:p>
    <w:p>
      <w:pPr>
        <w:tabs>
          <w:tab w:val="right" w:leader="dot" w:pos="8500"/>
        </w:tabs>
        <w:spacing w:before="0" w:after="80" w:line="276" w:lineRule="auto"/>
        <w:jc w:val="left"/>
        <w:rPr>
          <w:rFonts w:ascii="Calibri" w:hAnsi="Calibri" w:cs="Calibri"/>
          <w:color w:val="262626"/>
          <w:sz w:val="22"/>
          <w:szCs w:val="22"/>
        </w:rPr>
      </w:pPr>
      <w:r>
        <w:rPr>
          <w:rFonts w:ascii="Calibri" w:hAnsi="Calibri" w:cs="Calibri"/>
          <w:color w:val="262626"/>
          <w:sz w:val="22"/>
          <w:szCs w:val="22"/>
        </w:rPr>
        <w:t xml:space="preserve">Anexo A. Evidencias del sistema</w:t>
      </w:r>
      <w:r>
        <w:rPr>
          <w:rFonts w:ascii="Calibri" w:hAnsi="Calibri" w:cs="Calibri"/>
          <w:color w:val="262626"/>
          <w:sz w:val="22"/>
          <w:szCs w:val="22"/>
        </w:rPr>
        <w:tab/>
      </w:r>
      <w:r>
        <w:rPr>
          <w:rFonts w:ascii="Calibri" w:hAnsi="Calibri" w:cs="Calibri"/>
          <w:color w:val="262626"/>
          <w:sz w:val="22"/>
          <w:szCs w:val="22"/>
        </w:rPr>
        <w:t xml:space="preserve">13</w:t>
      </w:r>
    </w:p>
    <w:p>
      <w:pPr>
        <w:spacing w:after="240"/>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Abstract (español)</w:t>
            </w:r>
          </w:p>
        </w:tc>
      </w:tr>
    </w:tbl>
    <w:p>
      <w:pPr>
        <w:spacing w:after="80"/>
      </w:pPr>
    </w:p>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Easy Office presta servicios de domicilio tributario, formalización y gestión documental a emprendedores y empresas. Su operación es manual: el cliente envía sus datos por mensajería, un ejecutivo los transcribe a una plantilla y el trámite tarda entre tres y cuatro horas, con un tope de tres a cinco clientes diarios y una base de clientes en planillas sin control de acceso ni registro de cambios.</w:t>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El proyecto desarrolla una plataforma web con dos caras sobre una misma base de datos: un CRM interno y un portal de contratación en línea. Se trabaja con Scrum en sprints de dos semanas, con Django REST Framework, PostgreSQL, Celery y React con TypeScript, contenedores Docker y Git con revisión por Pull Request.</w:t>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Al 20 de octubre de 2026 están implementados la autenticación con dos roles, la gestión de clientes, los contratos con folio correlativo, el catálogo de servicios con planes, el pago en línea en ambiente de pruebas con dos proveedores, la generación del contrato de domicilio tributario en Word y PDF con firma asistida, y el panel de indicadores con datos reales, respaldados por 676 pruebas automatizadas. Quedan pendientes el registro de auditoría, la migración desde planillas, el motor configurable genérico, la firma con proveedor, las pruebas de rendimiento y seguridad, y el despliegue.</w:t>
      </w:r>
    </w:p>
    <w:p>
      <w:pPr>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Palabras clave: </w:t>
      </w:r>
      <w:r>
        <w:rPr>
          <w:rFonts w:ascii="Calibri" w:hAnsi="Calibri" w:cs="Calibri"/>
          <w:color w:val="262626"/>
          <w:sz w:val="22"/>
          <w:szCs w:val="22"/>
        </w:rPr>
        <w:t xml:space="preserve">CRM, automatización documental, Scrum, Django, React, firma electrónica.</w:t>
      </w:r>
    </w:p>
    <w:p>
      <w: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Abstract (English)</w:t>
            </w:r>
          </w:p>
        </w:tc>
      </w:tr>
    </w:tbl>
    <w:p>
      <w:pPr>
        <w:spacing w:after="80"/>
      </w:pPr>
    </w:p>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Easy Office provides registered-address, company formation and document services to entrepreneurs and small businesses. Its operation is manual: clients send their details through instant messaging, an account executive re-types them into a template, and each request takes three to four hours. This caps the business at three to five clients a day and keeps the customer base in spreadsheets with no access control or change history.</w:t>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The project builds a web platform with two faces over a single database: an internal CRM and an online ordering portal. The team works with Scrum in two-week sprints, using Django REST Framework, PostgreSQL, Celery, React with TypeScript, Docker containers, and Git with pull-request reviews.</w:t>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As of October 20, 2026, the platform supports staff and client sign-in with two roles, client management, contracts with sequential numbering, a service catalog with plans, online payment in a sandbox with two providers, generation of the registered-address contract as Word and PDF with assisted signing, and a dashboard fed with real data, all backed by 676 automated tests. Audit logging, spreadsheet migration, the generic configurable engine, provider-based e-signature, performance and security testing, and deployment are still pending.</w:t>
      </w:r>
    </w:p>
    <w:p>
      <w:pPr>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Keywords: </w:t>
      </w:r>
      <w:r>
        <w:rPr>
          <w:rFonts w:ascii="Calibri" w:hAnsi="Calibri" w:cs="Calibri"/>
          <w:color w:val="262626"/>
          <w:sz w:val="22"/>
          <w:szCs w:val="22"/>
        </w:rPr>
        <w:t xml:space="preserve">CRM, document automation, Scrum, Django, React, e-signature.</w:t>
      </w:r>
    </w:p>
    <w:p>
      <w: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top"/>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El proyecto completó la etapa de definición (semanas 1 a 6) y lleva tres sprints de construcción de dos semanas: sprint 1 (22-09 al 03-10), sprint 2 (06-10 al 17-10) y sprint 3, en curso desde el 20-10. A la fecha se han fusionado 16 Pull Request en el backend y 10 en el frontend, cada uno asociado a un issue y a una historia de usuario.</w:t>
            </w:r>
          </w:p>
          <w:p>
            <w:pPr>
              <w:keepNext/>
              <w:spacing w:before="0" w:after="60" w:line="276" w:lineRule="auto"/>
              <w:jc w:val="both"/>
              <w:rPr>
                <w:rFonts w:ascii="Calibri" w:hAnsi="Calibri" w:cs="Calibri"/>
                <w:color w:val="262626"/>
                <w:sz w:val="22"/>
                <w:szCs w:val="22"/>
              </w:rPr>
            </w:pPr>
            <w:r>
              <w:rPr>
                <w:rFonts w:ascii="Calibri" w:hAnsi="Calibri" w:cs="Calibri"/>
                <w:color w:val="262626"/>
                <w:sz w:val="22"/>
                <w:szCs w:val="22"/>
              </w:rPr>
              <w:t xml:space="preserve">Avance por objetivo específico:</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OE-1 Especificación validada (cumplido).</w:t>
            </w:r>
            <w:r>
              <w:rPr>
                <w:rFonts w:ascii="Calibri" w:hAnsi="Calibri" w:cs="Calibri"/>
                <w:color w:val="262626"/>
                <w:sz w:val="22"/>
                <w:szCs w:val="22"/>
              </w:rPr>
              <w:t xml:space="preserve"> Requerimientos, reglas de negocio, modelo de datos y prototipo validados con Easy Office en la reunión del 08-10-2026 (ACTA-002), que cerró 14 decisiones, entre ellas el trámite piloto, los dos roles, el momento del pago y la cuenta obligatoria del cliente.</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OE-2 CRM interno (en curso).</w:t>
            </w:r>
            <w:r>
              <w:rPr>
                <w:rFonts w:ascii="Calibri" w:hAnsi="Calibri" w:cs="Calibri"/>
                <w:color w:val="262626"/>
                <w:sz w:val="22"/>
                <w:szCs w:val="22"/>
              </w:rPr>
              <w:t xml:space="preserve"> Implementados el ingreso del personal con roles Administrador y Ejecutivo, la gestión de clientes con datos civiles y representante legal, los contratos con folio correlativo común a sucursales y marcas, la configuración de la empresa, los inmuebles y autorizantes, la consulta de ventas y el panel de indicadores con datos reales. Faltan el registro de auditoría, la administración de usuarios, la ficha y búsqueda avanzada del cliente y la migración desde planillas.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OE-3 Motor configurable (en curso).</w:t>
            </w:r>
            <w:r>
              <w:rPr>
                <w:rFonts w:ascii="Calibri" w:hAnsi="Calibri" w:cs="Calibri"/>
                <w:color w:val="262626"/>
                <w:sz w:val="22"/>
                <w:szCs w:val="22"/>
              </w:rPr>
              <w:t xml:space="preserve"> El catálogo de servicios, los planes y las plantillas versionadas ya son configurables. La definición genérica de tipos de trámite, que permita agregar un documento sin programarlo, se extrae del flujo piloto en los sprints 3 y 4.</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OE-4 Servicio piloto de domicilio tributario (en curso, flujo completo en ambiente de pruebas).</w:t>
            </w:r>
            <w:r>
              <w:rPr>
                <w:rFonts w:ascii="Calibri" w:hAnsi="Calibri" w:cs="Calibri"/>
                <w:color w:val="262626"/>
                <w:sz w:val="22"/>
                <w:szCs w:val="22"/>
              </w:rPr>
              <w:t xml:space="preserve"> El cliente se registra, elige el servicio y su plan, completa el formulario, revisa el contrato generado en PDF, paga en línea (Klap o Flow, ambiente de pruebas) y descarga el documento firmado. La firma es asistida: un ejecutivo sube el PDF firmado mientras Easy Office obtiene las credenciales del proveedor de firma electrónica.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OE-5 Verificación y despliegue (en curso).</w:t>
            </w:r>
            <w:r>
              <w:rPr>
                <w:rFonts w:ascii="Calibri" w:hAnsi="Calibri" w:cs="Calibri"/>
                <w:color w:val="262626"/>
                <w:sz w:val="22"/>
                <w:szCs w:val="22"/>
              </w:rPr>
              <w:t xml:space="preserve"> 545 pruebas automatizadas en el backend y 131 en el frontend, ejecutadas en cada Pull Request. Faltan las pruebas de rendimiento y de seguridad, el manual de despliegue y la puesta en producción.</w:t>
            </w:r>
          </w:p>
        </w:tc>
      </w:tr>
      <w:tr w:rsidR="0003309E" w14:paraId="054DAFFB" w14:textId="77777777" w:rsidTr="000A1331">
        <w:trPr>
          <w:trHeight w:val="1247"/>
        </w:trPr>
        <w:tc>
          <w:tcPr>
            <w:tcW w:w="2528" w:type="dxa"/>
            <w:vAlign w:val="top"/>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Los objetivos se reformularon en la semana 7, al recibir las especificaciones formales de Easy Office (DIP-001, PV-001 v2.0). Los seis objetivos de la Fase 1 se agruparon en cinco con resultados verificables:</w:t>
            </w:r>
          </w:p>
          <w:p>
            <w:pPr>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Objetivo general. </w:t>
            </w:r>
            <w:r>
              <w:rPr>
                <w:rFonts w:ascii="Calibri" w:hAnsi="Calibri" w:cs="Calibri"/>
                <w:color w:val="262626"/>
                <w:sz w:val="22"/>
                <w:szCs w:val="22"/>
              </w:rPr>
              <w:t xml:space="preserve">Desarrollar e implementar una plataforma web que centralice la gestión de clientes, servicios y documentos de Easy Office, y automatice la contratación, generación y firma de los servicios estandarizables.</w:t>
            </w:r>
          </w:p>
          <w:p>
            <w:pPr>
              <w:keepNext/>
              <w:spacing w:before="0" w:after="60" w:line="276" w:lineRule="auto"/>
              <w:jc w:val="both"/>
              <w:rPr>
                <w:rFonts w:ascii="Calibri" w:hAnsi="Calibri" w:cs="Calibri"/>
                <w:color w:val="262626"/>
                <w:sz w:val="22"/>
                <w:szCs w:val="22"/>
              </w:rPr>
            </w:pPr>
            <w:r>
              <w:rPr>
                <w:rFonts w:ascii="Calibri" w:hAnsi="Calibri" w:cs="Calibri"/>
                <w:b/>
                <w:bCs/>
                <w:color w:val="262626"/>
                <w:sz w:val="22"/>
                <w:szCs w:val="22"/>
              </w:rPr>
              <w:t xml:space="preserve">Objetivos específicos: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OE-1. </w:t>
            </w:r>
            <w:r>
              <w:rPr>
                <w:rFonts w:ascii="Calibri" w:hAnsi="Calibri" w:cs="Calibri"/>
                <w:color w:val="262626"/>
                <w:sz w:val="22"/>
                <w:szCs w:val="22"/>
              </w:rPr>
              <w:t xml:space="preserve">Especificar los requerimientos, las reglas de negocio y el diseño funcional de la solución, validados con la contraparte.</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OE-2. </w:t>
            </w:r>
            <w:r>
              <w:rPr>
                <w:rFonts w:ascii="Calibri" w:hAnsi="Calibri" w:cs="Calibri"/>
                <w:color w:val="262626"/>
                <w:sz w:val="22"/>
                <w:szCs w:val="22"/>
              </w:rPr>
              <w:t xml:space="preserve">Implementar el CRM interno sobre una base de datos relacional, con control de acceso por roles, trazabilidad de las acciones y migración de la información mantenida en planillas.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OE-3. </w:t>
            </w:r>
            <w:r>
              <w:rPr>
                <w:rFonts w:ascii="Calibri" w:hAnsi="Calibri" w:cs="Calibri"/>
                <w:color w:val="262626"/>
                <w:sz w:val="22"/>
                <w:szCs w:val="22"/>
              </w:rPr>
              <w:t xml:space="preserve">Implementar un motor configurable que permita incorporar servicios, formularios, plantillas y flujos documentales sin desarrollo específico para cada uno.</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OE-4. </w:t>
            </w:r>
            <w:r>
              <w:rPr>
                <w:rFonts w:ascii="Calibri" w:hAnsi="Calibri" w:cs="Calibri"/>
                <w:color w:val="262626"/>
                <w:sz w:val="22"/>
                <w:szCs w:val="22"/>
              </w:rPr>
              <w:t xml:space="preserve">Automatizar el servicio piloto de domicilio tributario de extremo a extremo, desde la contratación en línea hasta la firma del documento y el seguimiento de su vigencia.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OE-5. </w:t>
            </w:r>
            <w:r>
              <w:rPr>
                <w:rFonts w:ascii="Calibri" w:hAnsi="Calibri" w:cs="Calibri"/>
                <w:color w:val="262626"/>
                <w:sz w:val="22"/>
                <w:szCs w:val="22"/>
              </w:rPr>
              <w:t xml:space="preserve">Verificar y desplegar la solución, con pruebas y documentación técnica de operación.</w:t>
            </w:r>
          </w:p>
          <w:p>
            <w:pPr>
              <w:spacing w:before="60" w:after="120" w:line="276" w:lineRule="auto"/>
              <w:jc w:val="both"/>
              <w:rPr>
                <w:rFonts w:ascii="Calibri" w:hAnsi="Calibri" w:cs="Calibri"/>
                <w:color w:val="262626"/>
                <w:sz w:val="22"/>
                <w:szCs w:val="22"/>
              </w:rPr>
            </w:pPr>
            <w:r>
              <w:rPr>
                <w:rFonts w:ascii="Calibri" w:hAnsi="Calibri" w:cs="Calibri"/>
                <w:color w:val="262626"/>
                <w:sz w:val="22"/>
                <w:szCs w:val="22"/>
              </w:rPr>
              <w:t xml:space="preserve">Qué cambió respecto de la Fase 1: el motor configurable pasa a ser un objetivo propio (OE-3), porque Easy Office pidió incorporar documentos nuevos sin desarrollo; la automatización de "uno o dos documentos" se precisa como el servicio piloto de domicilio tributario de punta a punta (OE-4); la integración de pago y firma deja de ser un objetivo aislado y queda dentro del piloto, detrás de interfaces intercambiables.</w:t>
            </w:r>
          </w:p>
        </w:tc>
      </w:tr>
      <w:tr w:rsidR="0003309E" w14:paraId="2FEF1C0D" w14:textId="77777777" w:rsidTr="000A1331">
        <w:trPr>
          <w:trHeight w:val="939"/>
        </w:trPr>
        <w:tc>
          <w:tcPr>
            <w:tcW w:w="2528" w:type="dxa"/>
            <w:vAlign w:val="top"/>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Se mantiene Scrum adaptado a un equipo de tres integrantes, con un ajuste de calendario: el primer sprint comenzó el 22-09 (semana 7) y no en la semana 5, porque se esperaron las especificaciones formales de la contraparte. Los sprints duran dos semanas y el calendario planificado es de cinco sprints hasta el 28-11.</w:t>
            </w:r>
          </w:p>
          <w:p>
            <w:pPr>
              <w:keepNext/>
              <w:spacing w:before="0" w:after="60" w:line="276" w:lineRule="auto"/>
              <w:jc w:val="both"/>
              <w:rPr>
                <w:rFonts w:ascii="Calibri" w:hAnsi="Calibri" w:cs="Calibri"/>
                <w:color w:val="262626"/>
                <w:sz w:val="22"/>
                <w:szCs w:val="22"/>
              </w:rPr>
            </w:pPr>
            <w:r>
              <w:rPr>
                <w:rFonts w:ascii="Calibri" w:hAnsi="Calibri" w:cs="Calibri"/>
                <w:color w:val="262626"/>
                <w:sz w:val="22"/>
                <w:szCs w:val="22"/>
              </w:rPr>
              <w:t xml:space="preserve">Prácticas aplicadas en cada sprint:</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Backlog y trazabilidad.</w:t>
            </w:r>
            <w:r>
              <w:rPr>
                <w:rFonts w:ascii="Calibri" w:hAnsi="Calibri" w:cs="Calibri"/>
                <w:color w:val="262626"/>
                <w:sz w:val="22"/>
                <w:szCs w:val="22"/>
              </w:rPr>
              <w:t xml:space="preserve"> Cada historia de usuario (BKL-001) se origina en un requerimiento (MRQ-001) y se registra en la matriz de trazabilidad (TRZ-001) con su issue, su Pull Request y sus pruebas.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Flujo de trabajo en Git.</w:t>
            </w:r>
            <w:r>
              <w:rPr>
                <w:rFonts w:ascii="Calibri" w:hAnsi="Calibri" w:cs="Calibri"/>
                <w:color w:val="262626"/>
                <w:sz w:val="22"/>
                <w:szCs w:val="22"/>
              </w:rPr>
              <w:t xml:space="preserve"> Un issue por historia, una rama feature/HU-xx por issue y un Pull Request revisado antes de fusionar en main. Los commits referencian su issue.</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Definition of Done.</w:t>
            </w:r>
            <w:r>
              <w:rPr>
                <w:rFonts w:ascii="Calibri" w:hAnsi="Calibri" w:cs="Calibri"/>
                <w:color w:val="262626"/>
                <w:sz w:val="22"/>
                <w:szCs w:val="22"/>
              </w:rPr>
              <w:t xml:space="preserve"> Una historia está terminada cuando tiene pruebas, pasa la integración continua (linters y pruebas), actualiza la documentación y no versiona datos personales reales ni credenciales (DOD-001).</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Validación con la contraparte.</w:t>
            </w:r>
            <w:r>
              <w:rPr>
                <w:rFonts w:ascii="Calibri" w:hAnsi="Calibri" w:cs="Calibri"/>
                <w:color w:val="262626"/>
                <w:sz w:val="22"/>
                <w:szCs w:val="22"/>
              </w:rPr>
              <w:t xml:space="preserve"> Reuniones de levantamiento y validación con acta (ACTA-001, ACTA-002); los supuestos no confirmados se marcan como pendientes de validar con Easy Office y no se implementan como hechos.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Documentación como código.</w:t>
            </w:r>
            <w:r>
              <w:rPr>
                <w:rFonts w:ascii="Calibri" w:hAnsi="Calibri" w:cs="Calibri"/>
                <w:color w:val="262626"/>
                <w:sz w:val="22"/>
                <w:szCs w:val="22"/>
              </w:rPr>
              <w:t xml:space="preserve"> La documentación vive en Markdown versionado junto al proyecto, con identificadores únicos (CAT-001) y control de versiones por documento.</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Asistente de programación con IA.</w:t>
            </w:r>
            <w:r>
              <w:rPr>
                <w:rFonts w:ascii="Calibri" w:hAnsi="Calibri" w:cs="Calibri"/>
                <w:color w:val="262626"/>
                <w:sz w:val="22"/>
                <w:szCs w:val="22"/>
              </w:rPr>
              <w:t xml:space="preserve"> El equipo usa Claude Code para preparar planes de implementación y código. Cada plan se aprueba antes de implementarse y cada cambio pasa por Pull Request, pruebas y revisión del equipo; las reglas del proyecto están en un archivo CLAUDE.md por repositorio.</w:t>
            </w:r>
          </w:p>
        </w:tc>
      </w:tr>
      <w:tr w:rsidR="0003309E" w14:paraId="74E704B1" w14:textId="77777777" w:rsidTr="000A1331">
        <w:trPr>
          <w:trHeight w:val="2377"/>
        </w:trPr>
        <w:tc>
          <w:tcPr>
            <w:tcW w:w="2528" w:type="dxa"/>
            <w:vAlign w:val="top"/>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120" w:line="276" w:lineRule="auto"/>
              <w:jc w:val="both"/>
              <w:rPr>
                <w:rFonts w:ascii="Calibri" w:hAnsi="Calibri" w:cs="Calibri"/>
                <w:color w:val="262626"/>
                <w:sz w:val="22"/>
                <w:szCs w:val="22"/>
              </w:rPr>
            </w:pPr>
            <w:r>
              <w:rPr>
                <w:rFonts w:ascii="Calibri" w:hAnsi="Calibri" w:cs="Calibri"/>
                <w:color w:val="262626"/>
                <w:sz w:val="22"/>
                <w:szCs w:val="22"/>
              </w:rPr>
              <w:t xml:space="preserve">Las evidencias se entregan en los tres repositorios públicos del proyecto. Se eligieron porque cubren los tres ejes que pide la disciplina: documentación, programación y almacenamiento de datos.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Documentación del proyecto </w:t>
            </w:r>
            <w:r>
              <w:rPr>
                <w:rFonts w:ascii="Calibri" w:hAnsi="Calibri" w:cs="Calibri"/>
                <w:i/>
                <w:iCs/>
                <w:color w:val="262626"/>
                <w:sz w:val="22"/>
                <w:szCs w:val="22"/>
              </w:rPr>
              <w:t xml:space="preserve">(Fase 2/Evidencias Proyecto/Documentación). </w:t>
            </w:r>
            <w:r>
              <w:rPr>
                <w:rFonts w:ascii="Calibri" w:hAnsi="Calibri" w:cs="Calibri"/>
                <w:color w:val="262626"/>
                <w:sz w:val="22"/>
                <w:szCs w:val="22"/>
              </w:rPr>
              <w:t xml:space="preserve">Visión, alcance, requerimientos, reglas de negocio, trazabilidad, arquitectura, modelo de datos, plan de pruebas, riesgos, actas y Carta Gantt, con control de versiones. </w:t>
            </w:r>
            <w:r>
              <w:rPr>
                <w:rFonts w:ascii="Calibri" w:hAnsi="Calibri" w:cs="Calibri"/>
                <w:color w:val="262626"/>
                <w:sz w:val="22"/>
                <w:szCs w:val="22"/>
              </w:rPr>
              <w:t xml:space="preserve">Muestra el análisis y el diseño, y cómo cada decisión se traza hasta su código y su prueba.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Código fuente y Pull Request </w:t>
            </w:r>
            <w:r>
              <w:rPr>
                <w:rFonts w:ascii="Calibri" w:hAnsi="Calibri" w:cs="Calibri"/>
                <w:i/>
                <w:iCs/>
                <w:color w:val="262626"/>
                <w:sz w:val="22"/>
                <w:szCs w:val="22"/>
              </w:rPr>
              <w:t xml:space="preserve">(Repositorios backend y frontend). </w:t>
            </w:r>
            <w:r>
              <w:rPr>
                <w:rFonts w:ascii="Calibri" w:hAnsi="Calibri" w:cs="Calibri"/>
                <w:color w:val="262626"/>
                <w:sz w:val="22"/>
                <w:szCs w:val="22"/>
              </w:rPr>
              <w:t xml:space="preserve">26 Pull Request fusionados, cada uno con su issue, su descripción y su revisión; integración continua con linters y pruebas. </w:t>
            </w:r>
            <w:r>
              <w:rPr>
                <w:rFonts w:ascii="Calibri" w:hAnsi="Calibri" w:cs="Calibri"/>
                <w:color w:val="262626"/>
                <w:sz w:val="22"/>
                <w:szCs w:val="22"/>
              </w:rPr>
              <w:t xml:space="preserve">Demuestra el avance real del producto y el aporte de cada integrante.</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Modelo de datos implementado </w:t>
            </w:r>
            <w:r>
              <w:rPr>
                <w:rFonts w:ascii="Calibri" w:hAnsi="Calibri" w:cs="Calibri"/>
                <w:i/>
                <w:iCs/>
                <w:color w:val="262626"/>
                <w:sz w:val="22"/>
                <w:szCs w:val="22"/>
              </w:rPr>
              <w:t xml:space="preserve">(MOD-001 y migraciones de Django). </w:t>
            </w:r>
            <w:r>
              <w:rPr>
                <w:rFonts w:ascii="Calibri" w:hAnsi="Calibri" w:cs="Calibri"/>
                <w:color w:val="262626"/>
                <w:sz w:val="22"/>
                <w:szCs w:val="22"/>
              </w:rPr>
              <w:t xml:space="preserve">Modelo relacional en PostgreSQL con clientes, contratos, servicios contratados, trámites, documentos, ventas y configuración. </w:t>
            </w:r>
            <w:r>
              <w:rPr>
                <w:rFonts w:ascii="Calibri" w:hAnsi="Calibri" w:cs="Calibri"/>
                <w:color w:val="262626"/>
                <w:sz w:val="22"/>
                <w:szCs w:val="22"/>
              </w:rPr>
              <w:t xml:space="preserve">Evidencia el almacenamiento de datos diseñado e implementado.</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Pruebas automatizadas </w:t>
            </w:r>
            <w:r>
              <w:rPr>
                <w:rFonts w:ascii="Calibri" w:hAnsi="Calibri" w:cs="Calibri"/>
                <w:i/>
                <w:iCs/>
                <w:color w:val="262626"/>
                <w:sz w:val="22"/>
                <w:szCs w:val="22"/>
              </w:rPr>
              <w:t xml:space="preserve">(PLA-001 y carpetas de pruebas de cada repositorio). </w:t>
            </w:r>
            <w:r>
              <w:rPr>
                <w:rFonts w:ascii="Calibri" w:hAnsi="Calibri" w:cs="Calibri"/>
                <w:color w:val="262626"/>
                <w:sz w:val="22"/>
                <w:szCs w:val="22"/>
              </w:rPr>
              <w:t xml:space="preserve">545 pruebas en el backend (unitarias y de integración) y 131 en el frontend. </w:t>
            </w:r>
            <w:r>
              <w:rPr>
                <w:rFonts w:ascii="Calibri" w:hAnsi="Calibri" w:cs="Calibri"/>
                <w:color w:val="262626"/>
                <w:sz w:val="22"/>
                <w:szCs w:val="22"/>
              </w:rPr>
              <w:t xml:space="preserve">Respalda la calidad del incremento entregado en cada sprint.</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Validación con la contraparte </w:t>
            </w:r>
            <w:r>
              <w:rPr>
                <w:rFonts w:ascii="Calibri" w:hAnsi="Calibri" w:cs="Calibri"/>
                <w:i/>
                <w:iCs/>
                <w:color w:val="262626"/>
                <w:sz w:val="22"/>
                <w:szCs w:val="22"/>
              </w:rPr>
              <w:t xml:space="preserve">(ACTA-002 y CHK-001). </w:t>
            </w:r>
            <w:r>
              <w:rPr>
                <w:rFonts w:ascii="Calibri" w:hAnsi="Calibri" w:cs="Calibri"/>
                <w:color w:val="262626"/>
                <w:sz w:val="22"/>
                <w:szCs w:val="22"/>
              </w:rPr>
              <w:t xml:space="preserve">Acta de la reunión del 08-10-2026 con las decisiones de Easy Office y la lista de verificación usada. </w:t>
            </w:r>
            <w:r>
              <w:rPr>
                <w:rFonts w:ascii="Calibri" w:hAnsi="Calibri" w:cs="Calibri"/>
                <w:color w:val="262626"/>
                <w:sz w:val="22"/>
                <w:szCs w:val="22"/>
              </w:rPr>
              <w:t xml:space="preserve">Demuestra que el alcance y el diseño se validaron con la empresa.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Evidencias del sistema </w:t>
            </w:r>
            <w:r>
              <w:rPr>
                <w:rFonts w:ascii="Calibri" w:hAnsi="Calibri" w:cs="Calibri"/>
                <w:i/>
                <w:iCs/>
                <w:color w:val="262626"/>
                <w:sz w:val="22"/>
                <w:szCs w:val="22"/>
              </w:rPr>
              <w:t xml:space="preserve">(Fase 2/Evidencias Proyecto (Aplicación y Base de datos)). </w:t>
            </w:r>
            <w:r>
              <w:rPr>
                <w:rFonts w:ascii="Calibri" w:hAnsi="Calibri" w:cs="Calibri"/>
                <w:color w:val="262626"/>
                <w:sz w:val="22"/>
                <w:szCs w:val="22"/>
              </w:rPr>
              <w:t xml:space="preserve">Capturas del portal y del backoffice con datos ficticios, y el esquema de la base de datos (Anexo A). </w:t>
            </w:r>
            <w:r>
              <w:rPr>
                <w:rFonts w:ascii="Calibri" w:hAnsi="Calibri" w:cs="Calibri"/>
                <w:color w:val="262626"/>
                <w:sz w:val="22"/>
                <w:szCs w:val="22"/>
              </w:rPr>
              <w:t xml:space="preserve">Permite ver el producto en funcionamiento sin exponer datos reales.</w:t>
            </w:r>
          </w:p>
          <w:p>
            <w:pPr>
              <w:spacing w:before="60" w:after="120" w:line="276" w:lineRule="auto"/>
              <w:jc w:val="both"/>
              <w:rPr>
                <w:rFonts w:ascii="Calibri" w:hAnsi="Calibri" w:cs="Calibri"/>
                <w:color w:val="262626"/>
                <w:sz w:val="22"/>
                <w:szCs w:val="22"/>
              </w:rPr>
            </w:pPr>
            <w:r>
              <w:rPr>
                <w:rFonts w:ascii="Calibri" w:hAnsi="Calibri" w:cs="Calibri"/>
                <w:color w:val="262626"/>
                <w:sz w:val="22"/>
                <w:szCs w:val="22"/>
              </w:rPr>
              <w:t xml:space="preserve">La calidad se resguardó con cuatro mecanismos propios de la disciplina: pruebas automatizadas que se ejecutan en cada Pull Request; revisión de código antes de fusionar; una Definition of Done común; y una regla estricta de datos: los repositorios son públicos, por lo que solo contienen datos ficticios y plantillas anonimizadas, nunca documentos originales de Easy Office ni credenciales.</w:t>
            </w:r>
          </w:p>
          <w:p>
            <w:pPr>
              <w:spacing w:before="0" w:after="120" w:line="276" w:lineRule="auto"/>
              <w:jc w:val="left"/>
              <w:rPr>
                <w:rFonts w:ascii="Calibri" w:hAnsi="Calibri" w:cs="Calibri"/>
                <w:color w:val="262626"/>
                <w:sz w:val="22"/>
                <w:szCs w:val="22"/>
              </w:rPr>
            </w:pPr>
            <w:r>
              <w:rPr>
                <w:rFonts w:ascii="Calibri" w:hAnsi="Calibri" w:cs="Calibri"/>
                <w:b/>
                <w:bCs/>
                <w:color w:val="262626"/>
                <w:sz w:val="22"/>
                <w:szCs w:val="22"/>
              </w:rPr>
              <w:t xml:space="preserve">Enlaces: </w:t>
            </w:r>
            <w:r>
              <w:rPr>
                <w:rFonts w:ascii="Calibri" w:hAnsi="Calibri" w:cs="Calibri"/>
                <w:color w:val="262626"/>
                <w:sz w:val="22"/>
                <w:szCs w:val="22"/>
              </w:rPr>
              <w:t xml:space="preserve">Documentación: https://github.com/fecartagena/CRM---Easy-Office  ·  </w:t>
            </w:r>
            <w:r>
              <w:rPr>
                <w:rFonts w:ascii="Calibri" w:hAnsi="Calibri" w:cs="Calibri"/>
                <w:color w:val="262626"/>
                <w:sz w:val="22"/>
                <w:szCs w:val="22"/>
              </w:rPr>
              <w:t xml:space="preserve">Backend: https://github.com/Nicozapata1811/crm-easyoffice-backend  ·  </w:t>
            </w:r>
            <w:r>
              <w:rPr>
                <w:rFonts w:ascii="Calibri" w:hAnsi="Calibri" w:cs="Calibri"/>
                <w:color w:val="262626"/>
                <w:sz w:val="22"/>
                <w:szCs w:val="22"/>
              </w:rPr>
              <w:t xml:space="preserve">Frontend: https://github.com/Nicozapata1811/crm-easyoffice-frontend</w:t>
            </w:r>
          </w:p>
        </w:tc>
      </w:tr>
    </w:tbl>
    <w:p>
      <w:pPr>
        <w:sectPr w:rsidR="0003309E" w:rsidRPr="0003309E">
          <w:headerReference w:type="default" r:id="rId10"/>
          <w:footerReference w:type="default" r:id="rIdFtr1"/>
          <w:pgSz w:w="11906" w:h="16838"/>
          <w:pgMar w:top="1417" w:right="1701" w:bottom="1417" w:left="1701" w:header="708" w:footer="708" w:gutter="0"/>
          <w:cols w:space="708"/>
          <w:docGrid w:linePitch="360"/>
        </w:sectPr>
      </w:pPr>
    </w:p>
    <w:tbl>
      <w:tblPr>
        <w:tblStyle w:val="Tablaconcuadrcula"/>
        <w:tblW w:w="13800"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800"/>
      </w:tblGrid>
      <w:tr w:rsidR="00586C9C" w14:paraId="31DD54DD" w14:textId="77777777" w:rsidTr="000A1331">
        <w:trPr>
          <w:trHeight w:val="440"/>
        </w:trPr>
        <w:tc>
          <w:tcPr>
            <w:tcW w:w="1380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rHeight w:val="800"/>
        </w:trPr>
        <w:tc>
          <w:tcPr>
            <w:tcW w:w="1380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3800"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700"/>
        <w:gridCol w:w="1650"/>
        <w:gridCol w:w="1700"/>
        <w:gridCol w:w="1050"/>
        <w:gridCol w:w="1150"/>
        <w:gridCol w:w="2150"/>
        <w:gridCol w:w="1250"/>
        <w:gridCol w:w="3150"/>
      </w:tblGrid>
      <w:tr w:rsidR="00FD5149" w:rsidRPr="006E3B0D" w14:paraId="66FA4353" w14:textId="77777777" w:rsidTr="00EA0C09">
        <w:trPr>
          <w:trHeight w:val="415"/>
          <w:tblHeader/>
        </w:trPr>
        <w:tc>
          <w:tcPr>
            <w:tcW w:w="13800"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tblHeader/>
        </w:trPr>
        <w:tc>
          <w:tcPr>
            <w:tcW w:w="170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6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70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05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15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215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2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31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C3 – Ingeniería de requisitos</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Levantamiento y validación de requerimientos</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Entrevistas y reuniones con Easy Office, documentos de la empresa, Markdown y Git</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S1–S3</w:t>
              <w:br/>
              <w:t xml:space="preserve">Real: S1–S9</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Fernando / Equipo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Dependió de la disponibilidad de la contraparte; las especificaciones formales llegaron en S7.</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2E7D32"/>
                <w:sz w:val="18"/>
                <w:szCs w:val="18"/>
              </w:rPr>
              <w:t xml:space="preserve">Completado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Se extendió hasta la reunión de validación del 08-10 (ACTA-002). MRQ-001 v2.6 y RN-001 v2.5.</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C3 / C4 – Requisitos y gestión de proyectos</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Definición del MVP y Product Backlog</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Backlog en Markdown, issues de GitHub</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S2–S4</w:t>
              <w:br/>
              <w:t xml:space="preserve">Real: S2–S7</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Fernando / Equipo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Debía validarse con la empresa y el docente.</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2E7D32"/>
                <w:sz w:val="18"/>
                <w:szCs w:val="18"/>
              </w:rPr>
              <w:t xml:space="preserve">Completado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MVP redefinido en torno al domicilio tributario y a un motor configurable (PV-001 v2.0, ALC-001 v2).</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C1 / C5 – Diseño de software y calidad</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Prototipo y validación de flujos</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Prototipo navegable en HTML (8 pantallas)</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S2–S4</w:t>
              <w:br/>
              <w:t xml:space="preserve">Real: S2–S9</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Marcos</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Cambios según retroalimentación de la contraparte.</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2E7D32"/>
                <w:sz w:val="18"/>
                <w:szCs w:val="18"/>
              </w:rPr>
              <w:t xml:space="preserve">Completado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Prototipo en HTML en lugar de Figma; validado el 08-10.</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C5 – Arquitectura y seguridad</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Diseño de arquitectura y seguridad</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Diagramas Mermaid, ARQ-001, DIS-001, REC-001</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S3–S5</w:t>
              <w:br/>
              <w:t xml:space="preserve">Real: S3–S7</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Fernando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El proveedor de firma y de pago podía modificar las integraciones.</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2E7D32"/>
                <w:sz w:val="18"/>
                <w:szCs w:val="18"/>
              </w:rPr>
              <w:t xml:space="preserve">Completado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Se agregaron Gotenberg (conversión a PDF) y sesiones separadas para el panel de administración.</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C2 – Bases de datos</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Modelo de datos y migración desde planillas</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PostgreSQL, migraciones de Django, planilla de muestra</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S3–S6</w:t>
              <w:br/>
              <w:t xml:space="preserve">Real: S3–</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Nicolás</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Requería conocer la estructura y la calidad de los datos actuales.</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2E7D32"/>
                <w:sz w:val="18"/>
                <w:szCs w:val="18"/>
              </w:rPr>
              <w:t xml:space="preserve">Modelo: Completado</w:t>
            </w:r>
            <w:r>
              <w:rPr>
                <w:rFonts w:ascii="Calibri" w:hAnsi="Calibri" w:cs="Calibri"/>
                <w:b/>
                <w:bCs/>
                <w:color w:val="B00020"/>
                <w:sz w:val="18"/>
                <w:szCs w:val="18"/>
              </w:rPr>
              <w:t xml:space="preserve"/>
              <w:br/>
              <w:t xml:space="preserve">Migración: Con retraso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El modelo se amplió con contratos, planes, inmuebles y autorizantes. La migración espera la planilla anonimizada.</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C1 – Desarrollo de software</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Implementación del núcleo interno</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Django REST Framework, React, TypeScript, Docker, GitHub</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S5–S10</w:t>
              <w:br/>
              <w:t xml:space="preserve">Real: S7–</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Nicolás / Fernando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Priorizar las funcionalidades críticas del MVP.</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1F3864"/>
                <w:sz w:val="18"/>
                <w:szCs w:val="18"/>
              </w:rPr>
              <w:t xml:space="preserve">En curso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Se adelantó el flujo del piloto; auditoría y administración de usuarios pasan a los sprints 3 y 4.</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C1 / C5 – Desarrollo e integración</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Automatización documental</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docxtpl, python-docx, Gotenberg, Celery</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S8–S13</w:t>
              <w:br/>
              <w:t xml:space="preserve">Real: S10–</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Fernando / Nicolás</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Los documentos exactos debían confirmarse.</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1F3864"/>
                <w:sz w:val="18"/>
                <w:szCs w:val="18"/>
              </w:rPr>
              <w:t xml:space="preserve">En curso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Contrato de domicilio tributario (PLT-01) generado en Word y PDF; plantillas PLT-02 a PLT-05 anonimizadas.</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C1 / C5 – Integración, calidad y seguridad</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Firma electrónica y pagos</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Ambientes de prueba de Klap y Flow, interfaz de firma</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S10–S14</w:t>
              <w:br/>
              <w:t xml:space="preserve">Real: S9–</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Nicolás / Fernando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Dependencia crítica de credenciales y decisiones de la contraparte.</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7B5E00"/>
                <w:sz w:val="18"/>
                <w:szCs w:val="18"/>
              </w:rPr>
              <w:t xml:space="preserve">Ajustada</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Pago con Klap y Flow detrás de una interfaz común; firma asistida mientras llegan las credenciales del proveedor.</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C1 / C5 – Calidad y pruebas</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Pruebas y correcciones</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pytest, Vitest, integración continua</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S9–S15</w:t>
              <w:br/>
              <w:t xml:space="preserve">Real: S7–</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Marcos / Equipo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Las pruebas debían ejecutarse de forma incremental.</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1F3864"/>
                <w:sz w:val="18"/>
                <w:szCs w:val="18"/>
              </w:rPr>
              <w:t xml:space="preserve">En curso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Pruebas unitarias y de integración en cada Pull Request (676). Rendimiento y seguridad en S13–S15.</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C1 / C4 / C5 – Desarrollo, gestión y despliegue</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Despliegue y documentación técnica</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Docker Compose, GitHub, alojamiento por definir</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S13–S16</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Equipo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Validar la disponibilidad del entorno de despliegue.</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595959"/>
                <w:sz w:val="18"/>
                <w:szCs w:val="18"/>
              </w:rPr>
              <w:t xml:space="preserve">No iniciado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Dentro de plazo. Ya existen README y entorno Docker local; el alojamiento sigue sin definir (ACTA-002, D2-14).</w:t>
            </w:r>
          </w:p>
        </w:tc>
      </w:tr>
      <w:tr w:rsidR="00FD5149" w:rsidRPr="006E3B0D" w:rsidTr="00EA0C09">
        <w:trPr>
          <w:cantSplit/>
        </w:trPr>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C4 – Gestión y comunicación</w:t>
            </w:r>
          </w:p>
        </w:tc>
        <w:tc>
          <w:tcPr>
            <w:tcW w:w="1650" w:type="dxa"/>
          </w:tcPr>
          <w:p>
            <w:pPr>
              <w:spacing w:before="0" w:after="0" w:line="240" w:lineRule="auto"/>
              <w:jc w:val="left"/>
              <w:rPr>
                <w:rFonts w:ascii="Calibri" w:hAnsi="Calibri" w:cs="Calibri"/>
                <w:color w:val="262626"/>
                <w:sz w:val="18"/>
                <w:szCs w:val="18"/>
              </w:rPr>
            </w:pPr>
            <w:r>
              <w:rPr>
                <w:rFonts w:ascii="Calibri" w:hAnsi="Calibri" w:cs="Calibri"/>
                <w:b/>
                <w:bCs/>
                <w:color w:val="262626"/>
                <w:sz w:val="18"/>
                <w:szCs w:val="18"/>
              </w:rPr>
              <w:t xml:space="preserve">Preparación y defensa final</w:t>
            </w:r>
          </w:p>
        </w:tc>
        <w:tc>
          <w:tcPr>
            <w:tcW w:w="170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Presentación, demostración, repositorio e informe final</w:t>
            </w:r>
          </w:p>
        </w:tc>
        <w:tc>
          <w:tcPr>
            <w:tcW w:w="10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Plan: S16–S18</w:t>
            </w:r>
          </w:p>
        </w:tc>
        <w:tc>
          <w:tcPr>
            <w:tcW w:w="1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Equipo</w:t>
            </w:r>
          </w:p>
        </w:tc>
        <w:tc>
          <w:tcPr>
            <w:tcW w:w="2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Requiere un MVP estable antes de la demostración.</w:t>
            </w:r>
          </w:p>
        </w:tc>
        <w:tc>
          <w:tcPr>
            <w:tcW w:w="1250" w:type="dxa"/>
          </w:tcPr>
          <w:p>
            <w:pPr>
              <w:spacing w:before="0" w:after="0" w:line="240" w:lineRule="auto"/>
              <w:jc w:val="left"/>
              <w:rPr>
                <w:rFonts w:ascii="Calibri" w:hAnsi="Calibri" w:cs="Calibri"/>
                <w:color w:val="262626"/>
                <w:sz w:val="18"/>
                <w:szCs w:val="18"/>
              </w:rPr>
            </w:pPr>
            <w:r>
              <w:rPr>
                <w:rFonts w:ascii="Calibri" w:hAnsi="Calibri" w:cs="Calibri"/>
                <w:b/>
                <w:bCs/>
                <w:color w:val="595959"/>
                <w:sz w:val="18"/>
                <w:szCs w:val="18"/>
              </w:rPr>
              <w:t xml:space="preserve">No iniciado</w:t>
            </w:r>
          </w:p>
        </w:tc>
        <w:tc>
          <w:tcPr>
            <w:tcW w:w="3150" w:type="dxa"/>
          </w:tcPr>
          <w:p>
            <w:pPr>
              <w:spacing w:before="0" w:after="0" w:line="240" w:lineRule="auto"/>
              <w:jc w:val="left"/>
              <w:rPr>
                <w:rFonts w:ascii="Calibri" w:hAnsi="Calibri" w:cs="Calibri"/>
                <w:color w:val="262626"/>
                <w:sz w:val="18"/>
                <w:szCs w:val="18"/>
              </w:rPr>
            </w:pPr>
            <w:r>
              <w:rPr>
                <w:rFonts w:ascii="Calibri" w:hAnsi="Calibri" w:cs="Calibri"/>
                <w:color w:val="262626"/>
                <w:sz w:val="18"/>
                <w:szCs w:val="18"/>
              </w:rPr>
              <w:t xml:space="preserve">Sin ajustes.</w:t>
            </w:r>
          </w:p>
        </w:tc>
      </w:tr>
    </w:tbl>
    <w:p>
      <w:pPr>
        <w:spacing w:before="120" w:after="120" w:line="276" w:lineRule="auto"/>
        <w:jc w:val="left"/>
        <w:rPr>
          <w:rFonts w:ascii="Calibri" w:hAnsi="Calibri" w:cs="Calibri"/>
          <w:color w:val="262626"/>
          <w:sz w:val="18"/>
          <w:szCs w:val="18"/>
        </w:rPr>
      </w:pPr>
      <w:r>
        <w:rPr>
          <w:rFonts w:ascii="Calibri" w:hAnsi="Calibri" w:cs="Calibri"/>
          <w:i/>
          <w:iCs/>
          <w:color w:val="595959"/>
          <w:sz w:val="18"/>
          <w:szCs w:val="18"/>
        </w:rPr>
        <w:t xml:space="preserve">S = semana del proyecto (S1 = 10-08-2026; S11 = semana del 19-10). Estado al 20 de octubre de 2026. La línea base y el avance real se mantienen en la Carta Gantt (GNT-001).</w:t>
      </w:r>
    </w:p>
    <w:p>
      <w:pPr>
        <w:sectPr w:rsidR="0003309E" w:rsidRPr="0003309E">
          <w:headerReference w:type="default" r:id="rId10"/>
          <w:footerReference w:type="default" r:id="rIdFtr1"/>
          <w:pgSz w:w="16838" w:h="11906" w:orient="landscape"/>
          <w:pgMar w:top="1417" w:right="1134" w:bottom="1417" w:left="1134" w:header="708" w:footer="708" w:gutter="0"/>
          <w:cols w:space="708"/>
          <w:docGrid w:linePitch="360"/>
        </w:sect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 xml:space="preserve">Factores que han facilitado y/o dificultado el desarrollo de mi plan de trabajo</w:t>
            </w:r>
            <w:r>
              <w:rPr>
                <w:rFonts w:ascii="Calibri" w:hAnsi="Calibri" w:cs="Arial"/>
                <w:color w:val="548DD4"/>
                <w:sz w:val="20"/>
                <w:szCs w:val="20"/>
                <w:lang w:eastAsia="es-CL"/>
              </w:rPr>
              <w:t xml:space="preserve">: </w:t>
            </w:r>
          </w:p>
          <w:p>
            <w:pPr>
              <w:keepNext/>
              <w:spacing w:before="120" w:after="60" w:line="276" w:lineRule="auto"/>
              <w:jc w:val="both"/>
              <w:rPr>
                <w:rFonts w:ascii="Calibri" w:hAnsi="Calibri" w:cs="Calibri"/>
                <w:color w:val="262626"/>
                <w:sz w:val="22"/>
                <w:szCs w:val="22"/>
              </w:rPr>
            </w:pPr>
            <w:r>
              <w:rPr>
                <w:rFonts w:ascii="Calibri" w:hAnsi="Calibri" w:cs="Calibri"/>
                <w:b/>
                <w:bCs/>
                <w:color w:val="1F3864"/>
                <w:sz w:val="22"/>
                <w:szCs w:val="22"/>
              </w:rPr>
              <w:t xml:space="preserve">Facilitadores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Contraparte disponible.</w:t>
            </w:r>
            <w:r>
              <w:rPr>
                <w:rFonts w:ascii="Calibri" w:hAnsi="Calibri" w:cs="Calibri"/>
                <w:color w:val="262626"/>
                <w:sz w:val="22"/>
                <w:szCs w:val="22"/>
              </w:rPr>
              <w:t xml:space="preserve"> Easy Office entregó documentos reales de su operación (contratos, formulario y planilla de muestra) y participó en la reunión de validación del 08-10, que cerró 14 decisiones de una vez.</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Stack conocido y base sólida.</w:t>
            </w:r>
            <w:r>
              <w:rPr>
                <w:rFonts w:ascii="Calibri" w:hAnsi="Calibri" w:cs="Calibri"/>
                <w:color w:val="262626"/>
                <w:sz w:val="22"/>
                <w:szCs w:val="22"/>
              </w:rPr>
              <w:t xml:space="preserve"> Partir de cookiecutter-django con Docker redujo el tiempo de preparación del entorno a un día.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Ambientes de prueba de los proveedores de pago.</w:t>
            </w:r>
            <w:r>
              <w:rPr>
                <w:rFonts w:ascii="Calibri" w:hAnsi="Calibri" w:cs="Calibri"/>
                <w:color w:val="262626"/>
                <w:sz w:val="22"/>
                <w:szCs w:val="22"/>
              </w:rPr>
              <w:t xml:space="preserve"> Permitieron implementar y probar el pago en línea sin esperar la decisión comercial.</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Trazabilidad documental.</w:t>
            </w:r>
            <w:r>
              <w:rPr>
                <w:rFonts w:ascii="Calibri" w:hAnsi="Calibri" w:cs="Calibri"/>
                <w:color w:val="262626"/>
                <w:sz w:val="22"/>
                <w:szCs w:val="22"/>
              </w:rPr>
              <w:t xml:space="preserve"> Mantener la documentación en el mismo flujo de Git que el código hizo visible qué requerimiento quedaba sin implementar.</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Asistente de programación con IA.</w:t>
            </w:r>
            <w:r>
              <w:rPr>
                <w:rFonts w:ascii="Calibri" w:hAnsi="Calibri" w:cs="Calibri"/>
                <w:color w:val="262626"/>
                <w:sz w:val="22"/>
                <w:szCs w:val="22"/>
              </w:rPr>
              <w:t xml:space="preserve"> Aceleró la implementación sin saltarse la revisión, porque cada cambio pasa por plan aprobado, pruebas y Pull Request.</w:t>
            </w:r>
          </w:p>
          <w:p>
            <w:pPr>
              <w:keepNext/>
              <w:spacing w:before="120" w:after="60" w:line="276" w:lineRule="auto"/>
              <w:jc w:val="both"/>
              <w:rPr>
                <w:rFonts w:ascii="Calibri" w:hAnsi="Calibri" w:cs="Calibri"/>
                <w:color w:val="262626"/>
                <w:sz w:val="22"/>
                <w:szCs w:val="22"/>
              </w:rPr>
            </w:pPr>
            <w:r>
              <w:rPr>
                <w:rFonts w:ascii="Calibri" w:hAnsi="Calibri" w:cs="Calibri"/>
                <w:b/>
                <w:bCs/>
                <w:color w:val="1F3864"/>
                <w:sz w:val="22"/>
                <w:szCs w:val="22"/>
              </w:rPr>
              <w:t xml:space="preserve">Dificultades y acciones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Especificaciones formales tardías.</w:t>
            </w:r>
            <w:r>
              <w:rPr>
                <w:rFonts w:ascii="Calibri" w:hAnsi="Calibri" w:cs="Calibri"/>
                <w:color w:val="262626"/>
                <w:sz w:val="22"/>
                <w:szCs w:val="22"/>
              </w:rPr>
              <w:t xml:space="preserve"> Llegaron en la semana 7 y atrasaron la arquitectura en dos semanas.</w:t>
            </w:r>
            <w:r>
              <w:rPr>
                <w:rFonts w:ascii="Calibri" w:hAnsi="Calibri" w:cs="Calibri"/>
                <w:i/>
                <w:iCs/>
                <w:color w:val="262626"/>
                <w:sz w:val="22"/>
                <w:szCs w:val="22"/>
              </w:rPr>
              <w:t xml:space="preserve"> Acción: se reorganizó el calendario y el primer sprint se centró en el entorno y la autenticación, que no dependían de ellas.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Definiciones externas pendientes.</w:t>
            </w:r>
            <w:r>
              <w:rPr>
                <w:rFonts w:ascii="Calibri" w:hAnsi="Calibri" w:cs="Calibri"/>
                <w:color w:val="262626"/>
                <w:sz w:val="22"/>
                <w:szCs w:val="22"/>
              </w:rPr>
              <w:t xml:space="preserve"> Easy Office aún no decide el proveedor de pago, no entrega las credenciales de firma electrónica ni define el alojamiento.</w:t>
            </w:r>
            <w:r>
              <w:rPr>
                <w:rFonts w:ascii="Calibri" w:hAnsi="Calibri" w:cs="Calibri"/>
                <w:i/>
                <w:iCs/>
                <w:color w:val="262626"/>
                <w:sz w:val="22"/>
                <w:szCs w:val="22"/>
              </w:rPr>
              <w:t xml:space="preserve"> Acción: interfaces intercambiables (dos proveedores de pago), firma asistida como alternativa y registro de riesgos actualizado (RSK-001).</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Datos personales reales en los documentos de origen.</w:t>
            </w:r>
            <w:r>
              <w:rPr>
                <w:rFonts w:ascii="Calibri" w:hAnsi="Calibri" w:cs="Calibri"/>
                <w:color w:val="262626"/>
                <w:sz w:val="22"/>
                <w:szCs w:val="22"/>
              </w:rPr>
              <w:t xml:space="preserve"> Los repositorios son públicos.</w:t>
            </w:r>
            <w:r>
              <w:rPr>
                <w:rFonts w:ascii="Calibri" w:hAnsi="Calibri" w:cs="Calibri"/>
                <w:i/>
                <w:iCs/>
                <w:color w:val="262626"/>
                <w:sz w:val="22"/>
                <w:szCs w:val="22"/>
              </w:rPr>
              <w:t xml:space="preserve"> Acción: plantillas anonimizadas (PLT-01 a PLT-05), datos sintéticos y una regla de la Definition of Done que lo verifica en cada Pull Request.</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Planilla de migración no entregada.</w:t>
            </w:r>
            <w:r>
              <w:rPr>
                <w:rFonts w:ascii="Calibri" w:hAnsi="Calibri" w:cs="Calibri"/>
                <w:color w:val="262626"/>
                <w:sz w:val="22"/>
                <w:szCs w:val="22"/>
              </w:rPr>
              <w:t xml:space="preserve"> Bloquea la migración desde Excel.</w:t>
            </w:r>
            <w:r>
              <w:rPr>
                <w:rFonts w:ascii="Calibri" w:hAnsi="Calibri" w:cs="Calibri"/>
                <w:i/>
                <w:iCs/>
                <w:color w:val="262626"/>
                <w:sz w:val="22"/>
                <w:szCs w:val="22"/>
              </w:rPr>
              <w:t xml:space="preserve"> Acción: se trabaja con la muestra de 34 campos y datos sintéticos; la carga real se ejecuta cuando llegue la planilla anonimizada.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Carga desigual entre integrantes.</w:t>
            </w:r>
            <w:r>
              <w:rPr>
                <w:rFonts w:ascii="Calibri" w:hAnsi="Calibri" w:cs="Calibri"/>
                <w:color w:val="262626"/>
                <w:sz w:val="22"/>
                <w:szCs w:val="22"/>
              </w:rPr>
              <w:t xml:space="preserve"> El historial de los repositorios muestra que la implementación se concentró en dos integrantes.</w:t>
            </w:r>
            <w:r>
              <w:rPr>
                <w:rFonts w:ascii="Calibri" w:hAnsi="Calibri" w:cs="Calibri"/>
                <w:i/>
                <w:iCs/>
                <w:color w:val="262626"/>
                <w:sz w:val="22"/>
                <w:szCs w:val="22"/>
              </w:rPr>
              <w:t xml:space="preserve"> Acción: para los sprints 3 y 4 se asignan a Marcos tareas propias con commits y Pull Request a su nombre: pruebas de rendimiento y de seguridad y evidencias del sistema.</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Actividades ajustadas o eliminadas: </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MVP y objetivos.</w:t>
            </w:r>
            <w:r>
              <w:rPr>
                <w:rFonts w:ascii="Calibri" w:hAnsi="Calibri" w:cs="Calibri"/>
                <w:color w:val="262626"/>
                <w:sz w:val="22"/>
                <w:szCs w:val="22"/>
              </w:rPr>
              <w:t xml:space="preserve"> Se reformularon con las especificaciones formales (semana 7): servicio piloto de domicilio tributario de punta a punta y motor configurable como objetivo propio.</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Orden de construcción.</w:t>
            </w:r>
            <w:r>
              <w:rPr>
                <w:rFonts w:ascii="Calibri" w:hAnsi="Calibri" w:cs="Calibri"/>
                <w:color w:val="262626"/>
                <w:sz w:val="22"/>
                <w:szCs w:val="22"/>
              </w:rPr>
              <w:t xml:space="preserve"> Se adelantó el flujo completo del piloto (registro, catálogo, formulario, documento, pago y firma asistida) para validarlo temprano con la contraparte; el registro de auditoría y la administración de usuarios pasan a los sprints 3 y 4.</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Pagos.</w:t>
            </w:r>
            <w:r>
              <w:rPr>
                <w:rFonts w:ascii="Calibri" w:hAnsi="Calibri" w:cs="Calibri"/>
                <w:color w:val="262626"/>
                <w:sz w:val="22"/>
                <w:szCs w:val="22"/>
              </w:rPr>
              <w:t xml:space="preserve"> Se integraron dos proveedores (Klap y Flow) detrás de una misma interfaz, porque Easy Office no ha decidido cuál usará (ACTA-002, D2-10).</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Firma electrónica.</w:t>
            </w:r>
            <w:r>
              <w:rPr>
                <w:rFonts w:ascii="Calibri" w:hAnsi="Calibri" w:cs="Calibri"/>
                <w:color w:val="262626"/>
                <w:sz w:val="22"/>
                <w:szCs w:val="22"/>
              </w:rPr>
              <w:t xml:space="preserve"> Mientras no haya credenciales del proveedor, la firma es asistida: un ejecutivo sube el PDF firmado y el sistema lo asocia al trámite con su huella SHA-256.</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Roles.</w:t>
            </w:r>
            <w:r>
              <w:rPr>
                <w:rFonts w:ascii="Calibri" w:hAnsi="Calibri" w:cs="Calibri"/>
                <w:color w:val="262626"/>
                <w:sz w:val="22"/>
                <w:szCs w:val="22"/>
              </w:rPr>
              <w:t xml:space="preserve"> Se redujeron a Administrador y Ejecutivo por decisión de Easy Office (ACTA-002, D2-08); el panel de indicadores lo ven ambos (D2-06).</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Estados del trámite.</w:t>
            </w:r>
            <w:r>
              <w:rPr>
                <w:rFonts w:ascii="Calibri" w:hAnsi="Calibri" w:cs="Calibri"/>
                <w:color w:val="262626"/>
                <w:sz w:val="22"/>
                <w:szCs w:val="22"/>
              </w:rPr>
              <w:t xml:space="preserve"> Se simplificaron a Iniciado, Pendiente (con motivo) y Completado, a pedido de la contraparte.</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Eliminadas del alcance.</w:t>
            </w:r>
            <w:r>
              <w:rPr>
                <w:rFonts w:ascii="Calibri" w:hAnsi="Calibri" w:cs="Calibri"/>
                <w:color w:val="262626"/>
                <w:sz w:val="22"/>
                <w:szCs w:val="22"/>
              </w:rPr>
              <w:t xml:space="preserve"> La integración con notarías, la constitución de empresas y el sitio comercial quedan fuera del MVP (PV-001).</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Migración desde planillas (con retraso).</w:t>
            </w:r>
            <w:r>
              <w:rPr>
                <w:rFonts w:ascii="Calibri" w:hAnsi="Calibri" w:cs="Calibri"/>
                <w:color w:val="262626"/>
                <w:sz w:val="22"/>
                <w:szCs w:val="22"/>
              </w:rPr>
              <w:t xml:space="preserve"> Depende de la planilla anonimizada. Estrategia: preparar el comando de carga y probarlo con datos sintéticos, para ejecutarlo apenas llegue la planilla (hito H5).</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Registro de auditoría y administración de usuarios (reprogramadas).</w:t>
            </w:r>
            <w:r>
              <w:rPr>
                <w:rFonts w:ascii="Calibri" w:hAnsi="Calibri" w:cs="Calibri"/>
                <w:color w:val="262626"/>
                <w:sz w:val="22"/>
                <w:szCs w:val="22"/>
              </w:rPr>
              <w:t xml:space="preserve"> Pasan al sprint 3. Son requisitos de seguridad del MVP y no se pueden omitir.</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Motor configurable genérico (en curso, con retraso).</w:t>
            </w:r>
            <w:r>
              <w:rPr>
                <w:rFonts w:ascii="Calibri" w:hAnsi="Calibri" w:cs="Calibri"/>
                <w:color w:val="262626"/>
                <w:sz w:val="22"/>
                <w:szCs w:val="22"/>
              </w:rPr>
              <w:t xml:space="preserve"> Se extrae del flujo piloto ya implementado en los sprints 3 y 4, empezando por las declaraciones juradas que el alcance contempla.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Alertas de vencimiento.</w:t>
            </w:r>
            <w:r>
              <w:rPr>
                <w:rFonts w:ascii="Calibri" w:hAnsi="Calibri" w:cs="Calibri"/>
                <w:color w:val="262626"/>
                <w:sz w:val="22"/>
                <w:szCs w:val="22"/>
              </w:rPr>
              <w:t xml:space="preserve"> Sprint 4, sobre los contratos con fecha de vencimiento que ya existen.</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Firma con proveedor (dependencia externa).</w:t>
            </w:r>
            <w:r>
              <w:rPr>
                <w:rFonts w:ascii="Calibri" w:hAnsi="Calibri" w:cs="Calibri"/>
                <w:color w:val="262626"/>
                <w:sz w:val="22"/>
                <w:szCs w:val="22"/>
              </w:rPr>
              <w:t xml:space="preserve"> Se integra cuando Easy Office entregue las credenciales; mientras tanto opera la firma asistida.</w:t>
            </w:r>
          </w:p>
          <w:p>
            <w:pPr>
              <w:numPr>
                <w:ilvl w:val="0"/>
                <w:numId w:val="2"/>
              </w:numPr>
              <w:spacing w:before="0" w:after="60" w:line="276" w:lineRule="auto"/>
              <w:ind w:left="360" w:hanging="360"/>
              <w:jc w:val="both"/>
              <w:rPr>
                <w:rFonts w:ascii="Calibri" w:hAnsi="Calibri" w:cs="Calibri"/>
                <w:color w:val="262626"/>
                <w:sz w:val="22"/>
                <w:szCs w:val="22"/>
              </w:rPr>
            </w:pPr>
            <w:r>
              <w:rPr>
                <w:rFonts w:ascii="Calibri" w:hAnsi="Calibri" w:cs="Calibri"/>
                <w:b/>
                <w:bCs/>
                <w:color w:val="262626"/>
                <w:sz w:val="22"/>
                <w:szCs w:val="22"/>
              </w:rPr>
              <w:t xml:space="preserve">Pruebas de rendimiento y seguridad, y despliegue (no iniciadas, dentro de plazo).</w:t>
            </w:r>
            <w:r>
              <w:rPr>
                <w:rFonts w:ascii="Calibri" w:hAnsi="Calibri" w:cs="Calibri"/>
                <w:color w:val="262626"/>
                <w:sz w:val="22"/>
                <w:szCs w:val="22"/>
              </w:rPr>
              <w:t xml:space="preserve"> Planificadas para las semanas 13 a 16.</w:t>
            </w:r>
          </w:p>
        </w:tc>
      </w:tr>
    </w:tbl>
    <w:p>
      <w: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4. Individual conclusions and reflections</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Written by each team member, in English.</w:t>
            </w:r>
          </w:p>
        </w:tc>
      </w:tr>
    </w:tbl>
    <w:p>
      <w:pPr>
        <w:spacing w:after="120"/>
      </w:pPr>
    </w:p>
    <w:p>
      <w:pPr>
        <w:keepNext/>
        <w:spacing w:before="200" w:after="80" w:line="276" w:lineRule="auto"/>
        <w:jc w:val="left"/>
        <w:rPr>
          <w:rFonts w:ascii="Calibri" w:hAnsi="Calibri" w:cs="Calibri"/>
          <w:color w:val="262626"/>
          <w:sz w:val="22"/>
          <w:szCs w:val="22"/>
        </w:rPr>
      </w:pPr>
      <w:r>
        <w:rPr>
          <w:rFonts w:ascii="Calibri" w:hAnsi="Calibri" w:cs="Calibri"/>
          <w:b/>
          <w:bCs/>
          <w:color w:val="1F3864"/>
          <w:sz w:val="22"/>
          <w:szCs w:val="22"/>
        </w:rPr>
        <w:t xml:space="preserve">Fernando Esteban Cartagena Acuña</w:t>
      </w:r>
      <w:r>
        <w:rPr>
          <w:rFonts w:ascii="Calibri" w:hAnsi="Calibri" w:cs="Calibri"/>
          <w:i/>
          <w:iCs/>
          <w:color w:val="595959"/>
          <w:sz w:val="22"/>
          <w:szCs w:val="22"/>
        </w:rPr>
        <w:t xml:space="preserve"> · Coordinación, ingeniería de requisitos, arquitectura e integraciones</w:t>
      </w:r>
    </w:p>
    <w:p>
      <w:pPr>
        <w:keepNext/>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Conclusions. </w:t>
      </w:r>
      <w:r>
        <w:rPr>
          <w:rFonts w:ascii="Calibri" w:hAnsi="Calibri" w:cs="Calibri"/>
          <w:color w:val="262626"/>
          <w:sz w:val="22"/>
          <w:szCs w:val="22"/>
        </w:rPr>
        <w:t xml:space="preserve"/>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highlight w:val="yellow"/>
        </w:rPr>
        <w:t xml:space="preserve">[To be written by Fernando in English, 120–200 words: what you contributed in this phase, what went well and what you would change.]</w:t>
      </w:r>
    </w:p>
    <w:p>
      <w:pPr>
        <w:keepNext/>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Reflection. </w:t>
      </w:r>
      <w:r>
        <w:rPr>
          <w:rFonts w:ascii="Calibri" w:hAnsi="Calibri" w:cs="Calibri"/>
          <w:color w:val="262626"/>
          <w:sz w:val="22"/>
          <w:szCs w:val="22"/>
        </w:rPr>
        <w:t xml:space="preserve"/>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highlight w:val="yellow"/>
        </w:rPr>
        <w:t xml:space="preserve">[To be written by Fernando in English, 120–200 words: what you learned about your profession and about teamwork, and what you will do differently in the next sprints.]</w:t>
      </w:r>
    </w:p>
    <w:p>
      <w:pPr>
        <w:keepNext/>
        <w:spacing w:before="200" w:after="80" w:line="276" w:lineRule="auto"/>
        <w:jc w:val="left"/>
        <w:rPr>
          <w:rFonts w:ascii="Calibri" w:hAnsi="Calibri" w:cs="Calibri"/>
          <w:color w:val="262626"/>
          <w:sz w:val="22"/>
          <w:szCs w:val="22"/>
        </w:rPr>
      </w:pPr>
      <w:r>
        <w:rPr>
          <w:rFonts w:ascii="Calibri" w:hAnsi="Calibri" w:cs="Calibri"/>
          <w:b/>
          <w:bCs/>
          <w:color w:val="1F3864"/>
          <w:sz w:val="22"/>
          <w:szCs w:val="22"/>
        </w:rPr>
        <w:t xml:space="preserve">Nicolás Eduardo Zapata Trujillo</w:t>
      </w:r>
      <w:r>
        <w:rPr>
          <w:rFonts w:ascii="Calibri" w:hAnsi="Calibri" w:cs="Calibri"/>
          <w:i/>
          <w:iCs/>
          <w:color w:val="595959"/>
          <w:sz w:val="22"/>
          <w:szCs w:val="22"/>
        </w:rPr>
        <w:t xml:space="preserve"> · Base de datos, desarrollo backend y frontend, integraciones</w:t>
      </w:r>
    </w:p>
    <w:p>
      <w:pPr>
        <w:keepNext/>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Conclusions. </w:t>
      </w:r>
      <w:r>
        <w:rPr>
          <w:rFonts w:ascii="Calibri" w:hAnsi="Calibri" w:cs="Calibri"/>
          <w:color w:val="262626"/>
          <w:sz w:val="22"/>
          <w:szCs w:val="22"/>
        </w:rPr>
        <w:t xml:space="preserve"/>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highlight w:val="yellow"/>
        </w:rPr>
        <w:t xml:space="preserve">[To be written by Nicolás in English, 120–200 words: what you contributed in this phase, what went well and what you would change.]</w:t>
      </w:r>
    </w:p>
    <w:p>
      <w:pPr>
        <w:keepNext/>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Reflection. </w:t>
      </w:r>
      <w:r>
        <w:rPr>
          <w:rFonts w:ascii="Calibri" w:hAnsi="Calibri" w:cs="Calibri"/>
          <w:color w:val="262626"/>
          <w:sz w:val="22"/>
          <w:szCs w:val="22"/>
        </w:rPr>
        <w:t xml:space="preserve"/>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highlight w:val="yellow"/>
        </w:rPr>
        <w:t xml:space="preserve">[To be written by Nicolás in English, 120–200 words: what you learned about your profession and about teamwork, and what you will do differently in the next sprints.]</w:t>
      </w:r>
    </w:p>
    <w:p>
      <w:pPr>
        <w:keepNext/>
        <w:spacing w:before="200" w:after="80" w:line="276" w:lineRule="auto"/>
        <w:jc w:val="left"/>
        <w:rPr>
          <w:rFonts w:ascii="Calibri" w:hAnsi="Calibri" w:cs="Calibri"/>
          <w:color w:val="262626"/>
          <w:sz w:val="22"/>
          <w:szCs w:val="22"/>
        </w:rPr>
      </w:pPr>
      <w:r>
        <w:rPr>
          <w:rFonts w:ascii="Calibri" w:hAnsi="Calibri" w:cs="Calibri"/>
          <w:b/>
          <w:bCs/>
          <w:color w:val="1F3864"/>
          <w:sz w:val="22"/>
          <w:szCs w:val="22"/>
        </w:rPr>
        <w:t xml:space="preserve">Marcos José Álvarez Muñoz</w:t>
      </w:r>
      <w:r>
        <w:rPr>
          <w:rFonts w:ascii="Calibri" w:hAnsi="Calibri" w:cs="Calibri"/>
          <w:i/>
          <w:iCs/>
          <w:color w:val="595959"/>
          <w:sz w:val="22"/>
          <w:szCs w:val="22"/>
        </w:rPr>
        <w:t xml:space="preserve"> · UX/UI, prototipo, desarrollo frontend y pruebas</w:t>
      </w:r>
    </w:p>
    <w:p>
      <w:pPr>
        <w:keepNext/>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Conclusions. </w:t>
      </w:r>
      <w:r>
        <w:rPr>
          <w:rFonts w:ascii="Calibri" w:hAnsi="Calibri" w:cs="Calibri"/>
          <w:color w:val="262626"/>
          <w:sz w:val="22"/>
          <w:szCs w:val="22"/>
        </w:rPr>
        <w:t xml:space="preserve"/>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highlight w:val="yellow"/>
        </w:rPr>
        <w:t xml:space="preserve">[To be written by Marcos in English, 120–200 words: what you contributed in this phase, what went well and what you would change.]</w:t>
      </w:r>
    </w:p>
    <w:p>
      <w:pPr>
        <w:keepNext/>
        <w:spacing w:before="0" w:after="120" w:line="276" w:lineRule="auto"/>
        <w:jc w:val="both"/>
        <w:rPr>
          <w:rFonts w:ascii="Calibri" w:hAnsi="Calibri" w:cs="Calibri"/>
          <w:color w:val="262626"/>
          <w:sz w:val="22"/>
          <w:szCs w:val="22"/>
        </w:rPr>
      </w:pPr>
      <w:r>
        <w:rPr>
          <w:rFonts w:ascii="Calibri" w:hAnsi="Calibri" w:cs="Calibri"/>
          <w:b/>
          <w:bCs/>
          <w:color w:val="262626"/>
          <w:sz w:val="22"/>
          <w:szCs w:val="22"/>
        </w:rPr>
        <w:t xml:space="preserve">Reflection. </w:t>
      </w:r>
      <w:r>
        <w:rPr>
          <w:rFonts w:ascii="Calibri" w:hAnsi="Calibri" w:cs="Calibri"/>
          <w:color w:val="262626"/>
          <w:sz w:val="22"/>
          <w:szCs w:val="22"/>
        </w:rPr>
        <w:t xml:space="preserve"/>
      </w:r>
    </w:p>
    <w:p>
      <w:pPr>
        <w:spacing w:before="0" w:after="120" w:line="276" w:lineRule="auto"/>
        <w:jc w:val="both"/>
        <w:rPr>
          <w:rFonts w:ascii="Calibri" w:hAnsi="Calibri" w:cs="Calibri"/>
          <w:color w:val="262626"/>
          <w:sz w:val="22"/>
          <w:szCs w:val="22"/>
        </w:rPr>
      </w:pPr>
      <w:r>
        <w:rPr>
          <w:rFonts w:ascii="Calibri" w:hAnsi="Calibri" w:cs="Calibri"/>
          <w:color w:val="262626"/>
          <w:sz w:val="22"/>
          <w:szCs w:val="22"/>
          <w:highlight w:val="yellow"/>
        </w:rPr>
        <w:t xml:space="preserve">[To be written by Marcos in English, 120–200 words: what you learned about your profession and about teamwork, and what you will do differently in the next sprints.]</w:t>
      </w:r>
    </w:p>
    <w:p>
      <w: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Referencias</w:t>
            </w:r>
          </w:p>
        </w:tc>
      </w:tr>
    </w:tbl>
    <w:p>
      <w:pPr>
        <w:spacing w:after="120"/>
      </w:pPr>
    </w:p>
    <w:p>
      <w:pPr>
        <w:spacing w:before="0" w:after="120" w:line="276" w:lineRule="auto"/>
        <w:ind w:left="567" w:hanging="567"/>
        <w:jc w:val="left"/>
        <w:rPr>
          <w:rFonts w:ascii="Calibri" w:hAnsi="Calibri" w:cs="Calibri"/>
          <w:color w:val="262626"/>
          <w:sz w:val="22"/>
          <w:szCs w:val="22"/>
        </w:rPr>
      </w:pPr>
      <w:r>
        <w:rPr>
          <w:rFonts w:ascii="Calibri" w:hAnsi="Calibri" w:cs="Calibri"/>
          <w:color w:val="262626"/>
          <w:sz w:val="22"/>
          <w:szCs w:val="22"/>
        </w:rPr>
        <w:t xml:space="preserve">Biblioteca del Congreso Nacional de Chile. (2002). Ley 19.799 sobre documentos electrónicos, firma electrónica y servicios de certificación de dicha firma. https://www.bcn.cl/leychile/navegar?idNorma=196640</w:t>
      </w:r>
    </w:p>
    <w:p>
      <w:pPr>
        <w:spacing w:before="0" w:after="120" w:line="276" w:lineRule="auto"/>
        <w:ind w:left="567" w:hanging="567"/>
        <w:jc w:val="left"/>
        <w:rPr>
          <w:rFonts w:ascii="Calibri" w:hAnsi="Calibri" w:cs="Calibri"/>
          <w:color w:val="262626"/>
          <w:sz w:val="22"/>
          <w:szCs w:val="22"/>
        </w:rPr>
      </w:pPr>
      <w:r>
        <w:rPr>
          <w:rFonts w:ascii="Calibri" w:hAnsi="Calibri" w:cs="Calibri"/>
          <w:color w:val="262626"/>
          <w:sz w:val="22"/>
          <w:szCs w:val="22"/>
        </w:rPr>
        <w:t xml:space="preserve">Biblioteca del Congreso Nacional de Chile. (2024). Ley 21.719 que regula la protección y el tratamiento de los datos personales y crea la Agencia de Protección de Datos Personales. https://www.bcn.cl/leychile/navegar?idNorma=1209272</w:t>
      </w:r>
    </w:p>
    <w:p>
      <w:pPr>
        <w:spacing w:before="0" w:after="120" w:line="276" w:lineRule="auto"/>
        <w:ind w:left="567" w:hanging="567"/>
        <w:jc w:val="left"/>
        <w:rPr>
          <w:rFonts w:ascii="Calibri" w:hAnsi="Calibri" w:cs="Calibri"/>
          <w:color w:val="262626"/>
          <w:sz w:val="22"/>
          <w:szCs w:val="22"/>
        </w:rPr>
      </w:pPr>
      <w:r>
        <w:rPr>
          <w:rFonts w:ascii="Calibri" w:hAnsi="Calibri" w:cs="Calibri"/>
          <w:color w:val="262626"/>
          <w:sz w:val="22"/>
          <w:szCs w:val="22"/>
        </w:rPr>
        <w:t xml:space="preserve">Django Software Foundation. (s. f.). Django documentation. https://docs.djangoproject.com/</w:t>
      </w:r>
    </w:p>
    <w:p>
      <w:pPr>
        <w:spacing w:before="0" w:after="120" w:line="276" w:lineRule="auto"/>
        <w:ind w:left="567" w:hanging="567"/>
        <w:jc w:val="left"/>
        <w:rPr>
          <w:rFonts w:ascii="Calibri" w:hAnsi="Calibri" w:cs="Calibri"/>
          <w:color w:val="262626"/>
          <w:sz w:val="22"/>
          <w:szCs w:val="22"/>
        </w:rPr>
      </w:pPr>
      <w:r>
        <w:rPr>
          <w:rFonts w:ascii="Calibri" w:hAnsi="Calibri" w:cs="Calibri"/>
          <w:color w:val="262626"/>
          <w:sz w:val="22"/>
          <w:szCs w:val="22"/>
        </w:rPr>
        <w:t xml:space="preserve">OWASP Foundation. (2021). OWASP Top 10:2021. https://owasp.org/Top10/</w:t>
      </w:r>
    </w:p>
    <w:p>
      <w:pPr>
        <w:spacing w:before="0" w:after="120" w:line="276" w:lineRule="auto"/>
        <w:ind w:left="567" w:hanging="567"/>
        <w:jc w:val="left"/>
        <w:rPr>
          <w:rFonts w:ascii="Calibri" w:hAnsi="Calibri" w:cs="Calibri"/>
          <w:color w:val="262626"/>
          <w:sz w:val="22"/>
          <w:szCs w:val="22"/>
        </w:rPr>
      </w:pPr>
      <w:r>
        <w:rPr>
          <w:rFonts w:ascii="Calibri" w:hAnsi="Calibri" w:cs="Calibri"/>
          <w:color w:val="262626"/>
          <w:sz w:val="22"/>
          <w:szCs w:val="22"/>
        </w:rPr>
        <w:t xml:space="preserve">Schwaber, K., y Sutherland, J. (2020). La Guía Scrum. https://scrumguides.org/</w:t>
      </w:r>
    </w:p>
    <w:p>
      <w:pPr>
        <w:spacing w:after="240"/>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Anexo A. Evidencias del sistema</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Capturas de la aplicación y de la base de datos en ambiente local, con datos ficticios.</w:t>
            </w:r>
          </w:p>
        </w:tc>
      </w:tr>
    </w:tbl>
    <w:p>
      <w:pPr>
        <w:spacing w:after="120"/>
      </w:pP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A.1 Portal del cliente: catálogo de servicios con planes.</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A.2 Portal del cliente: formulario del domicilio tributario.</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A.3 Portal del cliente: vista previa del contrato en PDF.</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A.4 Pago en el ambiente de pruebas (Klap o Flow) y estado del trámite.</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A.5 Backoffice: panel de indicadores con datos reales.</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A.6 Backoffice: detalle del trámite con la subida del documento firmado.</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A.7 Base de datos: tablas del esquema en PostgreSQL.</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A.8 Pruebas: resultado de la ejecución (545 backend, 131 frontend).</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pPr>
        <w:keepNext/>
        <w:spacing w:before="0" w:after="40" w:line="276" w:lineRule="auto"/>
        <w:jc w:val="left"/>
        <w:rPr>
          <w:rFonts w:ascii="Calibri" w:hAnsi="Calibri" w:cs="Calibri"/>
          <w:color w:val="262626"/>
          <w:sz w:val="22"/>
          <w:szCs w:val="22"/>
        </w:rPr>
      </w:pPr>
      <w:r>
        <w:rPr>
          <w:rFonts w:ascii="Calibri" w:hAnsi="Calibri" w:cs="Calibri"/>
          <w:b/>
          <w:bCs/>
          <w:color w:val="262626"/>
          <w:sz w:val="22"/>
          <w:szCs w:val="22"/>
        </w:rPr>
        <w:t xml:space="preserve">A.9 GitHub: aportes por integrante (Insights → Contributors) en ambos repositorios.</w:t>
      </w:r>
    </w:p>
    <w:p>
      <w:pPr>
        <w:spacing w:before="0" w:after="200" w:line="276" w:lineRule="auto"/>
        <w:jc w:val="left"/>
        <w:rPr>
          <w:rFonts w:ascii="Calibri" w:hAnsi="Calibri" w:cs="Calibri"/>
          <w:color w:val="262626"/>
          <w:sz w:val="22"/>
          <w:szCs w:val="22"/>
        </w:rPr>
      </w:pPr>
      <w:r>
        <w:rPr>
          <w:rFonts w:ascii="Calibri" w:hAnsi="Calibri" w:cs="Calibri"/>
          <w:color w:val="262626"/>
          <w:sz w:val="22"/>
          <w:szCs w:val="22"/>
          <w:highlight w:val="yellow"/>
        </w:rPr>
        <w:t xml:space="preserve">[Insertar captura]</w:t>
      </w:r>
    </w:p>
    <w:p w14:paraId="23A72E3B" w14:textId="77777777" w:rsidR="0003309E" w:rsidRPr="0003309E" w:rsidRDefault="0003309E">
      <w:pPr>
        <w:rPr>
          <w:lang w:val="es-ES"/>
        </w:rPr>
      </w:pPr>
    </w:p>
    <w:sectPr w:rsidR="0003309E" w:rsidRPr="0003309E">
      <w:headerReference w:type="default" r:id="rId10"/>
      <w:footerReference w:type="default" r:id="rIdFtr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http://schemas.openxmlformats.org/wordprocessingml/2006/main" xmlns:r="http://schemas.openxmlformats.org/officeDocument/2006/relationships" xmlns:w14="http://schemas.microsoft.com/office/word/2010/wordml">
  <w:p>
    <w:pPr>
      <w:jc w:val="right"/>
    </w:pPr>
    <w:r>
      <w:rPr>
        <w:rFonts w:ascii="Calibri" w:hAnsi="Calibri" w:cs="Calibri"/>
        <w:color w:val="595959"/>
        <w:sz w:val="18"/>
        <w:szCs w:val="18"/>
      </w:rPr>
      <w:t xml:space="preserve">CRM Easy Office · Informe de avance Fase 2  ·  Página </w:t>
    </w:r>
    <w:r>
      <w:rPr>
        <w:rFonts w:ascii="Calibri" w:hAnsi="Calibri" w:cs="Calibri"/>
        <w:color w:val="595959"/>
        <w:sz w:val="18"/>
        <w:szCs w:val="18"/>
      </w:rPr>
      <w:fldChar w:fldCharType="begin"/>
    </w:r>
    <w:r>
      <w:rPr>
        <w:rFonts w:ascii="Calibri" w:hAnsi="Calibri" w:cs="Calibri"/>
        <w:color w:val="595959"/>
        <w:sz w:val="18"/>
        <w:szCs w:val="18"/>
      </w:rPr>
      <w:instrText xml:space="preserve"> PAGE </w:instrText>
    </w:r>
    <w:r>
      <w:rPr>
        <w:rFonts w:ascii="Calibri" w:hAnsi="Calibri" w:cs="Calibri"/>
        <w:color w:val="595959"/>
        <w:sz w:val="18"/>
        <w:szCs w:val="18"/>
      </w:rPr>
      <w:fldChar w:fldCharType="separate"/>
    </w:r>
    <w:r>
      <w:rPr>
        <w:rFonts w:ascii="Calibri" w:hAnsi="Calibri" w:cs="Calibri"/>
        <w:color w:val="595959"/>
        <w:sz w:val="18"/>
        <w:szCs w:val="18"/>
      </w:rPr>
      <w:t>1</w:t>
    </w:r>
    <w:r>
      <w:rPr>
        <w:rFonts w:ascii="Calibri" w:hAnsi="Calibri" w:cs="Calibri"/>
        <w:color w:val="595959"/>
        <w:sz w:val="18"/>
        <w:szCs w:val="18"/>
      </w:rPr>
      <w:fldChar w:fldCharType="end"/>
    </w:r>
    <w:r>
      <w:rPr>
        <w:rFonts w:ascii="Calibri" w:hAnsi="Calibri" w:cs="Calibri"/>
        <w:color w:val="595959"/>
        <w:sz w:val="18"/>
        <w:szCs w:val="18"/>
      </w:rPr>
      <w:t xml:space="preserve"> de </w:t>
    </w:r>
    <w:r>
      <w:rPr>
        <w:rFonts w:ascii="Calibri" w:hAnsi="Calibri" w:cs="Calibri"/>
        <w:color w:val="595959"/>
        <w:sz w:val="18"/>
        <w:szCs w:val="18"/>
      </w:rPr>
      <w:fldChar w:fldCharType="begin"/>
    </w:r>
    <w:r>
      <w:rPr>
        <w:rFonts w:ascii="Calibri" w:hAnsi="Calibri" w:cs="Calibri"/>
        <w:color w:val="595959"/>
        <w:sz w:val="18"/>
        <w:szCs w:val="18"/>
      </w:rPr>
      <w:instrText xml:space="preserve"> NUMPAGES </w:instrText>
    </w:r>
    <w:r>
      <w:rPr>
        <w:rFonts w:ascii="Calibri" w:hAnsi="Calibri" w:cs="Calibri"/>
        <w:color w:val="595959"/>
        <w:sz w:val="18"/>
        <w:szCs w:val="18"/>
      </w:rPr>
      <w:fldChar w:fldCharType="separate"/>
    </w:r>
    <w:r>
      <w:rPr>
        <w:rFonts w:ascii="Calibri" w:hAnsi="Calibri" w:cs="Calibri"/>
        <w:color w:val="595959"/>
        <w:sz w:val="18"/>
        <w:szCs w:val="18"/>
      </w:rPr>
      <w:t>1</w:t>
    </w:r>
    <w:r>
      <w:rPr>
        <w:rFonts w:ascii="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multiLevelType w:val="hybridMultilevel"/>
    <w:lvl w:ilvl="0">
      <w:start w:val="1"/>
      <w:numFmt w:val="bullet"/>
      <w:lvlText w:val="•"/>
      <w:lvlJc w:val="left"/>
      <w:pPr>
        <w:ind w:left="360" w:hanging="360"/>
      </w:pPr>
      <w:rPr>
        <w:rFonts w:ascii="Calibri" w:hAnsi="Calibri" w:hint="default"/>
        <w:color w:val="1F386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Ftr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