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l4j7cq5fiipo" w:id="0"/>
      <w:bookmarkEnd w:id="0"/>
      <w:r w:rsidDel="00000000" w:rsidR="00000000" w:rsidRPr="00000000">
        <w:rPr>
          <w:rtl w:val="0"/>
        </w:rPr>
        <w:t xml:space="preserve">(DRAFT) Form 3X Bundle Assessment</w:t>
      </w:r>
    </w:p>
    <w:p w:rsidR="00000000" w:rsidDel="00000000" w:rsidP="00000000" w:rsidRDefault="00000000" w:rsidRPr="00000000" w14:paraId="00000003">
      <w:pPr>
        <w:pStyle w:val="Heading1"/>
        <w:rPr/>
      </w:pPr>
      <w:bookmarkStart w:colFirst="0" w:colLast="0" w:name="_x0ooy25pco6o" w:id="1"/>
      <w:bookmarkEnd w:id="1"/>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t xml:space="preserve">In 2017, the Federal Election Commission (FEC) published a study of its current electronic platform, including a survey of the existing functionality of the FEC’s free filing software and an in-depth investigation of needs expressed by filers. The recommendations of this study served as the foundation for FEC’s new electronic filing platform. In July 2018, FEC awarded a contract to develop a “bundle” of applications and APIs based on the Form 3X, which was branded as NextGen eFiling Phase 1.  Phase 2 will be rebranded as FECFile Online and will continue the work of developing a secure, custom-built, open-source, cloud-based electronic filing data application.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assessment that follows supports FEC’s ability to proceed into Phase 2 by 1) assessing the previous development for the Form 3X bundle using a Quality Assurance Surveillance Plan (QASP) covering thirteen deliverable areas supported by multiple evaluation factors; and 2) determining the feasibility of integrating previously developed code into Phase 2 work. </w:t>
      </w:r>
      <w:r w:rsidDel="00000000" w:rsidR="00000000" w:rsidRPr="00000000">
        <w:rPr>
          <w:rtl w:val="0"/>
        </w:rPr>
      </w:r>
    </w:p>
    <w:p w:rsidR="00000000" w:rsidDel="00000000" w:rsidP="00000000" w:rsidRDefault="00000000" w:rsidRPr="00000000" w14:paraId="00000007">
      <w:pPr>
        <w:pStyle w:val="Heading1"/>
        <w:rPr/>
      </w:pPr>
      <w:bookmarkStart w:colFirst="0" w:colLast="0" w:name="_bsmuzxtd48tn" w:id="2"/>
      <w:bookmarkEnd w:id="2"/>
      <w:r w:rsidDel="00000000" w:rsidR="00000000" w:rsidRPr="00000000">
        <w:rPr>
          <w:rtl w:val="0"/>
        </w:rPr>
        <w:t xml:space="preserve">Assessment, Part 1: Evaluation Against Quality Assurance Surveillance Plan</w:t>
      </w:r>
    </w:p>
    <w:p w:rsidR="00000000" w:rsidDel="00000000" w:rsidP="00000000" w:rsidRDefault="00000000" w:rsidRPr="00000000" w14:paraId="00000008">
      <w:pPr>
        <w:pStyle w:val="Heading2"/>
        <w:rPr/>
      </w:pPr>
      <w:bookmarkStart w:colFirst="0" w:colLast="0" w:name="_sg2xe7rqkniw" w:id="3"/>
      <w:bookmarkEnd w:id="3"/>
      <w:r w:rsidDel="00000000" w:rsidR="00000000" w:rsidRPr="00000000">
        <w:rPr>
          <w:rtl w:val="0"/>
        </w:rPr>
        <w:t xml:space="preserve">Assessment Ratings Key</w:t>
      </w:r>
    </w:p>
    <w:tbl>
      <w:tblPr>
        <w:tblStyle w:val="Table1"/>
        <w:tblW w:w="9360.0" w:type="dxa"/>
        <w:jc w:val="left"/>
        <w:tblInd w:w="4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55"/>
        <w:gridCol w:w="3885"/>
        <w:gridCol w:w="3420"/>
        <w:tblGridChange w:id="0">
          <w:tblGrid>
            <w:gridCol w:w="2055"/>
            <w:gridCol w:w="3885"/>
            <w:gridCol w:w="3420"/>
          </w:tblGrid>
        </w:tblGridChange>
      </w:tblGrid>
      <w:tr>
        <w:trPr>
          <w:cantSplit w:val="0"/>
          <w:tblHeader w:val="0"/>
        </w:trPr>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pPr>
            <w:r w:rsidDel="00000000" w:rsidR="00000000" w:rsidRPr="00000000">
              <w:rPr>
                <w:b w:val="1"/>
                <w:color w:val="ffffff"/>
                <w:rtl w:val="0"/>
              </w:rPr>
              <w:t xml:space="preserve">Assessment</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b w:val="1"/>
                <w:color w:val="ffffff"/>
              </w:rPr>
            </w:pPr>
            <w:r w:rsidDel="00000000" w:rsidR="00000000" w:rsidRPr="00000000">
              <w:rPr>
                <w:b w:val="1"/>
                <w:color w:val="ffffff"/>
                <w:rtl w:val="0"/>
              </w:rPr>
              <w:t xml:space="preserve">Description</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b w:val="1"/>
                <w:color w:val="ffffff"/>
              </w:rPr>
            </w:pPr>
            <w:r w:rsidDel="00000000" w:rsidR="00000000" w:rsidRPr="00000000">
              <w:rPr>
                <w:b w:val="1"/>
                <w:color w:val="ffffff"/>
                <w:rtl w:val="0"/>
              </w:rPr>
              <w:t xml:space="preserve">Example</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16db44"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Pass</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Fully passes specified Acceptable Quality Level (AQL) criteria</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90% code coverage (vs. 85% required for AQL).</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fac72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(Marginal)</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With relatively minor adjustments to deliverable or criteria, this deliverable could meet the AQL.</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A large number of linting warnings are found, but are either trivial or could be configured in the scanning tool.</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db7f0b"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(No Evidence Presented)</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Evidence of compliance is not consistently presented. </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No code reviews on merge exist in the public repository, </w:t>
            </w:r>
            <w:r w:rsidDel="00000000" w:rsidR="00000000" w:rsidRPr="00000000">
              <w:rPr>
                <w:i w:val="1"/>
                <w:sz w:val="20"/>
                <w:szCs w:val="20"/>
                <w:rtl w:val="0"/>
              </w:rPr>
              <w:t xml:space="preserve">but </w:t>
            </w:r>
            <w:r w:rsidDel="00000000" w:rsidR="00000000" w:rsidRPr="00000000">
              <w:rPr>
                <w:i w:val="1"/>
                <w:sz w:val="20"/>
                <w:szCs w:val="20"/>
                <w:rtl w:val="0"/>
              </w:rPr>
              <w:t xml:space="preserve">other evidence is inconclusive. </w:t>
            </w:r>
          </w:p>
        </w:tc>
      </w:tr>
      <w:tr>
        <w:trPr>
          <w:cantSplit w:val="0"/>
          <w:tblHeader w:val="0"/>
        </w:trPr>
        <w:tc>
          <w:tcPr>
            <w:tcBorders>
              <w:top w:color="e8e8e8" w:space="0" w:sz="8" w:val="single"/>
              <w:left w:color="e8e8e8" w:space="0" w:sz="8" w:val="single"/>
              <w:bottom w:color="e8e8e8" w:space="0" w:sz="8" w:val="single"/>
              <w:right w:color="e8e8e8" w:space="0" w:sz="8" w:val="single"/>
            </w:tcBorders>
            <w:shd w:fill="dc3b00"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Does not meet AQL. Evidence presented shows clear gaps.</w:t>
            </w:r>
          </w:p>
        </w:tc>
        <w:tc>
          <w:tcPr>
            <w:tcBorders>
              <w:top w:color="e8e8e8" w:space="0" w:sz="8" w:val="single"/>
              <w:left w:color="e8e8e8" w:space="0" w:sz="8" w:val="single"/>
              <w:bottom w:color="e8e8e8" w:space="0" w:sz="8" w:val="single"/>
              <w:right w:color="e8e8e8"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0"/>
                <w:szCs w:val="20"/>
              </w:rPr>
            </w:pPr>
            <w:r w:rsidDel="00000000" w:rsidR="00000000" w:rsidRPr="00000000">
              <w:rPr>
                <w:i w:val="1"/>
                <w:sz w:val="20"/>
                <w:szCs w:val="20"/>
                <w:rtl w:val="0"/>
              </w:rPr>
              <w:t xml:space="preserve">50% code coverage (vs. 85% required for AQL).</w:t>
            </w:r>
          </w:p>
        </w:tc>
      </w:tr>
    </w:tbl>
    <w:p w:rsidR="00000000" w:rsidDel="00000000" w:rsidP="00000000" w:rsidRDefault="00000000" w:rsidRPr="00000000" w14:paraId="00000018">
      <w:pPr>
        <w:pStyle w:val="Heading2"/>
        <w:rPr/>
      </w:pPr>
      <w:bookmarkStart w:colFirst="0" w:colLast="0" w:name="_clemxzs783rk" w:id="4"/>
      <w:bookmarkEnd w:id="4"/>
      <w:r w:rsidDel="00000000" w:rsidR="00000000" w:rsidRPr="00000000">
        <w:rPr>
          <w:rtl w:val="0"/>
        </w:rPr>
        <w:t xml:space="preserve">Assessment Results: Summary</w:t>
      </w:r>
    </w:p>
    <w:tbl>
      <w:tblPr>
        <w:tblStyle w:val="Table2"/>
        <w:tblW w:w="936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1395"/>
        <w:gridCol w:w="5100"/>
        <w:gridCol w:w="1335"/>
        <w:tblGridChange w:id="0">
          <w:tblGrid>
            <w:gridCol w:w="1530"/>
            <w:gridCol w:w="1395"/>
            <w:gridCol w:w="5100"/>
            <w:gridCol w:w="1335"/>
          </w:tblGrid>
        </w:tblGridChange>
      </w:tblGrid>
      <w:tr>
        <w:trPr>
          <w:cantSplit w:val="0"/>
          <w:trHeight w:val="345" w:hRule="atLeast"/>
          <w:tblHeader w:val="0"/>
        </w:trPr>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pPr>
            <w:r w:rsidDel="00000000" w:rsidR="00000000" w:rsidRPr="00000000">
              <w:rPr>
                <w:b w:val="1"/>
                <w:color w:val="ffffff"/>
                <w:rtl w:val="0"/>
              </w:rPr>
              <w:t xml:space="preserve">Deliverable</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A">
            <w:pPr>
              <w:widowControl w:val="0"/>
              <w:jc w:val="left"/>
              <w:rPr>
                <w:b w:val="1"/>
                <w:color w:val="ffffff"/>
              </w:rPr>
            </w:pPr>
            <w:r w:rsidDel="00000000" w:rsidR="00000000" w:rsidRPr="00000000">
              <w:rPr>
                <w:b w:val="1"/>
                <w:color w:val="ffffff"/>
                <w:rtl w:val="0"/>
              </w:rPr>
              <w:t xml:space="preserve">Assessment</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b w:val="1"/>
                <w:color w:val="ffffff"/>
              </w:rPr>
            </w:pPr>
            <w:r w:rsidDel="00000000" w:rsidR="00000000" w:rsidRPr="00000000">
              <w:rPr>
                <w:b w:val="1"/>
                <w:color w:val="ffffff"/>
                <w:rtl w:val="0"/>
              </w:rPr>
              <w:t xml:space="preserve">Acceptable Quality Level (AQL)</w:t>
            </w:r>
          </w:p>
        </w:tc>
        <w:tc>
          <w:tcPr>
            <w:tcBorders>
              <w:top w:color="e8e8e8" w:space="0" w:sz="8" w:val="single"/>
              <w:left w:color="e8e8e8" w:space="0" w:sz="8" w:val="single"/>
              <w:bottom w:color="e8e8e8" w:space="0" w:sz="8" w:val="single"/>
              <w:right w:color="e8e8e8" w:space="0" w:sz="8" w:val="single"/>
            </w:tcBorders>
            <w:shd w:fill="0aacfa"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b w:val="1"/>
                <w:color w:val="ffffff"/>
              </w:rPr>
            </w:pPr>
            <w:r w:rsidDel="00000000" w:rsidR="00000000" w:rsidRPr="00000000">
              <w:rPr>
                <w:b w:val="1"/>
                <w:color w:val="ffffff"/>
                <w:rtl w:val="0"/>
              </w:rPr>
              <w:t xml:space="preserve">AQL Result</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1D">
            <w:pPr>
              <w:widowControl w:val="0"/>
              <w:rPr>
                <w:sz w:val="20"/>
                <w:szCs w:val="20"/>
              </w:rPr>
            </w:pPr>
            <w:r w:rsidDel="00000000" w:rsidR="00000000" w:rsidRPr="00000000">
              <w:rPr>
                <w:sz w:val="20"/>
                <w:szCs w:val="20"/>
                <w:rtl w:val="0"/>
              </w:rPr>
              <w:t xml:space="preserve">Tested code</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1E">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1F">
            <w:pPr>
              <w:widowControl w:val="0"/>
              <w:rPr>
                <w:sz w:val="20"/>
                <w:szCs w:val="20"/>
              </w:rPr>
            </w:pPr>
            <w:r w:rsidDel="00000000" w:rsidR="00000000" w:rsidRPr="00000000">
              <w:rPr>
                <w:sz w:val="20"/>
                <w:szCs w:val="20"/>
                <w:highlight w:val="white"/>
                <w:rtl w:val="0"/>
              </w:rPr>
              <w:t xml:space="preserve">Minimum of 85% test coverage of all code with meaningful tests as determined by the agency. For example see testing best practices and section on test-driven development (TDD) in FEC efiling study. </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sz w:val="20"/>
                <w:szCs w:val="20"/>
                <w:rtl w:val="0"/>
              </w:rPr>
              <w:t xml:space="preserve">&lt; 13%</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1">
            <w:pPr>
              <w:widowControl w:val="0"/>
              <w:spacing w:line="240" w:lineRule="auto"/>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2">
            <w:pPr>
              <w:widowControl w:val="0"/>
              <w:spacing w:line="240" w:lineRule="auto"/>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3">
            <w:pPr>
              <w:widowControl w:val="0"/>
              <w:rPr>
                <w:sz w:val="20"/>
                <w:szCs w:val="20"/>
              </w:rPr>
            </w:pPr>
            <w:r w:rsidDel="00000000" w:rsidR="00000000" w:rsidRPr="00000000">
              <w:rPr>
                <w:sz w:val="20"/>
                <w:szCs w:val="20"/>
                <w:highlight w:val="white"/>
                <w:rtl w:val="0"/>
              </w:rPr>
              <w:t xml:space="preserve">Tests are run as part of the CI/CD pipeline </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sz w:val="20"/>
                <w:szCs w:val="20"/>
                <w:rtl w:val="0"/>
              </w:rPr>
              <w:t xml:space="preserve">No evidence found</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5">
            <w:pPr>
              <w:widowControl w:val="0"/>
              <w:spacing w:line="240" w:lineRule="auto"/>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6">
            <w:pPr>
              <w:widowControl w:val="0"/>
              <w:spacing w:line="240" w:lineRule="auto"/>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7">
            <w:pPr>
              <w:widowControl w:val="0"/>
              <w:rPr>
                <w:sz w:val="20"/>
                <w:szCs w:val="20"/>
              </w:rPr>
            </w:pPr>
            <w:r w:rsidDel="00000000" w:rsidR="00000000" w:rsidRPr="00000000">
              <w:rPr>
                <w:sz w:val="20"/>
                <w:szCs w:val="20"/>
                <w:highlight w:val="white"/>
                <w:rtl w:val="0"/>
              </w:rPr>
              <w:t xml:space="preserve">At least one approving review before code changes are merged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b7f0b"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sz w:val="20"/>
                <w:szCs w:val="20"/>
                <w:rtl w:val="0"/>
              </w:rPr>
              <w:t xml:space="preserve">No evidence found</w:t>
            </w:r>
          </w:p>
        </w:tc>
      </w:tr>
      <w:tr>
        <w:trPr>
          <w:cantSplit w:val="0"/>
          <w:trHeight w:val="935.384"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9">
            <w:pPr>
              <w:widowControl w:val="0"/>
              <w:rPr>
                <w:sz w:val="20"/>
                <w:szCs w:val="20"/>
              </w:rPr>
            </w:pPr>
            <w:r w:rsidDel="00000000" w:rsidR="00000000" w:rsidRPr="00000000">
              <w:rPr>
                <w:sz w:val="20"/>
                <w:szCs w:val="20"/>
                <w:rtl w:val="0"/>
              </w:rPr>
              <w:t xml:space="preserve">Properly styled code</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B">
            <w:pPr>
              <w:rPr>
                <w:sz w:val="20"/>
                <w:szCs w:val="20"/>
              </w:rPr>
            </w:pPr>
            <w:r w:rsidDel="00000000" w:rsidR="00000000" w:rsidRPr="00000000">
              <w:rPr>
                <w:sz w:val="20"/>
                <w:szCs w:val="20"/>
                <w:rtl w:val="0"/>
              </w:rPr>
              <w:t xml:space="preserve">0 linting errors and 0 warnings with automated linter tests (such as flake8 and eslint)</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C">
            <w:pPr>
              <w:widowControl w:val="0"/>
              <w:jc w:val="center"/>
              <w:rPr>
                <w:sz w:val="20"/>
                <w:szCs w:val="20"/>
              </w:rPr>
            </w:pPr>
            <w:r w:rsidDel="00000000" w:rsidR="00000000" w:rsidRPr="00000000">
              <w:rPr>
                <w:sz w:val="20"/>
                <w:szCs w:val="20"/>
                <w:rtl w:val="0"/>
              </w:rPr>
              <w:t xml:space="preserve">53,350 Total; 2,014 Moderate+</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D">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2E">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2F">
            <w:pPr>
              <w:rPr>
                <w:sz w:val="20"/>
                <w:szCs w:val="20"/>
              </w:rPr>
            </w:pPr>
            <w:r w:rsidDel="00000000" w:rsidR="00000000" w:rsidRPr="00000000">
              <w:rPr>
                <w:sz w:val="20"/>
                <w:szCs w:val="20"/>
                <w:rtl w:val="0"/>
              </w:rPr>
              <w:t xml:space="preserve">Passing tests are required in CI/CD pipeline to deploy code</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sz w:val="20"/>
                <w:szCs w:val="20"/>
                <w:rtl w:val="0"/>
              </w:rPr>
              <w:t xml:space="preserve">Passing tests not enforced</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1">
            <w:pPr>
              <w:widowControl w:val="0"/>
              <w:rPr>
                <w:sz w:val="20"/>
                <w:szCs w:val="20"/>
              </w:rPr>
            </w:pPr>
            <w:r w:rsidDel="00000000" w:rsidR="00000000" w:rsidRPr="00000000">
              <w:rPr>
                <w:sz w:val="20"/>
                <w:szCs w:val="20"/>
                <w:rtl w:val="0"/>
              </w:rPr>
              <w:t xml:space="preserve">Accessibility</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2">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3">
            <w:pPr>
              <w:widowControl w:val="0"/>
              <w:rPr>
                <w:sz w:val="20"/>
                <w:szCs w:val="20"/>
              </w:rPr>
            </w:pPr>
            <w:r w:rsidDel="00000000" w:rsidR="00000000" w:rsidRPr="00000000">
              <w:rPr>
                <w:sz w:val="20"/>
                <w:szCs w:val="20"/>
                <w:rtl w:val="0"/>
              </w:rPr>
              <w:t xml:space="preserve">Less than 10 minimal errors and no major errors reported using an automated scanner and manual testing</w:t>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4">
            <w:pPr>
              <w:widowControl w:val="0"/>
              <w:jc w:val="center"/>
              <w:rPr>
                <w:sz w:val="20"/>
                <w:szCs w:val="20"/>
              </w:rPr>
            </w:pPr>
            <w:r w:rsidDel="00000000" w:rsidR="00000000" w:rsidRPr="00000000">
              <w:rPr>
                <w:sz w:val="20"/>
                <w:szCs w:val="20"/>
                <w:rtl w:val="0"/>
              </w:rPr>
              <w:t xml:space="preserve">203 errors; 296 warnings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5">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6">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sz w:val="20"/>
                <w:szCs w:val="20"/>
                <w:rtl w:val="0"/>
              </w:rPr>
              <w:t xml:space="preserve">Easily distinguishable/high contrast colors, type and interactive elements</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sz w:val="20"/>
                <w:szCs w:val="20"/>
                <w:rtl w:val="0"/>
              </w:rPr>
              <w:t xml:space="preserve">4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9">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A">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B">
            <w:pPr>
              <w:widowControl w:val="0"/>
              <w:rPr>
                <w:sz w:val="20"/>
                <w:szCs w:val="20"/>
              </w:rPr>
            </w:pPr>
            <w:r w:rsidDel="00000000" w:rsidR="00000000" w:rsidRPr="00000000">
              <w:rPr>
                <w:sz w:val="20"/>
                <w:szCs w:val="20"/>
                <w:rtl w:val="0"/>
              </w:rPr>
              <w:t xml:space="preserve">Functional  keyboard/tab navigation</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sz w:val="20"/>
                <w:szCs w:val="20"/>
                <w:rtl w:val="0"/>
              </w:rPr>
              <w:t xml:space="preserve">3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D">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3E">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3F">
            <w:pPr>
              <w:widowControl w:val="0"/>
              <w:rPr>
                <w:sz w:val="20"/>
                <w:szCs w:val="20"/>
              </w:rPr>
            </w:pPr>
            <w:r w:rsidDel="00000000" w:rsidR="00000000" w:rsidRPr="00000000">
              <w:rPr>
                <w:sz w:val="20"/>
                <w:szCs w:val="20"/>
                <w:rtl w:val="0"/>
              </w:rPr>
              <w:t xml:space="preserve">All non-text content has a text alternative that serves the equivalent purpose</w:t>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sz w:val="20"/>
                <w:szCs w:val="20"/>
                <w:rtl w:val="0"/>
              </w:rPr>
              <w:t xml:space="preserve">2 manual findings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1">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2">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3">
            <w:pPr>
              <w:widowControl w:val="0"/>
              <w:rPr>
                <w:sz w:val="20"/>
                <w:szCs w:val="20"/>
              </w:rPr>
            </w:pPr>
            <w:r w:rsidDel="00000000" w:rsidR="00000000" w:rsidRPr="00000000">
              <w:rPr>
                <w:sz w:val="20"/>
                <w:szCs w:val="20"/>
                <w:rtl w:val="0"/>
              </w:rPr>
              <w:t xml:space="preserve">Clear webpage title that describes their topic and function/purpose</w:t>
            </w:r>
          </w:p>
        </w:tc>
        <w:tc>
          <w:tcPr>
            <w:tcBorders>
              <w:top w:color="e8e8e8" w:space="0" w:sz="8" w:val="single"/>
              <w:left w:color="e8e8e8" w:space="0" w:sz="8" w:val="single"/>
              <w:bottom w:color="e8e8e8" w:space="0" w:sz="8" w:val="single"/>
              <w:right w:color="e8e8e8" w:space="0" w:sz="8" w:val="single"/>
            </w:tcBorders>
            <w:shd w:fill="16db44" w:val="clear"/>
            <w:tcMar>
              <w:top w:w="40.0" w:type="dxa"/>
              <w:left w:w="40.0" w:type="dxa"/>
              <w:bottom w:w="40.0" w:type="dxa"/>
              <w:right w:w="40.0" w:type="dxa"/>
            </w:tcMar>
            <w:vAlign w:val="center"/>
          </w:tcPr>
          <w:p w:rsidR="00000000" w:rsidDel="00000000" w:rsidP="00000000" w:rsidRDefault="00000000" w:rsidRPr="00000000" w14:paraId="00000044">
            <w:pPr>
              <w:widowControl w:val="0"/>
              <w:jc w:val="center"/>
              <w:rPr>
                <w:sz w:val="20"/>
                <w:szCs w:val="20"/>
              </w:rPr>
            </w:pPr>
            <w:r w:rsidDel="00000000" w:rsidR="00000000" w:rsidRPr="00000000">
              <w:rPr>
                <w:sz w:val="20"/>
                <w:szCs w:val="20"/>
                <w:rtl w:val="0"/>
              </w:rPr>
              <w:t xml:space="preserve">Single title for entire app</w:t>
            </w:r>
          </w:p>
        </w:tc>
      </w:tr>
      <w:tr>
        <w:trPr>
          <w:cantSplit w:val="0"/>
          <w:trHeight w:val="315" w:hRule="atLeast"/>
          <w:tblHeader w:val="0"/>
        </w:trPr>
        <w:tc>
          <w:tcPr>
            <w:vMerge w:val="restart"/>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sz w:val="20"/>
                <w:szCs w:val="20"/>
                <w:rtl w:val="0"/>
              </w:rPr>
              <w:t xml:space="preserve">Deployment</w:t>
            </w:r>
          </w:p>
        </w:tc>
        <w:tc>
          <w:tcPr>
            <w:vMerge w:val="restart"/>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6">
            <w:pPr>
              <w:widowControl w:val="0"/>
              <w:rPr>
                <w:sz w:val="20"/>
                <w:szCs w:val="20"/>
              </w:rPr>
            </w:pPr>
            <w:r w:rsidDel="00000000" w:rsidR="00000000" w:rsidRPr="00000000">
              <w:rPr>
                <w:sz w:val="20"/>
                <w:szCs w:val="20"/>
                <w:rtl w:val="0"/>
              </w:rPr>
              <w:t xml:space="preserve">Not Met (Significant)</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7">
            <w:pPr>
              <w:widowControl w:val="0"/>
              <w:rPr>
                <w:sz w:val="20"/>
                <w:szCs w:val="20"/>
              </w:rPr>
            </w:pPr>
            <w:r w:rsidDel="00000000" w:rsidR="00000000" w:rsidRPr="00000000">
              <w:rPr>
                <w:sz w:val="20"/>
                <w:szCs w:val="20"/>
                <w:rtl w:val="0"/>
              </w:rPr>
              <w:t xml:space="preserve">Successful build with a single command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16db44"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sz w:val="20"/>
                <w:szCs w:val="20"/>
                <w:rtl w:val="0"/>
              </w:rPr>
              <w:t xml:space="preserve">Pass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9">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A">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B">
            <w:pPr>
              <w:widowControl w:val="0"/>
              <w:rPr>
                <w:sz w:val="20"/>
                <w:szCs w:val="20"/>
              </w:rPr>
            </w:pPr>
            <w:r w:rsidDel="00000000" w:rsidR="00000000" w:rsidRPr="00000000">
              <w:rPr>
                <w:sz w:val="20"/>
                <w:szCs w:val="20"/>
                <w:rtl w:val="0"/>
              </w:rPr>
              <w:t xml:space="preserve">Deployable to cloud.gov in a single comman</w:t>
            </w:r>
            <w:r w:rsidDel="00000000" w:rsidR="00000000" w:rsidRPr="00000000">
              <w:rPr>
                <w:sz w:val="20"/>
                <w:szCs w:val="20"/>
                <w:highlight w:val="white"/>
                <w:rtl w:val="0"/>
              </w:rPr>
              <w:t xml:space="preserv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fac723" w:val="clear"/>
            <w:tcMar>
              <w:top w:w="40.0" w:type="dxa"/>
              <w:left w:w="40.0" w:type="dxa"/>
              <w:bottom w:w="40.0" w:type="dxa"/>
              <w:right w:w="40.0" w:type="dxa"/>
            </w:tcMar>
            <w:vAlign w:val="center"/>
          </w:tcPr>
          <w:p w:rsidR="00000000" w:rsidDel="00000000" w:rsidP="00000000" w:rsidRDefault="00000000" w:rsidRPr="00000000" w14:paraId="0000004C">
            <w:pPr>
              <w:widowControl w:val="0"/>
              <w:jc w:val="center"/>
              <w:rPr>
                <w:sz w:val="20"/>
                <w:szCs w:val="20"/>
              </w:rPr>
            </w:pPr>
            <w:r w:rsidDel="00000000" w:rsidR="00000000" w:rsidRPr="00000000">
              <w:rPr>
                <w:sz w:val="20"/>
                <w:szCs w:val="20"/>
                <w:rtl w:val="0"/>
              </w:rPr>
              <w:t xml:space="preserve">Possible with minor fixes</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D">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4E">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4F">
            <w:pPr>
              <w:widowControl w:val="0"/>
              <w:rPr>
                <w:sz w:val="20"/>
                <w:szCs w:val="20"/>
              </w:rPr>
            </w:pPr>
            <w:r w:rsidDel="00000000" w:rsidR="00000000" w:rsidRPr="00000000">
              <w:rPr>
                <w:sz w:val="20"/>
                <w:szCs w:val="20"/>
                <w:rtl w:val="0"/>
              </w:rPr>
              <w:t xml:space="preserve">CI/CD scripts are public</w:t>
            </w:r>
          </w:p>
        </w:tc>
        <w:tc>
          <w:tcPr>
            <w:tcBorders>
              <w:top w:color="e8e8e8" w:space="0" w:sz="8" w:val="single"/>
              <w:left w:color="e8e8e8" w:space="0" w:sz="8" w:val="single"/>
              <w:bottom w:color="e8e8e8" w:space="0" w:sz="8" w:val="single"/>
              <w:right w:color="e8e8e8" w:space="0" w:sz="8" w:val="single"/>
            </w:tcBorders>
            <w:shd w:fill="16db44" w:val="clear"/>
            <w:tcMar>
              <w:top w:w="40.0" w:type="dxa"/>
              <w:left w:w="40.0" w:type="dxa"/>
              <w:bottom w:w="40.0" w:type="dxa"/>
              <w:right w:w="40.0" w:type="dxa"/>
            </w:tcMar>
            <w:vAlign w:val="center"/>
          </w:tcPr>
          <w:p w:rsidR="00000000" w:rsidDel="00000000" w:rsidP="00000000" w:rsidRDefault="00000000" w:rsidRPr="00000000" w14:paraId="00000050">
            <w:pPr>
              <w:widowControl w:val="0"/>
              <w:jc w:val="center"/>
              <w:rPr>
                <w:sz w:val="20"/>
                <w:szCs w:val="20"/>
              </w:rPr>
            </w:pPr>
            <w:r w:rsidDel="00000000" w:rsidR="00000000" w:rsidRPr="00000000">
              <w:rPr>
                <w:sz w:val="20"/>
                <w:szCs w:val="20"/>
                <w:rtl w:val="0"/>
              </w:rPr>
              <w:t xml:space="preserve">CI/CD scripts in repo root</w:t>
            </w:r>
          </w:p>
        </w:tc>
      </w:tr>
      <w:tr>
        <w:trPr>
          <w:cantSplit w:val="0"/>
          <w:trHeight w:val="315" w:hRule="atLeast"/>
          <w:tblHeader w:val="0"/>
        </w:trPr>
        <w:tc>
          <w:tcPr>
            <w:vMerge w:val="continue"/>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1">
            <w:pPr>
              <w:widowControl w:val="0"/>
              <w:spacing w:after="0" w:before="0" w:line="240" w:lineRule="auto"/>
              <w:ind w:left="0" w:firstLine="0"/>
              <w:rPr>
                <w:sz w:val="20"/>
                <w:szCs w:val="20"/>
              </w:rPr>
            </w:pPr>
            <w:r w:rsidDel="00000000" w:rsidR="00000000" w:rsidRPr="00000000">
              <w:rPr>
                <w:rtl w:val="0"/>
              </w:rPr>
            </w:r>
          </w:p>
        </w:tc>
        <w:tc>
          <w:tcPr>
            <w:vMerge w:val="continue"/>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2">
            <w:pPr>
              <w:widowControl w:val="0"/>
              <w:spacing w:after="0" w:before="0" w:line="240" w:lineRule="auto"/>
              <w:ind w:left="0" w:firstLine="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3">
            <w:pPr>
              <w:widowControl w:val="0"/>
              <w:rPr>
                <w:sz w:val="20"/>
                <w:szCs w:val="20"/>
              </w:rPr>
            </w:pPr>
            <w:r w:rsidDel="00000000" w:rsidR="00000000" w:rsidRPr="00000000">
              <w:rPr>
                <w:sz w:val="20"/>
                <w:szCs w:val="20"/>
                <w:rtl w:val="0"/>
              </w:rPr>
              <w:t xml:space="preserve">Branching strategy is followed</w:t>
            </w: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dc3b00" w:val="clear"/>
            <w:tcMar>
              <w:top w:w="40.0" w:type="dxa"/>
              <w:left w:w="40.0" w:type="dxa"/>
              <w:bottom w:w="40.0" w:type="dxa"/>
              <w:right w:w="40.0" w:type="dxa"/>
            </w:tcMar>
            <w:vAlign w:val="center"/>
          </w:tcPr>
          <w:p w:rsidR="00000000" w:rsidDel="00000000" w:rsidP="00000000" w:rsidRDefault="00000000" w:rsidRPr="00000000" w14:paraId="00000054">
            <w:pPr>
              <w:widowControl w:val="0"/>
              <w:jc w:val="center"/>
              <w:rPr>
                <w:sz w:val="20"/>
                <w:szCs w:val="20"/>
              </w:rPr>
            </w:pPr>
            <w:r w:rsidDel="00000000" w:rsidR="00000000" w:rsidRPr="00000000">
              <w:rPr>
                <w:sz w:val="20"/>
                <w:szCs w:val="20"/>
                <w:rtl w:val="0"/>
              </w:rPr>
              <w:t xml:space="preserve">See discussion for details</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5">
            <w:pPr>
              <w:widowControl w:val="0"/>
              <w:rPr>
                <w:sz w:val="20"/>
                <w:szCs w:val="20"/>
              </w:rPr>
            </w:pPr>
            <w:r w:rsidDel="00000000" w:rsidR="00000000" w:rsidRPr="00000000">
              <w:rPr>
                <w:sz w:val="20"/>
                <w:szCs w:val="20"/>
                <w:rtl w:val="0"/>
              </w:rPr>
              <w:t xml:space="preserve">Documentation</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6">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7">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8">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9">
            <w:pPr>
              <w:widowControl w:val="0"/>
              <w:rPr>
                <w:sz w:val="20"/>
                <w:szCs w:val="20"/>
              </w:rPr>
            </w:pPr>
            <w:r w:rsidDel="00000000" w:rsidR="00000000" w:rsidRPr="00000000">
              <w:rPr>
                <w:sz w:val="20"/>
                <w:szCs w:val="20"/>
                <w:rtl w:val="0"/>
              </w:rPr>
              <w:t xml:space="preserve">Security</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A">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tl w:val="0"/>
              </w:rPr>
              <w:t xml:space="preserve">User research</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5E">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5F">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1">
            <w:pPr>
              <w:widowControl w:val="0"/>
              <w:rPr>
                <w:sz w:val="20"/>
                <w:szCs w:val="20"/>
              </w:rPr>
            </w:pPr>
            <w:r w:rsidDel="00000000" w:rsidR="00000000" w:rsidRPr="00000000">
              <w:rPr>
                <w:sz w:val="20"/>
                <w:szCs w:val="20"/>
                <w:rtl w:val="0"/>
              </w:rPr>
              <w:t xml:space="preserve">Open source</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2">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3">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4">
            <w:pPr>
              <w:widowControl w:val="0"/>
              <w:jc w:val="center"/>
              <w:rPr>
                <w:sz w:val="20"/>
                <w:szCs w:val="20"/>
              </w:rPr>
            </w:pPr>
            <w:r w:rsidDel="00000000" w:rsidR="00000000" w:rsidRPr="00000000">
              <w:rPr>
                <w:rtl w:val="0"/>
              </w:rPr>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5">
            <w:pPr>
              <w:widowControl w:val="0"/>
              <w:rPr>
                <w:sz w:val="20"/>
                <w:szCs w:val="20"/>
              </w:rPr>
            </w:pPr>
            <w:r w:rsidDel="00000000" w:rsidR="00000000" w:rsidRPr="00000000">
              <w:rPr>
                <w:sz w:val="20"/>
                <w:szCs w:val="20"/>
                <w:rtl w:val="0"/>
              </w:rPr>
              <w:t xml:space="preserve">Design and usability</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6">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7">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tl w:val="0"/>
              </w:rPr>
            </w:r>
          </w:p>
        </w:tc>
      </w:tr>
      <w:tr>
        <w:trPr>
          <w:cantSplit w:val="0"/>
          <w:trHeight w:val="52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9">
            <w:pPr>
              <w:widowControl w:val="0"/>
              <w:rPr>
                <w:sz w:val="20"/>
                <w:szCs w:val="20"/>
              </w:rPr>
            </w:pPr>
            <w:r w:rsidDel="00000000" w:rsidR="00000000" w:rsidRPr="00000000">
              <w:rPr>
                <w:sz w:val="20"/>
                <w:szCs w:val="20"/>
                <w:rtl w:val="0"/>
              </w:rPr>
              <w:t xml:space="preserve">Cloud-native application</w:t>
            </w:r>
          </w:p>
        </w:tc>
        <w:tc>
          <w:tcPr>
            <w:tcBorders>
              <w:top w:color="e8e8e8" w:space="0" w:sz="8" w:val="single"/>
              <w:left w:color="e8e8e8" w:space="0" w:sz="8" w:val="single"/>
              <w:bottom w:color="e8e8e8" w:space="0" w:sz="8" w:val="single"/>
              <w:right w:color="e8e8e8" w:space="0" w:sz="8" w:val="single"/>
            </w:tcBorders>
            <w:shd w:fill="e8e8e8" w:val="clear"/>
            <w:tcMar>
              <w:top w:w="40.0" w:type="dxa"/>
              <w:left w:w="40.0" w:type="dxa"/>
              <w:bottom w:w="40.0" w:type="dxa"/>
              <w:right w:w="40.0" w:type="dxa"/>
            </w:tcMar>
            <w:vAlign w:val="center"/>
          </w:tcPr>
          <w:p w:rsidR="00000000" w:rsidDel="00000000" w:rsidP="00000000" w:rsidRDefault="00000000" w:rsidRPr="00000000" w14:paraId="0000006A">
            <w:pPr>
              <w:widowControl w:val="0"/>
              <w:jc w:val="center"/>
              <w:rPr>
                <w:sz w:val="20"/>
                <w:szCs w:val="20"/>
              </w:rPr>
            </w:pPr>
            <w:r w:rsidDel="00000000" w:rsidR="00000000" w:rsidRPr="00000000">
              <w:rPr>
                <w:sz w:val="20"/>
                <w:szCs w:val="20"/>
                <w:rtl w:val="0"/>
              </w:rPr>
              <w:t xml:space="preserve">PRELIMINARY</w:t>
            </w:r>
          </w:p>
        </w:tc>
        <w:tc>
          <w:tcPr>
            <w:tcBorders>
              <w:top w:color="e8e8e8" w:space="0" w:sz="8" w:val="single"/>
              <w:left w:color="e8e8e8" w:space="0" w:sz="8" w:val="single"/>
              <w:bottom w:color="e8e8e8" w:space="0" w:sz="8" w:val="single"/>
              <w:right w:color="e8e8e8" w:space="0" w:sz="8" w:val="single"/>
            </w:tcBorders>
            <w:shd w:fill="e8e8e8"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sz w:val="20"/>
                <w:szCs w:val="20"/>
                <w:rtl w:val="0"/>
              </w:rPr>
              <w:t xml:space="preserve">PRELIMINARY</w:t>
            </w:r>
          </w:p>
        </w:tc>
        <w:tc>
          <w:tcPr>
            <w:tcBorders>
              <w:top w:color="e8e8e8" w:space="0" w:sz="8" w:val="single"/>
              <w:left w:color="e8e8e8" w:space="0" w:sz="8" w:val="single"/>
              <w:bottom w:color="e8e8e8" w:space="0" w:sz="8" w:val="single"/>
              <w:right w:color="e8e8e8" w:space="0" w:sz="8" w:val="single"/>
            </w:tcBorders>
            <w:shd w:fill="e8e8e8" w:val="clear"/>
            <w:tcMar>
              <w:top w:w="40.0" w:type="dxa"/>
              <w:left w:w="40.0" w:type="dxa"/>
              <w:bottom w:w="40.0" w:type="dxa"/>
              <w:right w:w="40.0" w:type="dxa"/>
            </w:tcMar>
            <w:vAlign w:val="center"/>
          </w:tcPr>
          <w:p w:rsidR="00000000" w:rsidDel="00000000" w:rsidP="00000000" w:rsidRDefault="00000000" w:rsidRPr="00000000" w14:paraId="0000006C">
            <w:pPr>
              <w:widowControl w:val="0"/>
              <w:jc w:val="center"/>
              <w:rPr>
                <w:sz w:val="20"/>
                <w:szCs w:val="20"/>
              </w:rPr>
            </w:pPr>
            <w:r w:rsidDel="00000000" w:rsidR="00000000" w:rsidRPr="00000000">
              <w:rPr>
                <w:sz w:val="20"/>
                <w:szCs w:val="20"/>
                <w:rtl w:val="0"/>
              </w:rPr>
              <w:t xml:space="preserve">PRELIMINARY</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sz w:val="20"/>
                <w:szCs w:val="20"/>
                <w:rtl w:val="0"/>
              </w:rPr>
              <w:t xml:space="preserve">Performance</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6F">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1">
            <w:pPr>
              <w:widowControl w:val="0"/>
              <w:rPr>
                <w:sz w:val="20"/>
                <w:szCs w:val="20"/>
              </w:rPr>
            </w:pPr>
            <w:r w:rsidDel="00000000" w:rsidR="00000000" w:rsidRPr="00000000">
              <w:rPr>
                <w:sz w:val="20"/>
                <w:szCs w:val="20"/>
                <w:rtl w:val="0"/>
              </w:rPr>
              <w:t xml:space="preserve">Mobile accessible</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3">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sz w:val="20"/>
                <w:szCs w:val="20"/>
                <w:rtl w:val="0"/>
              </w:rPr>
              <w:t xml:space="preserve">N/A</w:t>
            </w:r>
          </w:p>
        </w:tc>
      </w:tr>
      <w:tr>
        <w:trPr>
          <w:cantSplit w:val="0"/>
          <w:trHeight w:val="315" w:hRule="atLeast"/>
          <w:tblHeader w:val="0"/>
        </w:trPr>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5">
            <w:pPr>
              <w:widowControl w:val="0"/>
              <w:rPr>
                <w:sz w:val="20"/>
                <w:szCs w:val="20"/>
              </w:rPr>
            </w:pPr>
            <w:r w:rsidDel="00000000" w:rsidR="00000000" w:rsidRPr="00000000">
              <w:rPr>
                <w:sz w:val="20"/>
                <w:szCs w:val="20"/>
                <w:rtl w:val="0"/>
              </w:rPr>
              <w:t xml:space="preserve">Accepted features</w:t>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sz w:val="20"/>
                <w:szCs w:val="20"/>
                <w:rtl w:val="0"/>
              </w:rPr>
              <w:t xml:space="preserve">N/A</w:t>
            </w:r>
          </w:p>
        </w:tc>
        <w:tc>
          <w:tcPr>
            <w:tcBorders>
              <w:top w:color="e8e8e8" w:space="0" w:sz="8" w:val="single"/>
              <w:left w:color="e8e8e8" w:space="0" w:sz="8" w:val="single"/>
              <w:bottom w:color="e8e8e8" w:space="0" w:sz="8" w:val="single"/>
              <w:right w:color="e8e8e8" w:space="0" w:sz="8" w:val="single"/>
            </w:tcBorders>
            <w:tcMar>
              <w:top w:w="40.0" w:type="dxa"/>
              <w:left w:w="40.0" w:type="dxa"/>
              <w:bottom w:w="40.0" w:type="dxa"/>
              <w:right w:w="40.0" w:type="dxa"/>
            </w:tcMar>
            <w:vAlign w:val="center"/>
          </w:tcPr>
          <w:p w:rsidR="00000000" w:rsidDel="00000000" w:rsidP="00000000" w:rsidRDefault="00000000" w:rsidRPr="00000000" w14:paraId="00000077">
            <w:pPr>
              <w:widowControl w:val="0"/>
              <w:rPr>
                <w:sz w:val="20"/>
                <w:szCs w:val="20"/>
              </w:rPr>
            </w:pPr>
            <w:r w:rsidDel="00000000" w:rsidR="00000000" w:rsidRPr="00000000">
              <w:rPr>
                <w:rtl w:val="0"/>
              </w:rPr>
            </w:r>
          </w:p>
        </w:tc>
        <w:tc>
          <w:tcPr>
            <w:tcBorders>
              <w:top w:color="e8e8e8" w:space="0" w:sz="8" w:val="single"/>
              <w:left w:color="e8e8e8" w:space="0" w:sz="8" w:val="single"/>
              <w:bottom w:color="e8e8e8" w:space="0" w:sz="8" w:val="single"/>
              <w:right w:color="e8e8e8" w:space="0" w:sz="8" w:val="single"/>
            </w:tcBorders>
            <w:shd w:fill="808080" w:val="clear"/>
            <w:tcMar>
              <w:top w:w="40.0" w:type="dxa"/>
              <w:left w:w="40.0" w:type="dxa"/>
              <w:bottom w:w="40.0" w:type="dxa"/>
              <w:right w:w="40.0" w:type="dxa"/>
            </w:tcMar>
            <w:vAlign w:val="center"/>
          </w:tcPr>
          <w:p w:rsidR="00000000" w:rsidDel="00000000" w:rsidP="00000000" w:rsidRDefault="00000000" w:rsidRPr="00000000" w14:paraId="00000078">
            <w:pPr>
              <w:widowControl w:val="0"/>
              <w:jc w:val="center"/>
              <w:rPr>
                <w:sz w:val="20"/>
                <w:szCs w:val="20"/>
              </w:rPr>
            </w:pPr>
            <w:r w:rsidDel="00000000" w:rsidR="00000000" w:rsidRPr="00000000">
              <w:rPr>
                <w:sz w:val="20"/>
                <w:szCs w:val="20"/>
                <w:rtl w:val="0"/>
              </w:rPr>
              <w:t xml:space="preserve">N/A</w:t>
            </w:r>
          </w:p>
        </w:tc>
      </w:tr>
    </w:tbl>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rPr/>
      </w:pPr>
      <w:bookmarkStart w:colFirst="0" w:colLast="0" w:name="_10ydxlxu0214" w:id="5"/>
      <w:bookmarkEnd w:id="5"/>
      <w:r w:rsidDel="00000000" w:rsidR="00000000" w:rsidRPr="00000000">
        <w:rPr>
          <w:rtl w:val="0"/>
        </w:rPr>
        <w:t xml:space="preserve">Deliverable: </w:t>
      </w:r>
      <w:r w:rsidDel="00000000" w:rsidR="00000000" w:rsidRPr="00000000">
        <w:rPr>
          <w:rtl w:val="0"/>
        </w:rPr>
        <w:t xml:space="preserve">Tested Code</w:t>
      </w:r>
    </w:p>
    <w:p w:rsidR="00000000" w:rsidDel="00000000" w:rsidP="00000000" w:rsidRDefault="00000000" w:rsidRPr="00000000" w14:paraId="0000007B">
      <w:pPr>
        <w:rPr>
          <w:b w:val="1"/>
        </w:rPr>
      </w:pPr>
      <w:r w:rsidDel="00000000" w:rsidR="00000000" w:rsidRPr="00000000">
        <w:rPr>
          <w:b w:val="1"/>
          <w:rtl w:val="0"/>
        </w:rPr>
        <w:t xml:space="preserve">Overall Performance Standard:</w:t>
      </w:r>
    </w:p>
    <w:p w:rsidR="00000000" w:rsidDel="00000000" w:rsidP="00000000" w:rsidRDefault="00000000" w:rsidRPr="00000000" w14:paraId="0000007C">
      <w:pPr>
        <w:numPr>
          <w:ilvl w:val="0"/>
          <w:numId w:val="3"/>
        </w:numPr>
        <w:ind w:left="720" w:hanging="360"/>
        <w:rPr>
          <w:i w:val="1"/>
          <w:highlight w:val="white"/>
        </w:rPr>
      </w:pPr>
      <w:r w:rsidDel="00000000" w:rsidR="00000000" w:rsidRPr="00000000">
        <w:rPr>
          <w:i w:val="1"/>
          <w:highlight w:val="white"/>
          <w:rtl w:val="0"/>
        </w:rPr>
        <w:t xml:space="preserve">Code delivered must have substantial test code coverage and a clean code base</w:t>
      </w:r>
    </w:p>
    <w:p w:rsidR="00000000" w:rsidDel="00000000" w:rsidP="00000000" w:rsidRDefault="00000000" w:rsidRPr="00000000" w14:paraId="0000007D">
      <w:pPr>
        <w:numPr>
          <w:ilvl w:val="0"/>
          <w:numId w:val="3"/>
        </w:numPr>
        <w:ind w:left="720" w:hanging="360"/>
        <w:rPr>
          <w:i w:val="1"/>
          <w:highlight w:val="white"/>
        </w:rPr>
      </w:pPr>
      <w:r w:rsidDel="00000000" w:rsidR="00000000" w:rsidRPr="00000000">
        <w:rPr>
          <w:i w:val="1"/>
          <w:highlight w:val="white"/>
          <w:rtl w:val="0"/>
        </w:rPr>
        <w:t xml:space="preserve">Code goes through peer review before merge</w:t>
      </w:r>
    </w:p>
    <w:p w:rsidR="00000000" w:rsidDel="00000000" w:rsidP="00000000" w:rsidRDefault="00000000" w:rsidRPr="00000000" w14:paraId="0000007E">
      <w:pPr>
        <w:rPr>
          <w:i w:val="1"/>
          <w:highlight w:val="white"/>
        </w:rPr>
      </w:pPr>
      <w:r w:rsidDel="00000000" w:rsidR="00000000" w:rsidRPr="00000000">
        <w:rPr>
          <w:rtl w:val="0"/>
        </w:rPr>
      </w:r>
    </w:p>
    <w:p w:rsidR="00000000" w:rsidDel="00000000" w:rsidP="00000000" w:rsidRDefault="00000000" w:rsidRPr="00000000" w14:paraId="0000007F">
      <w:pPr>
        <w:rPr>
          <w:highlight w:val="white"/>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r w:rsidDel="00000000" w:rsidR="00000000" w:rsidRPr="00000000">
        <w:rPr>
          <w:rtl w:val="0"/>
        </w:rPr>
      </w:r>
    </w:p>
    <w:p w:rsidR="00000000" w:rsidDel="00000000" w:rsidP="00000000" w:rsidRDefault="00000000" w:rsidRPr="00000000" w14:paraId="00000080">
      <w:pPr>
        <w:pStyle w:val="Heading2"/>
        <w:rPr/>
      </w:pPr>
      <w:bookmarkStart w:colFirst="0" w:colLast="0" w:name="_t1kpxo60iuww" w:id="6"/>
      <w:bookmarkEnd w:id="6"/>
      <w:r w:rsidDel="00000000" w:rsidR="00000000" w:rsidRPr="00000000">
        <w:rPr>
          <w:rtl w:val="0"/>
        </w:rPr>
        <w:t xml:space="preserve">Test Coverage</w:t>
      </w:r>
    </w:p>
    <w:p w:rsidR="00000000" w:rsidDel="00000000" w:rsidP="00000000" w:rsidRDefault="00000000" w:rsidRPr="00000000" w14:paraId="00000081">
      <w:pPr>
        <w:rPr>
          <w:i w:val="1"/>
          <w:highlight w:val="white"/>
        </w:rPr>
      </w:pPr>
      <w:r w:rsidDel="00000000" w:rsidR="00000000" w:rsidRPr="00000000">
        <w:rPr>
          <w:b w:val="1"/>
          <w:highlight w:val="white"/>
          <w:rtl w:val="0"/>
        </w:rPr>
        <w:t xml:space="preserve">AQL</w:t>
      </w:r>
      <w:r w:rsidDel="00000000" w:rsidR="00000000" w:rsidRPr="00000000">
        <w:rPr>
          <w:highlight w:val="white"/>
          <w:rtl w:val="0"/>
        </w:rPr>
        <w:t xml:space="preserve">:</w:t>
      </w:r>
      <w:r w:rsidDel="00000000" w:rsidR="00000000" w:rsidRPr="00000000">
        <w:rPr>
          <w:i w:val="1"/>
          <w:highlight w:val="white"/>
          <w:rtl w:val="0"/>
        </w:rPr>
        <w:t xml:space="preserve"> Minimum of 85% test coverage of all code with meaningful tests as determined by the agency. For example see testing best practices and section on test-driven development (TDD) in FEC efiling study. </w:t>
      </w:r>
    </w:p>
    <w:p w:rsidR="00000000" w:rsidDel="00000000" w:rsidP="00000000" w:rsidRDefault="00000000" w:rsidRPr="00000000" w14:paraId="00000082">
      <w:pPr>
        <w:rPr>
          <w:i w:val="1"/>
          <w:highlight w:val="white"/>
        </w:rPr>
      </w:pPr>
      <w:r w:rsidDel="00000000" w:rsidR="00000000" w:rsidRPr="00000000">
        <w:rPr>
          <w:rtl w:val="0"/>
        </w:rPr>
      </w:r>
    </w:p>
    <w:p w:rsidR="00000000" w:rsidDel="00000000" w:rsidP="00000000" w:rsidRDefault="00000000" w:rsidRPr="00000000" w14:paraId="00000083">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Assessment Method: </w:t>
      </w:r>
      <w:r w:rsidDel="00000000" w:rsidR="00000000" w:rsidRPr="00000000">
        <w:rPr>
          <w:rtl w:val="0"/>
        </w:rPr>
        <w:t xml:space="preserve">Manual run of existing unit tests. </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Discussion: </w:t>
      </w:r>
      <w:r w:rsidDel="00000000" w:rsidR="00000000" w:rsidRPr="00000000">
        <w:rPr>
          <w:rtl w:val="0"/>
        </w:rPr>
        <w:t xml:space="preserve">Some minor modifications were required to get the application and unit tests running. While modifications were not significant, this could potentially indicate that unit tests were not maintained throughout the project.</w:t>
      </w:r>
    </w:p>
    <w:p w:rsidR="00000000" w:rsidDel="00000000" w:rsidP="00000000" w:rsidRDefault="00000000" w:rsidRPr="00000000" w14:paraId="0000008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1965"/>
        <w:gridCol w:w="4680"/>
        <w:tblGridChange w:id="0">
          <w:tblGrid>
            <w:gridCol w:w="2715"/>
            <w:gridCol w:w="1965"/>
            <w:gridCol w:w="4680"/>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Repository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Language</w:t>
            </w:r>
          </w:p>
        </w:tc>
        <w:tc>
          <w:tcPr>
            <w:shd w:fill="0aacfa"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fecfile-online Django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fecfile-online Angular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Typescript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not running successfully. Will be re-tested after seed database and logins established.)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fecfile-ImageGenerator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fecfile-Validate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bl>
    <w:p w:rsidR="00000000" w:rsidDel="00000000" w:rsidP="00000000" w:rsidRDefault="00000000" w:rsidRPr="00000000" w14:paraId="00000098">
      <w:pPr>
        <w:pStyle w:val="Heading2"/>
        <w:rPr/>
      </w:pPr>
      <w:bookmarkStart w:colFirst="0" w:colLast="0" w:name="_ara6s8rc5oiu" w:id="7"/>
      <w:bookmarkEnd w:id="7"/>
      <w:r w:rsidDel="00000000" w:rsidR="00000000" w:rsidRPr="00000000">
        <w:rPr>
          <w:rtl w:val="0"/>
        </w:rPr>
        <w:t xml:space="preserve">CI/CD Pipeline</w:t>
      </w:r>
      <w:r w:rsidDel="00000000" w:rsidR="00000000" w:rsidRPr="00000000">
        <w:rPr>
          <w:rtl w:val="0"/>
        </w:rPr>
      </w:r>
    </w:p>
    <w:p w:rsidR="00000000" w:rsidDel="00000000" w:rsidP="00000000" w:rsidRDefault="00000000" w:rsidRPr="00000000" w14:paraId="00000099">
      <w:pPr>
        <w:rPr>
          <w:i w:val="1"/>
          <w:highlight w:val="white"/>
        </w:rPr>
      </w:pPr>
      <w:r w:rsidDel="00000000" w:rsidR="00000000" w:rsidRPr="00000000">
        <w:rPr>
          <w:b w:val="1"/>
          <w:highlight w:val="white"/>
          <w:rtl w:val="0"/>
        </w:rPr>
        <w:t xml:space="preserve">AQL:</w:t>
      </w:r>
      <w:r w:rsidDel="00000000" w:rsidR="00000000" w:rsidRPr="00000000">
        <w:rPr>
          <w:i w:val="1"/>
          <w:highlight w:val="white"/>
          <w:rtl w:val="0"/>
        </w:rPr>
        <w:t xml:space="preserve"> Tests are run as part of the CI/CD pipeline </w:t>
      </w:r>
    </w:p>
    <w:p w:rsidR="00000000" w:rsidDel="00000000" w:rsidP="00000000" w:rsidRDefault="00000000" w:rsidRPr="00000000" w14:paraId="0000009A">
      <w:pPr>
        <w:rPr>
          <w:i w:val="1"/>
          <w:highlight w:val="white"/>
        </w:rPr>
      </w:pPr>
      <w:r w:rsidDel="00000000" w:rsidR="00000000" w:rsidRPr="00000000">
        <w:rPr>
          <w:rtl w:val="0"/>
        </w:rPr>
      </w:r>
    </w:p>
    <w:p w:rsidR="00000000" w:rsidDel="00000000" w:rsidP="00000000" w:rsidRDefault="00000000" w:rsidRPr="00000000" w14:paraId="0000009B">
      <w:pPr>
        <w:rPr>
          <w:highlight w:val="white"/>
        </w:rPr>
      </w:pPr>
      <w:r w:rsidDel="00000000" w:rsidR="00000000" w:rsidRPr="00000000">
        <w:rPr>
          <w:b w:val="1"/>
          <w:highlight w:val="white"/>
          <w:rtl w:val="0"/>
        </w:rPr>
        <w:t xml:space="preserve">Assessment: </w:t>
      </w:r>
      <w:r w:rsidDel="00000000" w:rsidR="00000000" w:rsidRPr="00000000">
        <w:rPr>
          <w:highlight w:val="white"/>
          <w:rtl w:val="0"/>
        </w:rPr>
        <w:t xml:space="preserve">Not Met (No Evidence Found)</w:t>
      </w:r>
    </w:p>
    <w:p w:rsidR="00000000" w:rsidDel="00000000" w:rsidP="00000000" w:rsidRDefault="00000000" w:rsidRPr="00000000" w14:paraId="0000009C">
      <w:pPr>
        <w:rPr>
          <w:highlight w:val="white"/>
        </w:rPr>
      </w:pPr>
      <w:r w:rsidDel="00000000" w:rsidR="00000000" w:rsidRPr="00000000">
        <w:rPr>
          <w:rtl w:val="0"/>
        </w:rPr>
      </w:r>
    </w:p>
    <w:p w:rsidR="00000000" w:rsidDel="00000000" w:rsidP="00000000" w:rsidRDefault="00000000" w:rsidRPr="00000000" w14:paraId="0000009D">
      <w:pPr>
        <w:rPr>
          <w:highlight w:val="white"/>
        </w:rPr>
      </w:pPr>
      <w:r w:rsidDel="00000000" w:rsidR="00000000" w:rsidRPr="00000000">
        <w:rPr>
          <w:b w:val="1"/>
          <w:highlight w:val="white"/>
          <w:rtl w:val="0"/>
        </w:rPr>
        <w:t xml:space="preserve">Assessment Method: </w:t>
      </w:r>
      <w:r w:rsidDel="00000000" w:rsidR="00000000" w:rsidRPr="00000000">
        <w:rPr>
          <w:highlight w:val="white"/>
          <w:rtl w:val="0"/>
        </w:rPr>
        <w:t xml:space="preserve">Manual review of Jenkins scripts. </w:t>
      </w:r>
    </w:p>
    <w:p w:rsidR="00000000" w:rsidDel="00000000" w:rsidP="00000000" w:rsidRDefault="00000000" w:rsidRPr="00000000" w14:paraId="0000009E">
      <w:pPr>
        <w:rPr>
          <w:highlight w:val="white"/>
        </w:rPr>
      </w:pPr>
      <w:r w:rsidDel="00000000" w:rsidR="00000000" w:rsidRPr="00000000">
        <w:rPr>
          <w:rtl w:val="0"/>
        </w:rPr>
      </w:r>
    </w:p>
    <w:p w:rsidR="00000000" w:rsidDel="00000000" w:rsidP="00000000" w:rsidRDefault="00000000" w:rsidRPr="00000000" w14:paraId="0000009F">
      <w:pPr>
        <w:rPr>
          <w:highlight w:val="white"/>
        </w:rPr>
      </w:pPr>
      <w:r w:rsidDel="00000000" w:rsidR="00000000" w:rsidRPr="00000000">
        <w:rPr>
          <w:b w:val="1"/>
          <w:highlight w:val="white"/>
          <w:rtl w:val="0"/>
        </w:rPr>
        <w:t xml:space="preserve">Discussion: </w:t>
      </w:r>
      <w:r w:rsidDel="00000000" w:rsidR="00000000" w:rsidRPr="00000000">
        <w:rPr>
          <w:highlight w:val="white"/>
          <w:rtl w:val="0"/>
        </w:rPr>
        <w:t xml:space="preserve">We were unable to find specific evidence that automated tests were run in a CI/CD pipeline.  </w:t>
      </w:r>
      <w:r w:rsidDel="00000000" w:rsidR="00000000" w:rsidRPr="00000000">
        <w:rPr>
          <w:highlight w:val="white"/>
          <w:rtl w:val="0"/>
        </w:rPr>
        <w:t xml:space="preserve">In the Jenkins CI/CD scripts in the repository, we identified where static code analysis is being run, but automate</w:t>
      </w:r>
      <w:r w:rsidDel="00000000" w:rsidR="00000000" w:rsidRPr="00000000">
        <w:rPr>
          <w:highlight w:val="white"/>
          <w:rtl w:val="0"/>
        </w:rPr>
        <w:t xml:space="preserve">d</w:t>
      </w:r>
      <w:r w:rsidDel="00000000" w:rsidR="00000000" w:rsidRPr="00000000">
        <w:rPr>
          <w:highlight w:val="white"/>
          <w:rtl w:val="0"/>
        </w:rPr>
        <w:t xml:space="preserve"> unit tests were not called here, which would have been a logical place to do so.  Given the lack of evidence of unit testing at this step (and anywhere else), it appears that unit testing is not being executed as part of the CI/CD pipeline. </w:t>
      </w:r>
    </w:p>
    <w:p w:rsidR="00000000" w:rsidDel="00000000" w:rsidP="00000000" w:rsidRDefault="00000000" w:rsidRPr="00000000" w14:paraId="000000A0">
      <w:pPr>
        <w:rPr>
          <w:highlight w:val="white"/>
        </w:rPr>
      </w:pPr>
      <w:r w:rsidDel="00000000" w:rsidR="00000000" w:rsidRPr="00000000">
        <w:rPr>
          <w:rtl w:val="0"/>
        </w:rPr>
      </w:r>
    </w:p>
    <w:p w:rsidR="00000000" w:rsidDel="00000000" w:rsidP="00000000" w:rsidRDefault="00000000" w:rsidRPr="00000000" w14:paraId="000000A1">
      <w:pPr>
        <w:rPr>
          <w:sz w:val="20"/>
          <w:szCs w:val="20"/>
          <w:highlight w:val="white"/>
        </w:rPr>
      </w:pPr>
      <w:r w:rsidDel="00000000" w:rsidR="00000000" w:rsidRPr="00000000">
        <w:rPr>
          <w:highlight w:val="white"/>
          <w:rtl w:val="0"/>
        </w:rPr>
        <w:t xml:space="preserve">However, it is possible </w:t>
      </w:r>
      <w:r w:rsidDel="00000000" w:rsidR="00000000" w:rsidRPr="00000000">
        <w:rPr>
          <w:highlight w:val="white"/>
          <w:rtl w:val="0"/>
        </w:rPr>
        <w:t xml:space="preserve">that automated unit </w:t>
      </w:r>
      <w:r w:rsidDel="00000000" w:rsidR="00000000" w:rsidRPr="00000000">
        <w:rPr>
          <w:highlight w:val="white"/>
          <w:rtl w:val="0"/>
        </w:rPr>
        <w:t xml:space="preserve">testing </w:t>
      </w:r>
      <w:r w:rsidDel="00000000" w:rsidR="00000000" w:rsidRPr="00000000">
        <w:rPr>
          <w:highlight w:val="white"/>
          <w:rtl w:val="0"/>
        </w:rPr>
        <w:t xml:space="preserve">was configured elsewhere in the Jenkins pipeline--for instance, Jenkins does allow for tests and plug-ins to be configured solely in the UI (i.e. not through Jenkinsfiles or other artifacts that would leave a footprint in the repository) and this is a common practice. As such, we are assessing this factor as not met due to lack of positive evidence otherwise.</w:t>
      </w:r>
      <w:r w:rsidDel="00000000" w:rsidR="00000000" w:rsidRPr="00000000">
        <w:rPr>
          <w:rtl w:val="0"/>
        </w:rPr>
      </w:r>
    </w:p>
    <w:p w:rsidR="00000000" w:rsidDel="00000000" w:rsidP="00000000" w:rsidRDefault="00000000" w:rsidRPr="00000000" w14:paraId="000000A2">
      <w:pPr>
        <w:pStyle w:val="Heading2"/>
        <w:rPr/>
      </w:pPr>
      <w:bookmarkStart w:colFirst="0" w:colLast="0" w:name="_uaxyww7eul7" w:id="8"/>
      <w:bookmarkEnd w:id="8"/>
      <w:r w:rsidDel="00000000" w:rsidR="00000000" w:rsidRPr="00000000">
        <w:rPr>
          <w:rtl w:val="0"/>
        </w:rPr>
        <w:t xml:space="preserve">Code Review</w:t>
      </w:r>
      <w:r w:rsidDel="00000000" w:rsidR="00000000" w:rsidRPr="00000000">
        <w:rPr>
          <w:rtl w:val="0"/>
        </w:rPr>
      </w:r>
    </w:p>
    <w:p w:rsidR="00000000" w:rsidDel="00000000" w:rsidP="00000000" w:rsidRDefault="00000000" w:rsidRPr="00000000" w14:paraId="000000A3">
      <w:pPr>
        <w:rPr>
          <w:i w:val="1"/>
        </w:rPr>
      </w:pPr>
      <w:r w:rsidDel="00000000" w:rsidR="00000000" w:rsidRPr="00000000">
        <w:rPr>
          <w:b w:val="1"/>
          <w:i w:val="1"/>
          <w:rtl w:val="0"/>
        </w:rPr>
        <w:t xml:space="preserve">AQL</w:t>
      </w:r>
      <w:r w:rsidDel="00000000" w:rsidR="00000000" w:rsidRPr="00000000">
        <w:rPr>
          <w:i w:val="1"/>
          <w:rtl w:val="0"/>
        </w:rPr>
        <w:t xml:space="preserve">: At least one approving review before code changes are merged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b w:val="1"/>
          <w:rtl w:val="0"/>
        </w:rPr>
        <w:t xml:space="preserve">Assessment: </w:t>
      </w:r>
      <w:r w:rsidDel="00000000" w:rsidR="00000000" w:rsidRPr="00000000">
        <w:rPr>
          <w:rtl w:val="0"/>
        </w:rPr>
        <w:t xml:space="preserve">Not Met (No Evidence Found)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rtl w:val="0"/>
        </w:rPr>
        <w:t xml:space="preserve">Assessment Method: </w:t>
      </w:r>
      <w:r w:rsidDel="00000000" w:rsidR="00000000" w:rsidRPr="00000000">
        <w:rPr>
          <w:rtl w:val="0"/>
        </w:rPr>
        <w:t xml:space="preserve">Manual review of repository, comments, and pull requests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Discussion: </w:t>
      </w:r>
      <w:r w:rsidDel="00000000" w:rsidR="00000000" w:rsidRPr="00000000">
        <w:rPr>
          <w:rtl w:val="0"/>
        </w:rPr>
        <w:t xml:space="preserve">We were unable to find specific evidence in Github that changes were peer reviewed before merge.  Examination of pull requests and commit history in the GitHub repository did not identify consistent code review processes or comments (e.g. comments on merge). There were only 2 pull requests on fecfile-online, 2 on fecfile-validate, and 15 on fecfile-imagegenerator, with the majority of these pull requests corresponding to sprint tagging activities (i.e as opposed to individual code review activities).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sz w:val="20"/>
          <w:szCs w:val="20"/>
          <w:highlight w:val="white"/>
        </w:rPr>
      </w:pPr>
      <w:r w:rsidDel="00000000" w:rsidR="00000000" w:rsidRPr="00000000">
        <w:rPr>
          <w:rtl w:val="0"/>
        </w:rPr>
        <w:t xml:space="preserve">While pull requests and comments on merge would be the most visible evidence of required code reviews, it is possible that code review occurred and was documented elsewhere. Consistent evidence of this, however, was not discoverable. For example, in the FEC New eFiling JIRA project, there are 30 tickets (out of 1000+) that utilize the “In Code Review” </w:t>
      </w:r>
      <w:r w:rsidDel="00000000" w:rsidR="00000000" w:rsidRPr="00000000">
        <w:rPr>
          <w:rtl w:val="0"/>
        </w:rPr>
        <w:t xml:space="preserve">status</w:t>
      </w:r>
      <w:r w:rsidDel="00000000" w:rsidR="00000000" w:rsidRPr="00000000">
        <w:rPr>
          <w:rtl w:val="0"/>
        </w:rPr>
        <w:t xml:space="preserve">. This may indicate that a less formal procedure was utilized, but was not well documented. </w:t>
      </w:r>
      <w:r w:rsidDel="00000000" w:rsidR="00000000" w:rsidRPr="00000000">
        <w:rPr>
          <w:highlight w:val="white"/>
          <w:rtl w:val="0"/>
        </w:rPr>
        <w:t xml:space="preserve">As such, we are assessing this factor as not met due to lack of positive evidence otherwise.</w:t>
      </w:r>
      <w:r w:rsidDel="00000000" w:rsidR="00000000" w:rsidRPr="00000000">
        <w:rPr>
          <w:rtl w:val="0"/>
        </w:rPr>
      </w:r>
    </w:p>
    <w:p w:rsidR="00000000" w:rsidDel="00000000" w:rsidP="00000000" w:rsidRDefault="00000000" w:rsidRPr="00000000" w14:paraId="000000AC">
      <w:pPr>
        <w:pStyle w:val="Heading1"/>
        <w:rPr/>
      </w:pPr>
      <w:bookmarkStart w:colFirst="0" w:colLast="0" w:name="_toesn6pe42x5" w:id="9"/>
      <w:bookmarkEnd w:id="9"/>
      <w:r w:rsidDel="00000000" w:rsidR="00000000" w:rsidRPr="00000000">
        <w:rPr>
          <w:rtl w:val="0"/>
        </w:rPr>
        <w:t xml:space="preserve">Deliverable: Properly Styled Code</w:t>
      </w:r>
    </w:p>
    <w:p w:rsidR="00000000" w:rsidDel="00000000" w:rsidP="00000000" w:rsidRDefault="00000000" w:rsidRPr="00000000" w14:paraId="000000AD">
      <w:pPr>
        <w:rPr/>
      </w:pPr>
      <w:r w:rsidDel="00000000" w:rsidR="00000000" w:rsidRPr="00000000">
        <w:rPr>
          <w:b w:val="1"/>
          <w:rtl w:val="0"/>
        </w:rPr>
        <w:t xml:space="preserve">Overall Performance Standard</w:t>
      </w:r>
      <w:r w:rsidDel="00000000" w:rsidR="00000000" w:rsidRPr="00000000">
        <w:rPr>
          <w:rtl w:val="0"/>
        </w:rPr>
        <w:t xml:space="preserve">: </w:t>
      </w:r>
    </w:p>
    <w:p w:rsidR="00000000" w:rsidDel="00000000" w:rsidP="00000000" w:rsidRDefault="00000000" w:rsidRPr="00000000" w14:paraId="000000AE">
      <w:pPr>
        <w:numPr>
          <w:ilvl w:val="0"/>
          <w:numId w:val="6"/>
        </w:numPr>
        <w:ind w:left="720" w:hanging="360"/>
        <w:rPr>
          <w:i w:val="1"/>
        </w:rPr>
      </w:pPr>
      <w:r w:rsidDel="00000000" w:rsidR="00000000" w:rsidRPr="00000000">
        <w:rPr>
          <w:i w:val="1"/>
          <w:rtl w:val="0"/>
        </w:rPr>
        <w:t xml:space="preserve">Code is automatically checked for linting errors</w:t>
      </w:r>
    </w:p>
    <w:p w:rsidR="00000000" w:rsidDel="00000000" w:rsidP="00000000" w:rsidRDefault="00000000" w:rsidRPr="00000000" w14:paraId="000000AF">
      <w:pPr>
        <w:rPr>
          <w:i w:val="1"/>
        </w:rPr>
      </w:pPr>
      <w:r w:rsidDel="00000000" w:rsidR="00000000" w:rsidRPr="00000000">
        <w:rPr>
          <w:rtl w:val="0"/>
        </w:rPr>
      </w:r>
    </w:p>
    <w:p w:rsidR="00000000" w:rsidDel="00000000" w:rsidP="00000000" w:rsidRDefault="00000000" w:rsidRPr="00000000" w14:paraId="000000B0">
      <w:pPr>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r w:rsidDel="00000000" w:rsidR="00000000" w:rsidRPr="00000000">
        <w:rPr>
          <w:rtl w:val="0"/>
        </w:rPr>
      </w:r>
    </w:p>
    <w:p w:rsidR="00000000" w:rsidDel="00000000" w:rsidP="00000000" w:rsidRDefault="00000000" w:rsidRPr="00000000" w14:paraId="000000B1">
      <w:pPr>
        <w:pStyle w:val="Heading3"/>
        <w:rPr>
          <w:color w:val="000000"/>
          <w:sz w:val="32"/>
          <w:szCs w:val="32"/>
        </w:rPr>
      </w:pPr>
      <w:bookmarkStart w:colFirst="0" w:colLast="0" w:name="_9t1e4l3xzy10" w:id="10"/>
      <w:bookmarkEnd w:id="10"/>
      <w:r w:rsidDel="00000000" w:rsidR="00000000" w:rsidRPr="00000000">
        <w:rPr>
          <w:color w:val="000000"/>
          <w:sz w:val="32"/>
          <w:szCs w:val="32"/>
          <w:rtl w:val="0"/>
        </w:rPr>
        <w:t xml:space="preserve">Linting</w:t>
      </w:r>
    </w:p>
    <w:p w:rsidR="00000000" w:rsidDel="00000000" w:rsidP="00000000" w:rsidRDefault="00000000" w:rsidRPr="00000000" w14:paraId="000000B2">
      <w:pPr>
        <w:rPr>
          <w:i w:val="1"/>
        </w:rPr>
      </w:pPr>
      <w:r w:rsidDel="00000000" w:rsidR="00000000" w:rsidRPr="00000000">
        <w:rPr>
          <w:b w:val="1"/>
          <w:highlight w:val="white"/>
          <w:rtl w:val="0"/>
        </w:rPr>
        <w:t xml:space="preserve">AQL</w:t>
      </w:r>
      <w:r w:rsidDel="00000000" w:rsidR="00000000" w:rsidRPr="00000000">
        <w:rPr>
          <w:b w:val="1"/>
          <w:i w:val="1"/>
          <w:highlight w:val="white"/>
          <w:rtl w:val="0"/>
        </w:rPr>
        <w:t xml:space="preserve">: </w:t>
      </w:r>
      <w:r w:rsidDel="00000000" w:rsidR="00000000" w:rsidRPr="00000000">
        <w:rPr>
          <w:i w:val="1"/>
          <w:rtl w:val="0"/>
        </w:rPr>
        <w:t xml:space="preserve">0 linting errors and 0 warnings with automated linter tests (such as flake8 and eslint)</w:t>
      </w:r>
    </w:p>
    <w:p w:rsidR="00000000" w:rsidDel="00000000" w:rsidP="00000000" w:rsidRDefault="00000000" w:rsidRPr="00000000" w14:paraId="000000B3">
      <w:pPr>
        <w:rPr>
          <w:b w:val="1"/>
        </w:rPr>
      </w:pPr>
      <w:r w:rsidDel="00000000" w:rsidR="00000000" w:rsidRPr="00000000">
        <w:rPr>
          <w:rtl w:val="0"/>
        </w:rPr>
      </w:r>
    </w:p>
    <w:p w:rsidR="00000000" w:rsidDel="00000000" w:rsidP="00000000" w:rsidRDefault="00000000" w:rsidRPr="00000000" w14:paraId="000000B4">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b w:val="1"/>
          <w:rtl w:val="0"/>
        </w:rPr>
        <w:t xml:space="preserve">Assessment Method: </w:t>
      </w:r>
      <w:r w:rsidDel="00000000" w:rsidR="00000000" w:rsidRPr="00000000">
        <w:rPr>
          <w:rtl w:val="0"/>
        </w:rPr>
        <w:t xml:space="preserve">flake8 and eslint automated tests with manual adjudication of scan results</w:t>
      </w:r>
    </w:p>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pPr>
      <w:r w:rsidDel="00000000" w:rsidR="00000000" w:rsidRPr="00000000">
        <w:rPr>
          <w:b w:val="1"/>
          <w:rtl w:val="0"/>
        </w:rPr>
        <w:t xml:space="preserve">Discussion: </w:t>
      </w:r>
      <w:r w:rsidDel="00000000" w:rsidR="00000000" w:rsidRPr="00000000">
        <w:rPr>
          <w:rtl w:val="0"/>
        </w:rPr>
        <w:t xml:space="preserve">Overall, the code base does not meet the AQL for linting. Currently, linting scans result in </w:t>
      </w:r>
      <w:r w:rsidDel="00000000" w:rsidR="00000000" w:rsidRPr="00000000">
        <w:rPr>
          <w:rtl w:val="0"/>
        </w:rPr>
        <w:t xml:space="preserve">53,350 total errors and warnings. However, upon manual review and adjudication of these findings, we would recommend only 2,014 as either Moderate or High priority--these require actual developer review and remediation. The vast majority of linting errors and warnings are Low or Trivial priority, with the majority of those errors being addressable through automated script fixes (e.g. spacing and other non-functional style violations that can be fixed by linting </w:t>
      </w:r>
      <w:r w:rsidDel="00000000" w:rsidR="00000000" w:rsidRPr="00000000">
        <w:rPr>
          <w:rtl w:val="0"/>
        </w:rPr>
        <w:t xml:space="preserve">tools or IDEs</w:t>
      </w:r>
      <w:r w:rsidDel="00000000" w:rsidR="00000000" w:rsidRPr="00000000">
        <w:rPr>
          <w:rtl w:val="0"/>
        </w:rPr>
        <w:t xml:space="preserve">). </w:t>
      </w:r>
      <w:r w:rsidDel="00000000" w:rsidR="00000000" w:rsidRPr="00000000">
        <w:rPr>
          <w:rtl w:val="0"/>
        </w:rPr>
        <w:t xml:space="preserve">Details for each repository and tool are listed below.</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b w:val="1"/>
          <w:rtl w:val="0"/>
        </w:rPr>
        <w:t xml:space="preserve">Recommended Priority Key</w:t>
      </w:r>
      <w:r w:rsidDel="00000000" w:rsidR="00000000" w:rsidRPr="00000000">
        <w:rPr>
          <w:rtl w:val="0"/>
        </w:rPr>
        <w:t xml:space="preserve">: </w:t>
      </w:r>
    </w:p>
    <w:p w:rsidR="00000000" w:rsidDel="00000000" w:rsidP="00000000" w:rsidRDefault="00000000" w:rsidRPr="00000000" w14:paraId="000000BB">
      <w:pPr>
        <w:numPr>
          <w:ilvl w:val="0"/>
          <w:numId w:val="4"/>
        </w:numPr>
        <w:ind w:left="720" w:hanging="360"/>
        <w:rPr/>
      </w:pPr>
      <w:r w:rsidDel="00000000" w:rsidR="00000000" w:rsidRPr="00000000">
        <w:rPr>
          <w:rtl w:val="0"/>
        </w:rPr>
        <w:t xml:space="preserve">High: Likely a bug or logic error with actual impact; needs developer intervention </w:t>
      </w:r>
    </w:p>
    <w:p w:rsidR="00000000" w:rsidDel="00000000" w:rsidP="00000000" w:rsidRDefault="00000000" w:rsidRPr="00000000" w14:paraId="000000BC">
      <w:pPr>
        <w:numPr>
          <w:ilvl w:val="0"/>
          <w:numId w:val="4"/>
        </w:numPr>
        <w:ind w:left="720" w:hanging="360"/>
        <w:rPr/>
      </w:pPr>
      <w:r w:rsidDel="00000000" w:rsidR="00000000" w:rsidRPr="00000000">
        <w:rPr>
          <w:rtl w:val="0"/>
        </w:rPr>
        <w:t xml:space="preserve">Moderate: Could be related to a bug or logic error with actual impact; likely needs developer intervention</w:t>
      </w:r>
    </w:p>
    <w:p w:rsidR="00000000" w:rsidDel="00000000" w:rsidP="00000000" w:rsidRDefault="00000000" w:rsidRPr="00000000" w14:paraId="000000BD">
      <w:pPr>
        <w:numPr>
          <w:ilvl w:val="0"/>
          <w:numId w:val="4"/>
        </w:numPr>
        <w:ind w:left="720" w:hanging="360"/>
        <w:rPr/>
      </w:pPr>
      <w:r w:rsidDel="00000000" w:rsidR="00000000" w:rsidRPr="00000000">
        <w:rPr>
          <w:rtl w:val="0"/>
        </w:rPr>
        <w:t xml:space="preserve">Low: Change has semantic value but likely not an error; may need developer intervention</w:t>
      </w:r>
    </w:p>
    <w:p w:rsidR="00000000" w:rsidDel="00000000" w:rsidP="00000000" w:rsidRDefault="00000000" w:rsidRPr="00000000" w14:paraId="000000BE">
      <w:pPr>
        <w:numPr>
          <w:ilvl w:val="0"/>
          <w:numId w:val="4"/>
        </w:numPr>
        <w:ind w:left="720" w:hanging="360"/>
        <w:rPr/>
      </w:pPr>
      <w:r w:rsidDel="00000000" w:rsidR="00000000" w:rsidRPr="00000000">
        <w:rPr>
          <w:rtl w:val="0"/>
        </w:rPr>
        <w:t xml:space="preserve">Trivial: Style or readability issue but not an error; unlikely to need direct developer intervention (i.e. can be scripted or automated through tooling)</w:t>
      </w:r>
    </w:p>
    <w:p w:rsidR="00000000" w:rsidDel="00000000" w:rsidP="00000000" w:rsidRDefault="00000000" w:rsidRPr="00000000" w14:paraId="000000BF">
      <w:pPr>
        <w:pStyle w:val="Heading4"/>
        <w:rPr>
          <w:color w:val="000000"/>
          <w:sz w:val="22"/>
          <w:szCs w:val="22"/>
        </w:rPr>
      </w:pPr>
      <w:bookmarkStart w:colFirst="0" w:colLast="0" w:name="_ezsl1vilgs76" w:id="11"/>
      <w:bookmarkEnd w:id="11"/>
      <w:r w:rsidDel="00000000" w:rsidR="00000000" w:rsidRPr="00000000">
        <w:rPr>
          <w:color w:val="000000"/>
          <w:sz w:val="22"/>
          <w:szCs w:val="22"/>
          <w:rtl w:val="0"/>
        </w:rPr>
        <w:t xml:space="preserve">fecfile-online django-backend Python Code flake8 Results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0"/>
        <w:gridCol w:w="1140"/>
        <w:gridCol w:w="4950"/>
        <w:gridCol w:w="1305"/>
        <w:gridCol w:w="1005"/>
        <w:tblGridChange w:id="0">
          <w:tblGrid>
            <w:gridCol w:w="960"/>
            <w:gridCol w:w="1140"/>
            <w:gridCol w:w="4950"/>
            <w:gridCol w:w="1305"/>
            <w:gridCol w:w="1005"/>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183</w:t>
            </w:r>
          </w:p>
        </w:tc>
        <w:tc>
          <w:tcP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E722</w:t>
            </w:r>
          </w:p>
        </w:tc>
        <w:tc>
          <w:tcP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not use bare 'except'</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178</w:t>
            </w:r>
          </w:p>
        </w:tc>
        <w:tc>
          <w:tcP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F841</w:t>
            </w:r>
          </w:p>
        </w:tc>
        <w:tc>
          <w:tcP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W605</w:t>
            </w:r>
          </w:p>
        </w:tc>
        <w:tc>
          <w:tcP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invalid escape sequence '\w'</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F811</w:t>
            </w:r>
          </w:p>
        </w:tc>
        <w:tc>
          <w:tcP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redefinition of unused 'datetime' from line 11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F523</w:t>
            </w:r>
          </w:p>
        </w:tc>
        <w:tc>
          <w:tcP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 has unused arguments at position(s):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E402</w:t>
            </w:r>
          </w:p>
        </w:tc>
        <w:tc>
          <w:tcP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level import not at top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F403</w:t>
            </w:r>
          </w:p>
        </w:tc>
        <w:tc>
          <w:tcP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.views import *' used; unable to detect undefined names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F524</w:t>
            </w:r>
          </w:p>
        </w:tc>
        <w:tc>
          <w:tcP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'...'.format(...) is missing argument(s) for placeholder(s): 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F632</w:t>
            </w:r>
          </w:p>
        </w:tc>
        <w:tc>
          <w:tcP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 ==/!= to compare constant literals (str, bytes, int, float, tuple)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rPr>
                <w:sz w:val="20"/>
                <w:szCs w:val="20"/>
              </w:rPr>
            </w:pPr>
            <w:r w:rsidDel="00000000" w:rsidR="00000000" w:rsidRPr="00000000">
              <w:rPr>
                <w:rtl w:val="0"/>
              </w:rPr>
              <w:t xml:space="preserve">Moderate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264</w:t>
            </w:r>
          </w:p>
        </w:tc>
        <w:tc>
          <w:tcP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E265</w:t>
            </w:r>
          </w:p>
        </w:tc>
        <w:tc>
          <w:tcP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247</w:t>
            </w:r>
          </w:p>
        </w:tc>
        <w:tc>
          <w:tcP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F401</w:t>
            </w:r>
          </w:p>
        </w:tc>
        <w:tc>
          <w:tcP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E711</w:t>
            </w:r>
          </w:p>
        </w:tc>
        <w:tc>
          <w:tcP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to None should be 'if cond is None:'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E701</w:t>
            </w:r>
          </w:p>
        </w:tc>
        <w:tc>
          <w:tcP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statements on one line (colon)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E703</w:t>
            </w:r>
          </w:p>
        </w:tc>
        <w:tc>
          <w:tcP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statement ends with a semicolon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E713</w:t>
            </w:r>
          </w:p>
        </w:tc>
        <w:tc>
          <w:tcP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for membership should be 'not in'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E712</w:t>
            </w:r>
          </w:p>
        </w:tc>
        <w:tc>
          <w:tcP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comparison to False should be 'if cond is False:' or 'if not cond:'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rPr>
                <w:sz w:val="20"/>
                <w:szCs w:val="20"/>
              </w:rPr>
            </w:pPr>
            <w:r w:rsidDel="00000000" w:rsidR="00000000" w:rsidRPr="00000000">
              <w:rPr>
                <w:rtl w:val="0"/>
              </w:rPr>
              <w:t xml:space="preserve">Low</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5336</w:t>
            </w:r>
          </w:p>
        </w:tc>
        <w:tc>
          <w:tcP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E501</w:t>
            </w:r>
          </w:p>
        </w:tc>
        <w:tc>
          <w:tcP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 too long (95 &gt; 79 characters)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w:t>
            </w:r>
          </w:p>
        </w:tc>
        <w:tc>
          <w:tcP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W291</w:t>
            </w:r>
          </w:p>
        </w:tc>
        <w:tc>
          <w:tcP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454</w:t>
            </w:r>
          </w:p>
        </w:tc>
        <w:tc>
          <w:tcP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E231</w:t>
            </w:r>
          </w:p>
        </w:tc>
        <w:tc>
          <w:tcP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397</w:t>
            </w:r>
          </w:p>
        </w:tc>
        <w:tc>
          <w:tcP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E117</w:t>
            </w:r>
          </w:p>
        </w:tc>
        <w:tc>
          <w:tcP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c>
          <w:tcP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E225</w:t>
            </w:r>
          </w:p>
        </w:tc>
        <w:tc>
          <w:tcP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149</w:t>
            </w:r>
          </w:p>
        </w:tc>
        <w:tc>
          <w:tcP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E302</w:t>
            </w:r>
          </w:p>
        </w:tc>
        <w:tc>
          <w:tcP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2 blank lines, found 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w:t>
            </w:r>
          </w:p>
        </w:tc>
        <w:tc>
          <w:tcP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W293</w:t>
            </w:r>
          </w:p>
        </w:tc>
        <w:tc>
          <w:tcP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E203</w:t>
            </w:r>
          </w:p>
        </w:tc>
        <w:tc>
          <w:tcP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81</w:t>
            </w:r>
          </w:p>
        </w:tc>
        <w:tc>
          <w:tcP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E128</w:t>
            </w:r>
          </w:p>
        </w:tc>
        <w:tc>
          <w:tcP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0">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w:t>
            </w:r>
          </w:p>
        </w:tc>
        <w:tc>
          <w:tcP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E303</w:t>
            </w:r>
          </w:p>
        </w:tc>
        <w:tc>
          <w:tcP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many blank lines (2)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5">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E101</w:t>
            </w:r>
          </w:p>
        </w:tc>
        <w:tc>
          <w:tcP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indentation contains mixed spaces and 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A">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W191</w:t>
            </w:r>
          </w:p>
        </w:tc>
        <w:tc>
          <w:tcP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indentation contains 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4F">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47</w:t>
            </w:r>
          </w:p>
        </w:tc>
        <w:tc>
          <w:tcP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E251</w:t>
            </w:r>
          </w:p>
        </w:tc>
        <w:tc>
          <w:tcP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unexpected spaces around keyword / parameter equals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F821</w:t>
            </w:r>
          </w:p>
        </w:tc>
        <w:tc>
          <w:tcP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undefined name 'get_entities'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9">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E111</w:t>
            </w:r>
          </w:p>
        </w:tc>
        <w:tc>
          <w:tcP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indentation is not a multiple of 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E">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E122</w:t>
            </w:r>
          </w:p>
        </w:tc>
        <w:tc>
          <w:tcP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continuation line missing indentation or outdented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E222</w:t>
            </w:r>
          </w:p>
        </w:tc>
        <w:tc>
          <w:tcP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E261</w:t>
            </w:r>
          </w:p>
        </w:tc>
        <w:tc>
          <w:tcP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two spaces before inline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E127</w:t>
            </w:r>
          </w:p>
        </w:tc>
        <w:tc>
          <w:tcP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E262</w:t>
            </w:r>
          </w:p>
        </w:tc>
        <w:tc>
          <w:tcPr>
            <w:tcMar>
              <w:top w:w="100.0" w:type="dxa"/>
              <w:left w:w="100.0" w:type="dxa"/>
              <w:bottom w:w="100.0" w:type="dxa"/>
              <w:right w:w="100.0" w:type="dxa"/>
            </w:tcMar>
            <w:vAlign w:val="top"/>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inline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E221</w:t>
            </w:r>
          </w:p>
        </w:tc>
        <w:tc>
          <w:tcPr>
            <w:tcMar>
              <w:top w:w="100.0" w:type="dxa"/>
              <w:left w:w="100.0" w:type="dxa"/>
              <w:bottom w:w="100.0" w:type="dxa"/>
              <w:right w:w="100.0" w:type="dxa"/>
            </w:tcMar>
            <w:vAlign w:val="top"/>
          </w:tcPr>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spaces before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E201</w:t>
            </w:r>
          </w:p>
        </w:tc>
        <w:tc>
          <w:tcP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E202</w:t>
            </w:r>
          </w:p>
        </w:tc>
        <w:tc>
          <w:tcPr>
            <w:tcMar>
              <w:top w:w="100.0" w:type="dxa"/>
              <w:left w:w="100.0" w:type="dxa"/>
              <w:bottom w:w="100.0" w:type="dxa"/>
              <w:right w:w="100.0" w:type="dxa"/>
            </w:tcMar>
            <w:vAlign w:val="top"/>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6">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W292</w:t>
            </w:r>
          </w:p>
        </w:tc>
        <w:tc>
          <w:tcPr>
            <w:tcMar>
              <w:top w:w="100.0" w:type="dxa"/>
              <w:left w:w="100.0" w:type="dxa"/>
              <w:bottom w:w="100.0" w:type="dxa"/>
              <w:right w:w="100.0" w:type="dxa"/>
            </w:tcMar>
            <w:vAlign w:val="top"/>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newline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8B">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E305</w:t>
            </w:r>
          </w:p>
        </w:tc>
        <w:tc>
          <w:tcP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2 blank lines after class or function definition,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0">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E115</w:t>
            </w:r>
          </w:p>
        </w:tc>
        <w:tc>
          <w:tcP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an indented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5">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E211</w:t>
            </w:r>
          </w:p>
        </w:tc>
        <w:tc>
          <w:tcP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A">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E116</w:t>
            </w:r>
          </w:p>
        </w:tc>
        <w:tc>
          <w:tcP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unexpected indentation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9F">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E124</w:t>
            </w:r>
          </w:p>
        </w:tc>
        <w:tc>
          <w:tcP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closing bracket does not match visual indentation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4">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E114</w:t>
            </w:r>
          </w:p>
        </w:tc>
        <w:tc>
          <w:tcP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indentation is not a multiple of 4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9">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E271</w:t>
            </w:r>
          </w:p>
        </w:tc>
        <w:tc>
          <w:tcP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spaces after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AE">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W391</w:t>
            </w:r>
          </w:p>
        </w:tc>
        <w:tc>
          <w:tcP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blank 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3">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E131</w:t>
            </w:r>
          </w:p>
        </w:tc>
        <w:tc>
          <w:tcP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continuation line unaligned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8">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E125</w:t>
            </w:r>
          </w:p>
        </w:tc>
        <w:tc>
          <w:tcP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continuation line with same indent as next logical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BD">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E228</w:t>
            </w:r>
          </w:p>
        </w:tc>
        <w:tc>
          <w:tcP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missing whitespace around modulo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2">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E266</w:t>
            </w:r>
          </w:p>
        </w:tc>
        <w:tc>
          <w:tcP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 many leading '#' for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7">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E272</w:t>
            </w:r>
          </w:p>
        </w:tc>
        <w:tc>
          <w:tcP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spaces before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CC">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E301</w:t>
            </w:r>
          </w:p>
        </w:tc>
        <w:tc>
          <w:tcP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expected 1 blank line,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1">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E304</w:t>
            </w:r>
          </w:p>
        </w:tc>
        <w:tc>
          <w:tcP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blank lines found after function decorator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6">
            <w:pPr>
              <w:widowControl w:val="0"/>
              <w:rPr>
                <w:sz w:val="20"/>
                <w:szCs w:val="20"/>
              </w:rPr>
            </w:pPr>
            <w:r w:rsidDel="00000000" w:rsidR="00000000" w:rsidRPr="00000000">
              <w:rPr>
                <w:rtl w:val="0"/>
              </w:rPr>
              <w:t xml:space="preserve">Trivial</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1D8">
      <w:pPr>
        <w:pStyle w:val="Heading4"/>
        <w:rPr>
          <w:color w:val="000000"/>
          <w:sz w:val="22"/>
          <w:szCs w:val="22"/>
        </w:rPr>
      </w:pPr>
      <w:bookmarkStart w:colFirst="0" w:colLast="0" w:name="_nyl9mhphf86s" w:id="12"/>
      <w:bookmarkEnd w:id="12"/>
      <w:r w:rsidDel="00000000" w:rsidR="00000000" w:rsidRPr="00000000">
        <w:rPr>
          <w:rtl w:val="0"/>
        </w:rPr>
        <w:t xml:space="preserve">fecfile-online frontend Typescript Code eslint Results</w:t>
      </w:r>
      <w:r w:rsidDel="00000000" w:rsidR="00000000" w:rsidRPr="00000000">
        <w:rPr>
          <w:rtl w:val="0"/>
        </w:rPr>
      </w:r>
    </w:p>
    <w:tbl>
      <w:tblPr>
        <w:tblStyle w:val="Table5"/>
        <w:tblW w:w="93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05"/>
        <w:gridCol w:w="5160"/>
        <w:gridCol w:w="1560"/>
        <w:gridCol w:w="1650"/>
        <w:tblGridChange w:id="0">
          <w:tblGrid>
            <w:gridCol w:w="1005"/>
            <w:gridCol w:w="5160"/>
            <w:gridCol w:w="1560"/>
            <w:gridCol w:w="165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Error</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[Error/no-duplicate-case]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DF">
            <w:pPr>
              <w:widowControl w:val="0"/>
              <w:rPr>
                <w:sz w:val="20"/>
                <w:szCs w:val="20"/>
              </w:rPr>
            </w:pPr>
            <w:r w:rsidDel="00000000" w:rsidR="00000000" w:rsidRPr="00000000">
              <w:rPr>
                <w:rtl w:val="0"/>
              </w:rPr>
              <w:t xml:space="preserve">High</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768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[Error/no-undef]</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3">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649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[Error/no-unused-vars]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7">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[Error/no-use-before-define]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B">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[Error/array-callback-return]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EF">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[Error/no-case-declarations]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3">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[Error/no-constant-condition]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7">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[Error/valid-typeof]</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B">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[Error/no-fallthrough]  - switch case fall through.</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FF">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[Error/new-cap]</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3">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681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[Error/camelcase]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[Error/no-prototype-builtins]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B">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304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[Error/prefer-const]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0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[Error/no-useless-constructor]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3">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117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[Error/no-unneeded-ternary]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[Error/no-empty]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B">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[Error/no-unused-expressions]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1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[Warning/no-var]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3">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[Error/no-mixed-operators]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[Error/node/handle-callback-err]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B">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[Error/eqeqeq]</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2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[Error/no-useless-return]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3">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[Error/no-useless-escape]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[Error/import/no-duplicates]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B">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[Error/no-return-assign]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3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[Error/no-array-constructor]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[Error/no-template-curly-in-string]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[Error/no-sequences]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B">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[Error/default-case-last]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4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20730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[Error/semi]</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4875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2805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[Error/space-before-function-paren]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1712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[Error/quotes]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5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886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[Error/quote-props]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790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[Error/spaced-comment]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776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[Error/no-trailing-spaces]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716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[Error/keyword-spacing]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6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692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[Error/object-curly-spacing]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[Error/space-before-blocks]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630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[Error/padded-blocks]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580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[Error/no-multiple-empty-lines]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7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[Error/dot-notation]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[Error/key-spacing]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267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[Error/comma-spacing]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240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[Error/brace-style]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8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[Error/array-bracket-spacing]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[Error/comma-dangle]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[Error/no-multi-spaces]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9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[Error/space-infix-ops]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99</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[Error/operator-linebreak]</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95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[Error/lines-between-class-members]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[Error/space-in-parens]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A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[Error/object-property-newline]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[Error/arrow-spacing]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[Error/object-curly-newline]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[Error/eol-last]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B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[Error/block-spacing]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[Error/multiline-ternary]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[Error/prefer-regex-literals]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[Error/yoda]</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C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[Error/func-call-spacing]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[Error/semi-spacing]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[Error/no-mixed-spaces-and-tabs]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[Error/dot-location]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D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[Error/no-whitespace-before-property]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[Error/space-unary-ops]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[Error/no-unexpected-multiline]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E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2ED">
      <w:pPr>
        <w:pStyle w:val="Heading4"/>
        <w:rPr/>
      </w:pPr>
      <w:bookmarkStart w:colFirst="0" w:colLast="0" w:name="_dnxu59t2q1bd" w:id="13"/>
      <w:bookmarkEnd w:id="13"/>
      <w:r w:rsidDel="00000000" w:rsidR="00000000" w:rsidRPr="00000000">
        <w:rPr>
          <w:rtl w:val="0"/>
        </w:rPr>
        <w:t xml:space="preserve">fecfile-ImageGenerator Python Code flake8 Results</w:t>
      </w:r>
    </w:p>
    <w:tbl>
      <w:tblPr>
        <w:tblStyle w:val="Table6"/>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55"/>
        <w:gridCol w:w="1155"/>
        <w:gridCol w:w="4590"/>
        <w:gridCol w:w="1200"/>
        <w:gridCol w:w="1260"/>
        <w:tblGridChange w:id="0">
          <w:tblGrid>
            <w:gridCol w:w="1155"/>
            <w:gridCol w:w="1155"/>
            <w:gridCol w:w="4590"/>
            <w:gridCol w:w="1200"/>
            <w:gridCol w:w="126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55</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C901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is too complex </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6">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E722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do not use bare 'except'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2FB">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F632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 ==/!= to compare constant literals (str, bytes, int, float, tuple)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0">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F811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redefinition of unused function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5">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F841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A">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F401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0F">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under-indented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closing bracket does not match indentation of opening bracket's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1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with same indent as next logical line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over-indented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2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3C">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1">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E211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whitespace before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multiple spaces before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4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0">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29T</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5">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around arithmetic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7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around modulo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5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48</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E265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E266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many leading '#' for block comment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6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E272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multiple spaces before keyword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E302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expected 2 blank lines, found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E303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many blank lines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7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W291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W292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 newline at end of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7">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56</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W293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8C">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pStyle w:val="Heading4"/>
        <w:rPr>
          <w:color w:val="000000"/>
          <w:sz w:val="22"/>
          <w:szCs w:val="22"/>
        </w:rPr>
      </w:pPr>
      <w:bookmarkStart w:colFirst="0" w:colLast="0" w:name="_sexu12xl4vjc" w:id="14"/>
      <w:bookmarkEnd w:id="14"/>
      <w:r w:rsidDel="00000000" w:rsidR="00000000" w:rsidRPr="00000000">
        <w:rPr>
          <w:color w:val="000000"/>
          <w:sz w:val="22"/>
          <w:szCs w:val="22"/>
          <w:rtl w:val="0"/>
        </w:rPr>
        <w:t xml:space="preserve">fecfile-Validate Python Code flake8 Results</w:t>
      </w:r>
    </w:p>
    <w:tbl>
      <w:tblPr>
        <w:tblStyle w:val="Table7"/>
        <w:tblW w:w="9365.526315789473"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2631578947369"/>
        <w:gridCol w:w="985.2631578947369"/>
        <w:gridCol w:w="4935"/>
        <w:gridCol w:w="1170"/>
        <w:gridCol w:w="1290"/>
        <w:tblGridChange w:id="0">
          <w:tblGrid>
            <w:gridCol w:w="985.2631578947369"/>
            <w:gridCol w:w="985.2631578947369"/>
            <w:gridCol w:w="4935"/>
            <w:gridCol w:w="1170"/>
            <w:gridCol w:w="1290"/>
          </w:tblGrid>
        </w:tblGridChange>
      </w:tblGrid>
      <w:tr>
        <w:trPr>
          <w:cantSplit w:val="0"/>
          <w:trHeight w:val="1070" w:hRule="atLeast"/>
          <w:tblHeader w:val="0"/>
        </w:trPr>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Count</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flake8 Code</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Description</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Rec. Priority</w:t>
            </w:r>
          </w:p>
        </w:tc>
        <w:tc>
          <w:tcPr>
            <w:tcBorders>
              <w:top w:color="000000" w:space="0" w:sz="8" w:val="single"/>
              <w:left w:color="000000" w:space="0" w:sz="8" w:val="single"/>
              <w:bottom w:color="000000" w:space="0" w:sz="8" w:val="single"/>
              <w:right w:color="000000" w:space="0" w:sz="8" w:val="single"/>
            </w:tcBorders>
            <w:shd w:fill="0aacfa" w:val="clear"/>
            <w:tcMar>
              <w:top w:w="100.0" w:type="dxa"/>
              <w:left w:w="100.0" w:type="dxa"/>
              <w:bottom w:w="100.0" w:type="dxa"/>
              <w:right w:w="100.0" w:type="dxa"/>
            </w:tcMar>
            <w:vAlign w:val="top"/>
          </w:tcPr>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ffffff"/>
              </w:rPr>
            </w:pPr>
            <w:r w:rsidDel="00000000" w:rsidR="00000000" w:rsidRPr="00000000">
              <w:rPr>
                <w:color w:val="ffffff"/>
                <w:rtl w:val="0"/>
              </w:rPr>
              <w:t xml:space="preserve">Auto Fixable</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00000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F821</w:t>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undefined name</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8">
            <w:pPr>
              <w:widowControl w:val="0"/>
              <w:rPr>
                <w:sz w:val="20"/>
                <w:szCs w:val="20"/>
              </w:rPr>
            </w:pPr>
            <w:r w:rsidDel="00000000" w:rsidR="00000000" w:rsidRPr="00000000">
              <w:rPr>
                <w:rtl w:val="0"/>
              </w:rPr>
              <w:t xml:space="preserve">High</w:t>
            </w:r>
            <w:r w:rsidDel="00000000" w:rsidR="00000000" w:rsidRPr="00000000">
              <w:rPr>
                <w:rtl w:val="0"/>
              </w:rPr>
            </w:r>
          </w:p>
        </w:tc>
        <w:tc>
          <w:tcPr>
            <w:tcBorders>
              <w:top w:color="00000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C901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function is too complex</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9D">
            <w:pPr>
              <w:widowControl w:val="0"/>
              <w:rPr>
                <w:sz w:val="20"/>
                <w:szCs w:val="20"/>
              </w:rPr>
            </w:pPr>
            <w:r w:rsidDel="00000000" w:rsidR="00000000" w:rsidRPr="00000000">
              <w:rPr>
                <w:rtl w:val="0"/>
              </w:rPr>
              <w:t xml:space="preserve">Moderate</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E713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test for membership should be 'not in'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2">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F401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module imported but unused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7">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F841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local variable is assigned to but never used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AC">
            <w:pPr>
              <w:widowControl w:val="0"/>
              <w:rPr>
                <w:sz w:val="20"/>
                <w:szCs w:val="20"/>
              </w:rPr>
            </w:pPr>
            <w:r w:rsidDel="00000000" w:rsidR="00000000" w:rsidRPr="00000000">
              <w:rPr>
                <w:rtl w:val="0"/>
              </w:rPr>
              <w:t xml:space="preserve">Low</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E117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over-indented</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1">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2</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over-indented for hanging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6">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over-indented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BB">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E128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continuation line under-indented for visual indent</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0">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multiple spaces after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5">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around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A">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E226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around arithmetic operator</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CF">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40</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E231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missing whitespace after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4">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E265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block comment should start with '# '</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9">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15</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E302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expected 2 blank lines, found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DE">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1</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E303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too many blank lines (3)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3">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E305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expected 2 blank lines after class or function definition, found 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8">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47</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W291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trailing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ED">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3</w:t>
            </w:r>
          </w:p>
        </w:tc>
        <w:tc>
          <w:tcPr>
            <w:tcBorders>
              <w:top w:color="808080" w:space="0" w:sz="8" w:val="single"/>
              <w:left w:color="00000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W293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blank line contains whitespace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3F2">
            <w:pPr>
              <w:widowControl w:val="0"/>
              <w:rPr>
                <w:sz w:val="20"/>
                <w:szCs w:val="20"/>
              </w:rPr>
            </w:pPr>
            <w:r w:rsidDel="00000000" w:rsidR="00000000" w:rsidRPr="00000000">
              <w:rPr>
                <w:rtl w:val="0"/>
              </w:rPr>
              <w:t xml:space="preserve">Trivial</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pStyle w:val="Heading2"/>
        <w:rPr>
          <w:b w:val="1"/>
        </w:rPr>
      </w:pPr>
      <w:bookmarkStart w:colFirst="0" w:colLast="0" w:name="_nhg87rwa3d6m" w:id="15"/>
      <w:bookmarkEnd w:id="15"/>
      <w:r w:rsidDel="00000000" w:rsidR="00000000" w:rsidRPr="00000000">
        <w:rPr>
          <w:rtl w:val="0"/>
        </w:rPr>
        <w:t xml:space="preserve">Passing Code Style Required for Deployment</w:t>
      </w:r>
      <w:r w:rsidDel="00000000" w:rsidR="00000000" w:rsidRPr="00000000">
        <w:rPr>
          <w:rtl w:val="0"/>
        </w:rPr>
      </w:r>
    </w:p>
    <w:p w:rsidR="00000000" w:rsidDel="00000000" w:rsidP="00000000" w:rsidRDefault="00000000" w:rsidRPr="00000000" w14:paraId="000003F6">
      <w:pPr>
        <w:rPr>
          <w:i w:val="1"/>
        </w:rPr>
      </w:pPr>
      <w:r w:rsidDel="00000000" w:rsidR="00000000" w:rsidRPr="00000000">
        <w:rPr>
          <w:b w:val="1"/>
          <w:highlight w:val="white"/>
          <w:rtl w:val="0"/>
        </w:rPr>
        <w:t xml:space="preserve">AQL</w:t>
      </w:r>
      <w:r w:rsidDel="00000000" w:rsidR="00000000" w:rsidRPr="00000000">
        <w:rPr>
          <w:highlight w:val="white"/>
          <w:rtl w:val="0"/>
        </w:rPr>
        <w:t xml:space="preserve">:</w:t>
      </w:r>
      <w:r w:rsidDel="00000000" w:rsidR="00000000" w:rsidRPr="00000000">
        <w:rPr>
          <w:i w:val="1"/>
          <w:highlight w:val="white"/>
          <w:rtl w:val="0"/>
        </w:rPr>
        <w:t xml:space="preserve"> </w:t>
      </w:r>
      <w:r w:rsidDel="00000000" w:rsidR="00000000" w:rsidRPr="00000000">
        <w:rPr>
          <w:i w:val="1"/>
          <w:rtl w:val="0"/>
        </w:rPr>
        <w:t xml:space="preserve">Passing tests are required in CI/CD pipeline to deploy code</w:t>
      </w:r>
    </w:p>
    <w:p w:rsidR="00000000" w:rsidDel="00000000" w:rsidP="00000000" w:rsidRDefault="00000000" w:rsidRPr="00000000" w14:paraId="000003F7">
      <w:pPr>
        <w:rPr>
          <w:i w:val="1"/>
        </w:rPr>
      </w:pPr>
      <w:r w:rsidDel="00000000" w:rsidR="00000000" w:rsidRPr="00000000">
        <w:rPr>
          <w:rtl w:val="0"/>
        </w:rPr>
      </w:r>
    </w:p>
    <w:p w:rsidR="00000000" w:rsidDel="00000000" w:rsidP="00000000" w:rsidRDefault="00000000" w:rsidRPr="00000000" w14:paraId="000003F8">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b w:val="1"/>
          <w:rtl w:val="0"/>
        </w:rPr>
        <w:t xml:space="preserve">Assessment Method: </w:t>
      </w:r>
      <w:r w:rsidDel="00000000" w:rsidR="00000000" w:rsidRPr="00000000">
        <w:rPr>
          <w:rtl w:val="0"/>
        </w:rPr>
        <w:t xml:space="preserve">Manual review of deployment scripts</w:t>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b w:val="1"/>
          <w:rtl w:val="0"/>
        </w:rPr>
        <w:t xml:space="preserve">Discussion: </w:t>
      </w:r>
      <w:r w:rsidDel="00000000" w:rsidR="00000000" w:rsidRPr="00000000">
        <w:rPr>
          <w:rtl w:val="0"/>
        </w:rPr>
        <w:t xml:space="preserve">There is no evidence that linting tools are run during CI/CD deployment, nor are passing tests required for a deployment as part of the Jenkins scripts provided. </w:t>
      </w:r>
    </w:p>
    <w:p w:rsidR="00000000" w:rsidDel="00000000" w:rsidP="00000000" w:rsidRDefault="00000000" w:rsidRPr="00000000" w14:paraId="000003FD">
      <w:pPr>
        <w:pStyle w:val="Heading1"/>
        <w:rPr/>
      </w:pPr>
      <w:bookmarkStart w:colFirst="0" w:colLast="0" w:name="_vtqpw0n6pjmx" w:id="16"/>
      <w:bookmarkEnd w:id="16"/>
      <w:r w:rsidDel="00000000" w:rsidR="00000000" w:rsidRPr="00000000">
        <w:rPr>
          <w:rtl w:val="0"/>
        </w:rPr>
        <w:t xml:space="preserve">Deliverable: </w:t>
      </w:r>
      <w:r w:rsidDel="00000000" w:rsidR="00000000" w:rsidRPr="00000000">
        <w:rPr>
          <w:rtl w:val="0"/>
        </w:rPr>
        <w:t xml:space="preserve">Accessibility</w:t>
      </w:r>
    </w:p>
    <w:p w:rsidR="00000000" w:rsidDel="00000000" w:rsidP="00000000" w:rsidRDefault="00000000" w:rsidRPr="00000000" w14:paraId="000003FE">
      <w:pPr>
        <w:rPr>
          <w:b w:val="1"/>
        </w:rPr>
      </w:pPr>
      <w:r w:rsidDel="00000000" w:rsidR="00000000" w:rsidRPr="00000000">
        <w:rPr>
          <w:b w:val="1"/>
          <w:rtl w:val="0"/>
        </w:rPr>
        <w:t xml:space="preserve">Overall Performance Standard:</w:t>
      </w:r>
    </w:p>
    <w:p w:rsidR="00000000" w:rsidDel="00000000" w:rsidP="00000000" w:rsidRDefault="00000000" w:rsidRPr="00000000" w14:paraId="000003FF">
      <w:pPr>
        <w:numPr>
          <w:ilvl w:val="0"/>
          <w:numId w:val="9"/>
        </w:numPr>
        <w:ind w:left="720" w:hanging="360"/>
        <w:rPr>
          <w:i w:val="1"/>
          <w:sz w:val="24"/>
          <w:szCs w:val="24"/>
        </w:rPr>
      </w:pPr>
      <w:r w:rsidDel="00000000" w:rsidR="00000000" w:rsidRPr="00000000">
        <w:rPr>
          <w:i w:val="1"/>
          <w:highlight w:val="white"/>
          <w:rtl w:val="0"/>
        </w:rPr>
        <w:t xml:space="preserve">Web Content Accessibility Guidelines 2.1 AA and section 508 standards</w:t>
      </w:r>
    </w:p>
    <w:p w:rsidR="00000000" w:rsidDel="00000000" w:rsidP="00000000" w:rsidRDefault="00000000" w:rsidRPr="00000000" w14:paraId="00000400">
      <w:pPr>
        <w:rPr>
          <w:i w:val="1"/>
          <w:sz w:val="20"/>
          <w:szCs w:val="20"/>
          <w:highlight w:val="white"/>
        </w:rPr>
      </w:pPr>
      <w:r w:rsidDel="00000000" w:rsidR="00000000" w:rsidRPr="00000000">
        <w:rPr>
          <w:rtl w:val="0"/>
        </w:rPr>
      </w:r>
    </w:p>
    <w:p w:rsidR="00000000" w:rsidDel="00000000" w:rsidP="00000000" w:rsidRDefault="00000000" w:rsidRPr="00000000" w14:paraId="00000401">
      <w:pPr>
        <w:rPr>
          <w:highlight w:val="white"/>
        </w:rPr>
      </w:pPr>
      <w:r w:rsidDel="00000000" w:rsidR="00000000" w:rsidRPr="00000000">
        <w:rPr>
          <w:b w:val="1"/>
          <w:highlight w:val="white"/>
          <w:rtl w:val="0"/>
        </w:rPr>
        <w:t xml:space="preserve">Overall Assessment: </w:t>
      </w:r>
      <w:r w:rsidDel="00000000" w:rsidR="00000000" w:rsidRPr="00000000">
        <w:rPr>
          <w:highlight w:val="white"/>
          <w:rtl w:val="0"/>
        </w:rPr>
        <w:t xml:space="preserve">Not Met (Significant)</w:t>
      </w:r>
    </w:p>
    <w:p w:rsidR="00000000" w:rsidDel="00000000" w:rsidP="00000000" w:rsidRDefault="00000000" w:rsidRPr="00000000" w14:paraId="00000402">
      <w:pPr>
        <w:pStyle w:val="Heading2"/>
        <w:rPr/>
      </w:pPr>
      <w:bookmarkStart w:colFirst="0" w:colLast="0" w:name="_vxz3h4sois78" w:id="17"/>
      <w:bookmarkEnd w:id="17"/>
      <w:r w:rsidDel="00000000" w:rsidR="00000000" w:rsidRPr="00000000">
        <w:rPr>
          <w:rtl w:val="0"/>
        </w:rPr>
        <w:t xml:space="preserve">Automated Scanning</w:t>
      </w:r>
    </w:p>
    <w:p w:rsidR="00000000" w:rsidDel="00000000" w:rsidP="00000000" w:rsidRDefault="00000000" w:rsidRPr="00000000" w14:paraId="00000403">
      <w:pPr>
        <w:rPr>
          <w:i w:val="1"/>
        </w:rPr>
      </w:pPr>
      <w:r w:rsidDel="00000000" w:rsidR="00000000" w:rsidRPr="00000000">
        <w:rPr>
          <w:b w:val="1"/>
          <w:rtl w:val="0"/>
        </w:rPr>
        <w:t xml:space="preserve">AQL</w:t>
      </w:r>
      <w:r w:rsidDel="00000000" w:rsidR="00000000" w:rsidRPr="00000000">
        <w:rPr>
          <w:i w:val="1"/>
          <w:rtl w:val="0"/>
        </w:rPr>
        <w:t xml:space="preserve">:</w:t>
      </w:r>
      <w:r w:rsidDel="00000000" w:rsidR="00000000" w:rsidRPr="00000000">
        <w:rPr>
          <w:i w:val="1"/>
          <w:rtl w:val="0"/>
        </w:rPr>
        <w:t xml:space="preserve"> Less than 10 minimal errors and no major errors reported using an automated scanner and manual testing</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b w:val="1"/>
          <w:rtl w:val="0"/>
        </w:rPr>
        <w:t xml:space="preserve">Assessment: </w:t>
      </w:r>
      <w:r w:rsidDel="00000000" w:rsidR="00000000" w:rsidRPr="00000000">
        <w:rPr>
          <w:rtl w:val="0"/>
        </w:rPr>
        <w:t xml:space="preserve">Not Met (Significant)</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b w:val="1"/>
          <w:rtl w:val="0"/>
        </w:rPr>
        <w:t xml:space="preserve">Assessment Method: </w:t>
      </w:r>
      <w:r w:rsidDel="00000000" w:rsidR="00000000" w:rsidRPr="00000000">
        <w:rPr>
          <w:rtl w:val="0"/>
        </w:rPr>
        <w:t xml:space="preserve">HTML Code Sniffer execution of both Section 508 and WCAG AA criteria per page, manual review of page and HTML Code Sniffer results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b w:val="1"/>
          <w:rtl w:val="0"/>
        </w:rPr>
        <w:t xml:space="preserve">Discussion: </w:t>
      </w:r>
      <w:r w:rsidDel="00000000" w:rsidR="00000000" w:rsidRPr="00000000">
        <w:rPr>
          <w:rtl w:val="0"/>
        </w:rPr>
        <w:t xml:space="preserve">For the purpose of this initial evaluation, testing was performed through manual execution of HTML Code Sniffer on individual pages. Results for both the Section 508 and WCAG AA errors and warnings were combined in the page counts.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At the time of this initial scan, a full sample database was not available and some portions of the application could not be examined. However, we would expect the overall trend to be similar in scale and actual findings, given that we were able to evaluate a representative sample of pages.</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There were some common errors found in the header and footer of the application. As a result, these errors are duplicated on every page in the system. For readability, we have combined the four errors below as “Shared header/footer errors” in the “Error Categories” column. These errors are included in the error counts.  The four error categories that comprise “Shared header/footer errors” are:</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numPr>
          <w:ilvl w:val="0"/>
          <w:numId w:val="1"/>
        </w:numPr>
        <w:ind w:left="720" w:hanging="360"/>
        <w:rPr/>
      </w:pPr>
      <w:r w:rsidDel="00000000" w:rsidR="00000000" w:rsidRPr="00000000">
        <w:rPr>
          <w:rtl w:val="0"/>
        </w:rPr>
        <w:t xml:space="preserve">Image element missing alt text</w:t>
      </w:r>
    </w:p>
    <w:p w:rsidR="00000000" w:rsidDel="00000000" w:rsidP="00000000" w:rsidRDefault="00000000" w:rsidRPr="00000000" w14:paraId="00000410">
      <w:pPr>
        <w:numPr>
          <w:ilvl w:val="0"/>
          <w:numId w:val="1"/>
        </w:numPr>
        <w:ind w:left="720" w:hanging="360"/>
        <w:rPr/>
      </w:pPr>
      <w:r w:rsidDel="00000000" w:rsidR="00000000" w:rsidRPr="00000000">
        <w:rPr>
          <w:rtl w:val="0"/>
        </w:rPr>
        <w:t xml:space="preserve">Link using anchor that does not exist </w:t>
      </w:r>
    </w:p>
    <w:p w:rsidR="00000000" w:rsidDel="00000000" w:rsidP="00000000" w:rsidRDefault="00000000" w:rsidRPr="00000000" w14:paraId="00000411">
      <w:pPr>
        <w:numPr>
          <w:ilvl w:val="0"/>
          <w:numId w:val="1"/>
        </w:numPr>
        <w:ind w:left="720" w:hanging="360"/>
        <w:rPr/>
      </w:pPr>
      <w:r w:rsidDel="00000000" w:rsidR="00000000" w:rsidRPr="00000000">
        <w:rPr>
          <w:rtl w:val="0"/>
        </w:rPr>
        <w:t xml:space="preserve">Heading tag found with no content</w:t>
      </w:r>
    </w:p>
    <w:p w:rsidR="00000000" w:rsidDel="00000000" w:rsidP="00000000" w:rsidRDefault="00000000" w:rsidRPr="00000000" w14:paraId="00000412">
      <w:pPr>
        <w:numPr>
          <w:ilvl w:val="0"/>
          <w:numId w:val="1"/>
        </w:numPr>
        <w:ind w:left="720" w:hanging="360"/>
        <w:rPr/>
      </w:pPr>
      <w:r w:rsidDel="00000000" w:rsidR="00000000" w:rsidRPr="00000000">
        <w:rPr>
          <w:rtl w:val="0"/>
        </w:rPr>
        <w:t xml:space="preserve">Heading structure not logically nested</w:t>
      </w:r>
    </w:p>
    <w:p w:rsidR="00000000" w:rsidDel="00000000" w:rsidP="00000000" w:rsidRDefault="00000000" w:rsidRPr="00000000" w14:paraId="00000413">
      <w:pPr>
        <w:pStyle w:val="Heading4"/>
        <w:rPr/>
      </w:pPr>
      <w:bookmarkStart w:colFirst="0" w:colLast="0" w:name="_kmpnpz1w2ry3" w:id="18"/>
      <w:bookmarkEnd w:id="18"/>
      <w:r w:rsidDel="00000000" w:rsidR="00000000" w:rsidRPr="00000000">
        <w:rPr>
          <w:rtl w:val="0"/>
        </w:rPr>
        <w:t xml:space="preserve">Accessibility Errors and Warnings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380"/>
        <w:gridCol w:w="1260"/>
        <w:gridCol w:w="5160"/>
        <w:tblGridChange w:id="0">
          <w:tblGrid>
            <w:gridCol w:w="1560"/>
            <w:gridCol w:w="1380"/>
            <w:gridCol w:w="1260"/>
            <w:gridCol w:w="5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Errors </w:t>
              <w:br w:type="textWrapping"/>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Total Warnings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Categories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1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Link using anchor that does not exist </w:t>
            </w:r>
          </w:p>
          <w:p w:rsidR="00000000" w:rsidDel="00000000" w:rsidP="00000000" w:rsidRDefault="00000000" w:rsidRPr="00000000" w14:paraId="0000041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text contrast </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text contrast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numPr>
                <w:ilvl w:val="0"/>
                <w:numId w:val="5"/>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2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checkbox element without name/label</w:t>
            </w:r>
          </w:p>
          <w:p w:rsidR="00000000" w:rsidDel="00000000" w:rsidP="00000000" w:rsidRDefault="00000000" w:rsidRPr="00000000" w14:paraId="0000042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without label</w:t>
            </w:r>
          </w:p>
          <w:p w:rsidR="00000000" w:rsidDel="00000000" w:rsidP="00000000" w:rsidRDefault="00000000" w:rsidRPr="00000000" w14:paraId="0000042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button without name/label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New Contact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does not contain a submit button</w:t>
            </w:r>
          </w:p>
          <w:p w:rsidR="00000000" w:rsidDel="00000000" w:rsidP="00000000" w:rsidRDefault="00000000" w:rsidRPr="00000000" w14:paraId="000004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Text input element does not have a name</w:t>
            </w:r>
          </w:p>
          <w:p w:rsidR="00000000" w:rsidDel="00000000" w:rsidP="00000000" w:rsidRDefault="00000000" w:rsidRPr="00000000" w14:paraId="0000043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should be labeled</w:t>
            </w:r>
          </w:p>
          <w:p w:rsidR="00000000" w:rsidDel="00000000" w:rsidP="00000000" w:rsidRDefault="00000000" w:rsidRPr="00000000" w14:paraId="0000043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Button with insufficient contrast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All Transactions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3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Duplicate id attribute </w:t>
            </w:r>
          </w:p>
          <w:p w:rsidR="00000000" w:rsidDel="00000000" w:rsidP="00000000" w:rsidRDefault="00000000" w:rsidRPr="00000000" w14:paraId="0000043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Insufficient contrast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Import/Export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Tools - First Time COH</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44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Shared header/footer errors</w:t>
            </w:r>
          </w:p>
          <w:p w:rsidR="00000000" w:rsidDel="00000000" w:rsidP="00000000" w:rsidRDefault="00000000" w:rsidRPr="00000000" w14:paraId="0000044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does not contain a submit button</w:t>
            </w:r>
          </w:p>
          <w:p w:rsidR="00000000" w:rsidDel="00000000" w:rsidP="00000000" w:rsidRDefault="00000000" w:rsidRPr="00000000" w14:paraId="0000044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Text input element does not have a name</w:t>
            </w:r>
          </w:p>
          <w:p w:rsidR="00000000" w:rsidDel="00000000" w:rsidP="00000000" w:rsidRDefault="00000000" w:rsidRPr="00000000" w14:paraId="0000044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Form field missing label</w:t>
            </w:r>
          </w:p>
          <w:p w:rsidR="00000000" w:rsidDel="00000000" w:rsidP="00000000" w:rsidRDefault="00000000" w:rsidRPr="00000000" w14:paraId="0000044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pPr>
            <w:r w:rsidDel="00000000" w:rsidR="00000000" w:rsidRPr="00000000">
              <w:rPr>
                <w:rtl w:val="0"/>
              </w:rPr>
              <w:t xml:space="preserve">Duplicate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numPr>
                <w:ilvl w:val="0"/>
                <w:numId w:val="5"/>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44E">
            <w:pPr>
              <w:widowControl w:val="0"/>
              <w:numPr>
                <w:ilvl w:val="0"/>
                <w:numId w:val="5"/>
              </w:numPr>
              <w:spacing w:line="240" w:lineRule="auto"/>
              <w:ind w:left="360"/>
              <w:rPr/>
            </w:pPr>
            <w:r w:rsidDel="00000000" w:rsidR="00000000" w:rsidRPr="00000000">
              <w:rPr>
                <w:rtl w:val="0"/>
              </w:rPr>
              <w:t xml:space="preserve">Heading tag with no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numPr>
                <w:ilvl w:val="0"/>
                <w:numId w:val="5"/>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453">
            <w:pPr>
              <w:widowControl w:val="0"/>
              <w:numPr>
                <w:ilvl w:val="0"/>
                <w:numId w:val="5"/>
              </w:numPr>
              <w:spacing w:line="240" w:lineRule="auto"/>
              <w:ind w:left="360"/>
              <w:rPr/>
            </w:pPr>
            <w:r w:rsidDel="00000000" w:rsidR="00000000" w:rsidRPr="00000000">
              <w:rPr>
                <w:rtl w:val="0"/>
              </w:rPr>
              <w:t xml:space="preserve">Button with insufficient contrast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Profile - Add 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457">
            <w:pPr>
              <w:widowControl w:val="0"/>
              <w:numPr>
                <w:ilvl w:val="0"/>
                <w:numId w:val="5"/>
              </w:numPr>
              <w:spacing w:line="240" w:lineRule="auto"/>
              <w:ind w:left="360"/>
              <w:rPr/>
            </w:pPr>
            <w:r w:rsidDel="00000000" w:rsidR="00000000" w:rsidRPr="00000000">
              <w:rPr>
                <w:rtl w:val="0"/>
              </w:rPr>
              <w:t xml:space="preserve">Shared header/footer errors</w:t>
            </w:r>
          </w:p>
          <w:p w:rsidR="00000000" w:rsidDel="00000000" w:rsidP="00000000" w:rsidRDefault="00000000" w:rsidRPr="00000000" w14:paraId="00000458">
            <w:pPr>
              <w:widowControl w:val="0"/>
              <w:numPr>
                <w:ilvl w:val="0"/>
                <w:numId w:val="5"/>
              </w:numPr>
              <w:spacing w:line="240" w:lineRule="auto"/>
              <w:ind w:left="360"/>
              <w:rPr/>
            </w:pPr>
            <w:r w:rsidDel="00000000" w:rsidR="00000000" w:rsidRPr="00000000">
              <w:rPr>
                <w:rtl w:val="0"/>
              </w:rPr>
              <w:t xml:space="preserve">Heading tag with no content</w:t>
            </w:r>
          </w:p>
          <w:p w:rsidR="00000000" w:rsidDel="00000000" w:rsidP="00000000" w:rsidRDefault="00000000" w:rsidRPr="00000000" w14:paraId="00000459">
            <w:pPr>
              <w:widowControl w:val="0"/>
              <w:numPr>
                <w:ilvl w:val="0"/>
                <w:numId w:val="5"/>
              </w:numPr>
              <w:spacing w:line="240" w:lineRule="auto"/>
              <w:ind w:left="360"/>
              <w:rPr/>
            </w:pPr>
            <w:r w:rsidDel="00000000" w:rsidR="00000000" w:rsidRPr="00000000">
              <w:rPr>
                <w:rtl w:val="0"/>
              </w:rPr>
              <w:t xml:space="preserve">Text input element does not have a name</w:t>
            </w:r>
          </w:p>
          <w:p w:rsidR="00000000" w:rsidDel="00000000" w:rsidP="00000000" w:rsidRDefault="00000000" w:rsidRPr="00000000" w14:paraId="0000045A">
            <w:pPr>
              <w:widowControl w:val="0"/>
              <w:numPr>
                <w:ilvl w:val="0"/>
                <w:numId w:val="5"/>
              </w:numPr>
              <w:spacing w:line="240" w:lineRule="auto"/>
              <w:ind w:left="360"/>
              <w:rPr/>
            </w:pPr>
            <w:r w:rsidDel="00000000" w:rsidR="00000000" w:rsidRPr="00000000">
              <w:rPr>
                <w:rtl w:val="0"/>
              </w:rPr>
              <w:t xml:space="preserve">Form field missing label</w:t>
            </w:r>
          </w:p>
        </w:tc>
      </w:tr>
    </w:tbl>
    <w:p w:rsidR="00000000" w:rsidDel="00000000" w:rsidP="00000000" w:rsidRDefault="00000000" w:rsidRPr="00000000" w14:paraId="0000045B">
      <w:pPr>
        <w:pStyle w:val="Heading2"/>
        <w:rPr/>
      </w:pPr>
      <w:bookmarkStart w:colFirst="0" w:colLast="0" w:name="_iuj8d8tqwbo" w:id="19"/>
      <w:bookmarkEnd w:id="19"/>
      <w:r w:rsidDel="00000000" w:rsidR="00000000" w:rsidRPr="00000000">
        <w:rPr>
          <w:rtl w:val="0"/>
        </w:rPr>
        <w:t xml:space="preserve">Color and Contrast</w:t>
      </w:r>
    </w:p>
    <w:p w:rsidR="00000000" w:rsidDel="00000000" w:rsidP="00000000" w:rsidRDefault="00000000" w:rsidRPr="00000000" w14:paraId="0000045C">
      <w:pPr>
        <w:rPr>
          <w:i w:val="1"/>
        </w:rPr>
      </w:pPr>
      <w:r w:rsidDel="00000000" w:rsidR="00000000" w:rsidRPr="00000000">
        <w:rPr>
          <w:b w:val="1"/>
          <w:rtl w:val="0"/>
        </w:rPr>
        <w:t xml:space="preserve">AQL</w:t>
      </w:r>
      <w:r w:rsidDel="00000000" w:rsidR="00000000" w:rsidRPr="00000000">
        <w:rPr>
          <w:i w:val="1"/>
          <w:rtl w:val="0"/>
        </w:rPr>
        <w:t xml:space="preserve">: Easily distinguishable/high contrast colors, type and interactive elements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rPr/>
      </w:pPr>
      <w:r w:rsidDel="00000000" w:rsidR="00000000" w:rsidRPr="00000000">
        <w:rPr>
          <w:b w:val="1"/>
          <w:rtl w:val="0"/>
        </w:rPr>
        <w:t xml:space="preserve">Assessment Method: </w:t>
      </w:r>
      <w:r w:rsidDel="00000000" w:rsidR="00000000" w:rsidRPr="00000000">
        <w:rPr>
          <w:rtl w:val="0"/>
        </w:rPr>
        <w:t xml:space="preserve">HTML Code Sniffer execution of both Section 508 and WCAG AA criteria per page, manual review of page and HTML Code Sniffer results</w:t>
      </w:r>
    </w:p>
    <w:p w:rsidR="00000000" w:rsidDel="00000000" w:rsidP="00000000" w:rsidRDefault="00000000" w:rsidRPr="00000000" w14:paraId="00000461">
      <w:pPr>
        <w:rPr/>
      </w:pPr>
      <w:r w:rsidDel="00000000" w:rsidR="00000000" w:rsidRPr="00000000">
        <w:rPr>
          <w:rtl w:val="0"/>
        </w:rPr>
      </w:r>
    </w:p>
    <w:p w:rsidR="00000000" w:rsidDel="00000000" w:rsidP="00000000" w:rsidRDefault="00000000" w:rsidRPr="00000000" w14:paraId="00000462">
      <w:pPr>
        <w:rPr/>
      </w:pPr>
      <w:r w:rsidDel="00000000" w:rsidR="00000000" w:rsidRPr="00000000">
        <w:rPr>
          <w:b w:val="1"/>
          <w:rtl w:val="0"/>
        </w:rPr>
        <w:t xml:space="preserve">Discussion: </w:t>
      </w:r>
      <w:r w:rsidDel="00000000" w:rsidR="00000000" w:rsidRPr="00000000">
        <w:rPr>
          <w:rtl w:val="0"/>
        </w:rPr>
        <w:t xml:space="preserve">Overall, only a small number of elements were identified as not being easily distinguishable or having sufficient contrast, based on HTML Code Sniffer’s checks and manual review: </w:t>
      </w:r>
    </w:p>
    <w:p w:rsidR="00000000" w:rsidDel="00000000" w:rsidP="00000000" w:rsidRDefault="00000000" w:rsidRPr="00000000" w14:paraId="00000463">
      <w:pPr>
        <w:rPr/>
      </w:pPr>
      <w:r w:rsidDel="00000000" w:rsidR="00000000" w:rsidRPr="00000000">
        <w:rPr>
          <w:rtl w:val="0"/>
        </w:rPr>
      </w:r>
    </w:p>
    <w:p w:rsidR="00000000" w:rsidDel="00000000" w:rsidP="00000000" w:rsidRDefault="00000000" w:rsidRPr="00000000" w14:paraId="00000464">
      <w:pPr>
        <w:numPr>
          <w:ilvl w:val="0"/>
          <w:numId w:val="2"/>
        </w:numPr>
        <w:ind w:left="720" w:hanging="360"/>
        <w:rPr/>
      </w:pPr>
      <w:r w:rsidDel="00000000" w:rsidR="00000000" w:rsidRPr="00000000">
        <w:rPr>
          <w:rtl w:val="0"/>
        </w:rPr>
        <w:t xml:space="preserve">The 'Report Issue' button in the site footer </w:t>
      </w:r>
    </w:p>
    <w:p w:rsidR="00000000" w:rsidDel="00000000" w:rsidP="00000000" w:rsidRDefault="00000000" w:rsidRPr="00000000" w14:paraId="00000465">
      <w:pPr>
        <w:numPr>
          <w:ilvl w:val="0"/>
          <w:numId w:val="2"/>
        </w:numPr>
        <w:ind w:left="720" w:hanging="360"/>
        <w:rPr/>
      </w:pPr>
      <w:r w:rsidDel="00000000" w:rsidR="00000000" w:rsidRPr="00000000">
        <w:rPr>
          <w:rtl w:val="0"/>
        </w:rPr>
        <w:t xml:space="preserve">Red text present on the Login page</w:t>
      </w:r>
    </w:p>
    <w:p w:rsidR="00000000" w:rsidDel="00000000" w:rsidP="00000000" w:rsidRDefault="00000000" w:rsidRPr="00000000" w14:paraId="00000466">
      <w:pPr>
        <w:numPr>
          <w:ilvl w:val="0"/>
          <w:numId w:val="2"/>
        </w:numPr>
        <w:ind w:left="720" w:hanging="360"/>
        <w:rPr/>
      </w:pPr>
      <w:r w:rsidDel="00000000" w:rsidR="00000000" w:rsidRPr="00000000">
        <w:rPr>
          <w:rtl w:val="0"/>
        </w:rPr>
        <w:t xml:space="preserve">Red error/warning text used across the site </w:t>
      </w:r>
    </w:p>
    <w:p w:rsidR="00000000" w:rsidDel="00000000" w:rsidP="00000000" w:rsidRDefault="00000000" w:rsidRPr="00000000" w14:paraId="00000467">
      <w:pPr>
        <w:numPr>
          <w:ilvl w:val="0"/>
          <w:numId w:val="2"/>
        </w:numPr>
        <w:ind w:left="720" w:hanging="360"/>
        <w:rPr/>
      </w:pPr>
      <w:r w:rsidDel="00000000" w:rsidR="00000000" w:rsidRPr="00000000">
        <w:rPr>
          <w:rtl w:val="0"/>
        </w:rPr>
        <w:t xml:space="preserve">The aqua colored button</w:t>
      </w:r>
      <w:r w:rsidDel="00000000" w:rsidR="00000000" w:rsidRPr="00000000">
        <w:rPr>
          <w:rtl w:val="0"/>
        </w:rPr>
        <w:t xml:space="preserve">s</w:t>
      </w:r>
    </w:p>
    <w:p w:rsidR="00000000" w:rsidDel="00000000" w:rsidP="00000000" w:rsidRDefault="00000000" w:rsidRPr="00000000" w14:paraId="00000468">
      <w:pPr>
        <w:ind w:left="0" w:firstLine="0"/>
        <w:rPr/>
      </w:pPr>
      <w:r w:rsidDel="00000000" w:rsidR="00000000" w:rsidRPr="00000000">
        <w:rPr>
          <w:rtl w:val="0"/>
        </w:rPr>
      </w:r>
    </w:p>
    <w:p w:rsidR="00000000" w:rsidDel="00000000" w:rsidP="00000000" w:rsidRDefault="00000000" w:rsidRPr="00000000" w14:paraId="00000469">
      <w:pPr>
        <w:ind w:left="0" w:firstLine="0"/>
        <w:rPr/>
      </w:pPr>
      <w:r w:rsidDel="00000000" w:rsidR="00000000" w:rsidRPr="00000000">
        <w:rPr>
          <w:rtl w:val="0"/>
        </w:rPr>
        <w:t xml:space="preserve">Given the small number and relatively low effort for fixing these items (i.e. by modifying colors and/or increasing font sizes), we recommend treating this criteria as only marginally not met. </w:t>
      </w:r>
    </w:p>
    <w:p w:rsidR="00000000" w:rsidDel="00000000" w:rsidP="00000000" w:rsidRDefault="00000000" w:rsidRPr="00000000" w14:paraId="0000046A">
      <w:pPr>
        <w:pStyle w:val="Heading2"/>
        <w:rPr/>
      </w:pPr>
      <w:bookmarkStart w:colFirst="0" w:colLast="0" w:name="_55650vr1vzyi" w:id="20"/>
      <w:bookmarkEnd w:id="20"/>
      <w:r w:rsidDel="00000000" w:rsidR="00000000" w:rsidRPr="00000000">
        <w:rPr>
          <w:rtl w:val="0"/>
        </w:rPr>
        <w:t xml:space="preserve">Keyboard Navigation</w:t>
      </w:r>
    </w:p>
    <w:p w:rsidR="00000000" w:rsidDel="00000000" w:rsidP="00000000" w:rsidRDefault="00000000" w:rsidRPr="00000000" w14:paraId="0000046B">
      <w:pPr>
        <w:rPr>
          <w:i w:val="1"/>
        </w:rPr>
      </w:pPr>
      <w:r w:rsidDel="00000000" w:rsidR="00000000" w:rsidRPr="00000000">
        <w:rPr>
          <w:b w:val="1"/>
          <w:rtl w:val="0"/>
        </w:rPr>
        <w:t xml:space="preserve">AQL: </w:t>
      </w:r>
      <w:r w:rsidDel="00000000" w:rsidR="00000000" w:rsidRPr="00000000">
        <w:rPr>
          <w:i w:val="1"/>
          <w:rtl w:val="0"/>
        </w:rPr>
        <w:t xml:space="preserve">Functional keyboard/tab navigation</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b w:val="1"/>
          <w:rtl w:val="0"/>
        </w:rPr>
        <w:t xml:space="preserve">Discussion: </w:t>
      </w:r>
      <w:r w:rsidDel="00000000" w:rsidR="00000000" w:rsidRPr="00000000">
        <w:rPr>
          <w:rtl w:val="0"/>
        </w:rPr>
        <w:t xml:space="preserve">Most pages have sufficient keyboard navigation with a few exceptions: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numPr>
          <w:ilvl w:val="0"/>
          <w:numId w:val="8"/>
        </w:numPr>
        <w:ind w:left="720" w:hanging="360"/>
        <w:rPr/>
      </w:pPr>
      <w:r w:rsidDel="00000000" w:rsidR="00000000" w:rsidRPr="00000000">
        <w:rPr>
          <w:rtl w:val="0"/>
        </w:rPr>
        <w:t xml:space="preserve">Login page: The Show/Hide password icon cannot be activated by keyboard</w:t>
      </w:r>
    </w:p>
    <w:p w:rsidR="00000000" w:rsidDel="00000000" w:rsidP="00000000" w:rsidRDefault="00000000" w:rsidRPr="00000000" w14:paraId="00000474">
      <w:pPr>
        <w:numPr>
          <w:ilvl w:val="0"/>
          <w:numId w:val="8"/>
        </w:numPr>
        <w:ind w:left="720" w:hanging="360"/>
        <w:rPr/>
      </w:pPr>
      <w:r w:rsidDel="00000000" w:rsidR="00000000" w:rsidRPr="00000000">
        <w:rPr>
          <w:rtl w:val="0"/>
        </w:rPr>
        <w:t xml:space="preserve">Site header menu: The Search Contacts and Search Transactions menu items can not be focused using the keyboard</w:t>
      </w:r>
    </w:p>
    <w:p w:rsidR="00000000" w:rsidDel="00000000" w:rsidP="00000000" w:rsidRDefault="00000000" w:rsidRPr="00000000" w14:paraId="00000475">
      <w:pPr>
        <w:numPr>
          <w:ilvl w:val="0"/>
          <w:numId w:val="8"/>
        </w:numPr>
        <w:ind w:left="720" w:hanging="360"/>
        <w:rPr/>
      </w:pPr>
      <w:r w:rsidDel="00000000" w:rsidR="00000000" w:rsidRPr="00000000">
        <w:rPr>
          <w:rtl w:val="0"/>
        </w:rPr>
        <w:t xml:space="preserve">Search Transactions page: The Filter Options left hand menu does not provide a way to expand sections with keyboard controls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Given the small number and relatively low effort for fixing these items (i.e. by modifying the specific instances identified), we recommend treating this criteria as only marginally not met. </w:t>
      </w:r>
    </w:p>
    <w:p w:rsidR="00000000" w:rsidDel="00000000" w:rsidP="00000000" w:rsidRDefault="00000000" w:rsidRPr="00000000" w14:paraId="00000478">
      <w:pPr>
        <w:pStyle w:val="Heading2"/>
        <w:rPr/>
      </w:pPr>
      <w:bookmarkStart w:colFirst="0" w:colLast="0" w:name="_pj0udkdduhm" w:id="21"/>
      <w:bookmarkEnd w:id="21"/>
      <w:r w:rsidDel="00000000" w:rsidR="00000000" w:rsidRPr="00000000">
        <w:rPr>
          <w:rtl w:val="0"/>
        </w:rPr>
        <w:t xml:space="preserve">Text Labels</w:t>
      </w:r>
    </w:p>
    <w:p w:rsidR="00000000" w:rsidDel="00000000" w:rsidP="00000000" w:rsidRDefault="00000000" w:rsidRPr="00000000" w14:paraId="00000479">
      <w:pPr>
        <w:rPr>
          <w:i w:val="1"/>
        </w:rPr>
      </w:pPr>
      <w:r w:rsidDel="00000000" w:rsidR="00000000" w:rsidRPr="00000000">
        <w:rPr>
          <w:b w:val="1"/>
          <w:rtl w:val="0"/>
        </w:rPr>
        <w:t xml:space="preserve">AQL</w:t>
      </w:r>
      <w:r w:rsidDel="00000000" w:rsidR="00000000" w:rsidRPr="00000000">
        <w:rPr>
          <w:i w:val="1"/>
          <w:rtl w:val="0"/>
        </w:rPr>
        <w:t xml:space="preserve">: All non-text content has a text alternative that serves the equivalent purpose</w:t>
      </w:r>
    </w:p>
    <w:p w:rsidR="00000000" w:rsidDel="00000000" w:rsidP="00000000" w:rsidRDefault="00000000" w:rsidRPr="00000000" w14:paraId="0000047A">
      <w:pPr>
        <w:rPr>
          <w:i w:val="1"/>
        </w:rPr>
      </w:pPr>
      <w:r w:rsidDel="00000000" w:rsidR="00000000" w:rsidRPr="00000000">
        <w:rPr>
          <w:rtl w:val="0"/>
        </w:rPr>
      </w:r>
    </w:p>
    <w:p w:rsidR="00000000" w:rsidDel="00000000" w:rsidP="00000000" w:rsidRDefault="00000000" w:rsidRPr="00000000" w14:paraId="0000047B">
      <w:pPr>
        <w:rPr/>
      </w:pPr>
      <w:r w:rsidDel="00000000" w:rsidR="00000000" w:rsidRPr="00000000">
        <w:rPr>
          <w:b w:val="1"/>
          <w:rtl w:val="0"/>
        </w:rPr>
        <w:t xml:space="preserve">Assessment: </w:t>
      </w:r>
      <w:r w:rsidDel="00000000" w:rsidR="00000000" w:rsidRPr="00000000">
        <w:rPr>
          <w:rtl w:val="0"/>
        </w:rPr>
        <w:t xml:space="preserve">Not Met (Marginal)</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b w:val="1"/>
          <w:rtl w:val="0"/>
        </w:rPr>
        <w:t xml:space="preserve">Discussion: </w:t>
      </w:r>
      <w:r w:rsidDel="00000000" w:rsidR="00000000" w:rsidRPr="00000000">
        <w:rPr>
          <w:rtl w:val="0"/>
        </w:rPr>
        <w:t xml:space="preserve">There is very little non-text content, but some of the images present are missing alt text. Specifically, the FEC logo in the upper left corner and the show/hide password icon.</w:t>
      </w:r>
      <w:r w:rsidDel="00000000" w:rsidR="00000000" w:rsidRPr="00000000">
        <w:rPr>
          <w:rtl w:val="0"/>
        </w:rPr>
        <w:t xml:space="preserve"> </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Given the small number and relatively low effort for fixing these items (i.e. by modifying the specific instances identified), we recommend treating this criteria as only marginally not met. </w:t>
      </w:r>
    </w:p>
    <w:p w:rsidR="00000000" w:rsidDel="00000000" w:rsidP="00000000" w:rsidRDefault="00000000" w:rsidRPr="00000000" w14:paraId="00000482">
      <w:pPr>
        <w:pStyle w:val="Heading2"/>
        <w:rPr/>
      </w:pPr>
      <w:bookmarkStart w:colFirst="0" w:colLast="0" w:name="_z2a374johf7m" w:id="22"/>
      <w:bookmarkEnd w:id="22"/>
      <w:r w:rsidDel="00000000" w:rsidR="00000000" w:rsidRPr="00000000">
        <w:rPr>
          <w:rtl w:val="0"/>
        </w:rPr>
        <w:t xml:space="preserve">Page Titles</w:t>
      </w:r>
    </w:p>
    <w:p w:rsidR="00000000" w:rsidDel="00000000" w:rsidP="00000000" w:rsidRDefault="00000000" w:rsidRPr="00000000" w14:paraId="00000483">
      <w:pPr>
        <w:rPr/>
      </w:pPr>
      <w:r w:rsidDel="00000000" w:rsidR="00000000" w:rsidRPr="00000000">
        <w:rPr>
          <w:b w:val="1"/>
          <w:rtl w:val="0"/>
        </w:rPr>
        <w:t xml:space="preserve">AQL</w:t>
      </w:r>
      <w:r w:rsidDel="00000000" w:rsidR="00000000" w:rsidRPr="00000000">
        <w:rPr>
          <w:i w:val="1"/>
          <w:rtl w:val="0"/>
        </w:rPr>
        <w:t xml:space="preserve">: </w:t>
      </w:r>
      <w:r w:rsidDel="00000000" w:rsidR="00000000" w:rsidRPr="00000000">
        <w:rPr>
          <w:rtl w:val="0"/>
        </w:rPr>
        <w:t xml:space="preserve">Clear webpage title that describes their topic and function/purpose</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b w:val="1"/>
          <w:rtl w:val="0"/>
        </w:rPr>
        <w:t xml:space="preserve">Assessment: </w:t>
      </w:r>
      <w:r w:rsidDel="00000000" w:rsidR="00000000" w:rsidRPr="00000000">
        <w:rPr>
          <w:rtl w:val="0"/>
        </w:rPr>
        <w:t xml:space="preserve">Pass </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b w:val="1"/>
          <w:rtl w:val="0"/>
        </w:rPr>
        <w:t xml:space="preserve">Assessment Method: </w:t>
      </w:r>
      <w:r w:rsidDel="00000000" w:rsidR="00000000" w:rsidRPr="00000000">
        <w:rPr>
          <w:rtl w:val="0"/>
        </w:rPr>
        <w:t xml:space="preserve">Manual testing and review</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b w:val="1"/>
          <w:rtl w:val="0"/>
        </w:rPr>
        <w:t xml:space="preserve">Discussion: </w:t>
      </w:r>
      <w:r w:rsidDel="00000000" w:rsidR="00000000" w:rsidRPr="00000000">
        <w:rPr>
          <w:rtl w:val="0"/>
        </w:rPr>
        <w:t xml:space="preserve">The web page title for FECFile Online is "FECFile Online," but is not dynamically changed or updated during navigation. This title is descriptive of the application and technically meets the letter of the specification, given that FECFile Online is a single page application (SPA) that technically never changes to another page.</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t xml:space="preserve">Best practices for accessibility with SPAs recommends that the page title be dynamically updated as a user navigates to other parts of the site (i.e. when they would experience a “page change”). For adherence to the spirit as much as the letter of this specification, it may be desired to dynamically adjust the title text as part of navigation.</w:t>
      </w:r>
      <w:r w:rsidDel="00000000" w:rsidR="00000000" w:rsidRPr="00000000">
        <w:rPr>
          <w:rtl w:val="0"/>
        </w:rPr>
      </w:r>
    </w:p>
    <w:p w:rsidR="00000000" w:rsidDel="00000000" w:rsidP="00000000" w:rsidRDefault="00000000" w:rsidRPr="00000000" w14:paraId="0000048C">
      <w:pPr>
        <w:pStyle w:val="Heading1"/>
        <w:rPr/>
      </w:pPr>
      <w:bookmarkStart w:colFirst="0" w:colLast="0" w:name="_gtit8gt95qn" w:id="23"/>
      <w:bookmarkEnd w:id="23"/>
      <w:r w:rsidDel="00000000" w:rsidR="00000000" w:rsidRPr="00000000">
        <w:rPr>
          <w:rtl w:val="0"/>
        </w:rPr>
        <w:t xml:space="preserve">Deliverable: </w:t>
      </w:r>
      <w:r w:rsidDel="00000000" w:rsidR="00000000" w:rsidRPr="00000000">
        <w:rPr>
          <w:rtl w:val="0"/>
        </w:rPr>
        <w:t xml:space="preserve">Deployment</w:t>
      </w:r>
    </w:p>
    <w:p w:rsidR="00000000" w:rsidDel="00000000" w:rsidP="00000000" w:rsidRDefault="00000000" w:rsidRPr="00000000" w14:paraId="0000048D">
      <w:pPr>
        <w:rPr>
          <w:b w:val="1"/>
        </w:rPr>
      </w:pPr>
      <w:r w:rsidDel="00000000" w:rsidR="00000000" w:rsidRPr="00000000">
        <w:rPr>
          <w:b w:val="1"/>
          <w:rtl w:val="0"/>
        </w:rPr>
        <w:t xml:space="preserve">Overall Performance Standard:</w:t>
      </w:r>
    </w:p>
    <w:p w:rsidR="00000000" w:rsidDel="00000000" w:rsidP="00000000" w:rsidRDefault="00000000" w:rsidRPr="00000000" w14:paraId="0000048E">
      <w:pPr>
        <w:numPr>
          <w:ilvl w:val="0"/>
          <w:numId w:val="7"/>
        </w:numPr>
        <w:ind w:left="720" w:hanging="360"/>
        <w:rPr>
          <w:i w:val="1"/>
        </w:rPr>
      </w:pPr>
      <w:r w:rsidDel="00000000" w:rsidR="00000000" w:rsidRPr="00000000">
        <w:rPr>
          <w:i w:val="1"/>
          <w:rtl w:val="0"/>
        </w:rPr>
        <w:t xml:space="preserve">Code must successfully build and deploy into staging environment</w:t>
      </w:r>
    </w:p>
    <w:p w:rsidR="00000000" w:rsidDel="00000000" w:rsidP="00000000" w:rsidRDefault="00000000" w:rsidRPr="00000000" w14:paraId="0000048F">
      <w:pPr>
        <w:pStyle w:val="Heading2"/>
        <w:rPr/>
      </w:pPr>
      <w:bookmarkStart w:colFirst="0" w:colLast="0" w:name="_b8fqxdv9zae0" w:id="24"/>
      <w:bookmarkEnd w:id="24"/>
      <w:r w:rsidDel="00000000" w:rsidR="00000000" w:rsidRPr="00000000">
        <w:rPr>
          <w:rtl w:val="0"/>
        </w:rPr>
        <w:t xml:space="preserve">Single Command Build</w:t>
      </w:r>
    </w:p>
    <w:p w:rsidR="00000000" w:rsidDel="00000000" w:rsidP="00000000" w:rsidRDefault="00000000" w:rsidRPr="00000000" w14:paraId="00000490">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Successful build with a single command</w:t>
      </w:r>
    </w:p>
    <w:p w:rsidR="00000000" w:rsidDel="00000000" w:rsidP="00000000" w:rsidRDefault="00000000" w:rsidRPr="00000000" w14:paraId="00000491">
      <w:pPr>
        <w:rPr>
          <w:i w:val="1"/>
        </w:rPr>
      </w:pPr>
      <w:r w:rsidDel="00000000" w:rsidR="00000000" w:rsidRPr="00000000">
        <w:rPr>
          <w:rtl w:val="0"/>
        </w:rPr>
      </w:r>
    </w:p>
    <w:p w:rsidR="00000000" w:rsidDel="00000000" w:rsidP="00000000" w:rsidRDefault="00000000" w:rsidRPr="00000000" w14:paraId="00000492">
      <w:pPr>
        <w:rPr/>
      </w:pPr>
      <w:r w:rsidDel="00000000" w:rsidR="00000000" w:rsidRPr="00000000">
        <w:rPr>
          <w:b w:val="1"/>
          <w:rtl w:val="0"/>
        </w:rPr>
        <w:t xml:space="preserve">Assessment: </w:t>
      </w:r>
      <w:r w:rsidDel="00000000" w:rsidR="00000000" w:rsidRPr="00000000">
        <w:rPr>
          <w:rtl w:val="0"/>
        </w:rPr>
        <w:t xml:space="preserve">Pass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95">
      <w:pPr>
        <w:rPr>
          <w:b w:val="1"/>
        </w:rPr>
      </w:pPr>
      <w:r w:rsidDel="00000000" w:rsidR="00000000" w:rsidRPr="00000000">
        <w:rPr>
          <w:rtl w:val="0"/>
        </w:rPr>
      </w:r>
    </w:p>
    <w:p w:rsidR="00000000" w:rsidDel="00000000" w:rsidP="00000000" w:rsidRDefault="00000000" w:rsidRPr="00000000" w14:paraId="00000496">
      <w:pPr>
        <w:rPr/>
      </w:pPr>
      <w:r w:rsidDel="00000000" w:rsidR="00000000" w:rsidRPr="00000000">
        <w:rPr>
          <w:b w:val="1"/>
          <w:rtl w:val="0"/>
        </w:rPr>
        <w:t xml:space="preserve">Discussion: </w:t>
      </w:r>
      <w:r w:rsidDel="00000000" w:rsidR="00000000" w:rsidRPr="00000000">
        <w:rPr>
          <w:rtl w:val="0"/>
        </w:rPr>
        <w:t xml:space="preserve">Code deployment is being managed using Jenkins Pipelines, and there is a Jenkins Pipeline file for each of the 3 fecfile repositories being examined. These pipeline files, named Jenkinsfile, are JSON files that define the tasks necessary to run a continuous delivery pipeline using a suite of plugins. The current Jenkinsfile files build the deployment Docker images and then deploy them to a Kubernetes controlled cluster located in the Amazon Web Services (AWS) cloud. There are three target environments defined in the deployment pipeline: DEV, QA, and UAT.</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Without direct access to the related AWS clusters, the team is not able to test these deployments directly. However, based on review of the scripts, these files appear to support FEC’s goal of building with a single command using Jenkins CLI.. </w:t>
      </w:r>
    </w:p>
    <w:p w:rsidR="00000000" w:rsidDel="00000000" w:rsidP="00000000" w:rsidRDefault="00000000" w:rsidRPr="00000000" w14:paraId="00000499">
      <w:pPr>
        <w:pStyle w:val="Heading2"/>
        <w:rPr/>
      </w:pPr>
      <w:bookmarkStart w:colFirst="0" w:colLast="0" w:name="_5sn4v1tg5oc" w:id="25"/>
      <w:bookmarkEnd w:id="25"/>
      <w:r w:rsidDel="00000000" w:rsidR="00000000" w:rsidRPr="00000000">
        <w:rPr>
          <w:rtl w:val="0"/>
        </w:rPr>
        <w:t xml:space="preserve">Cloud.gov Deployment</w:t>
      </w:r>
      <w:r w:rsidDel="00000000" w:rsidR="00000000" w:rsidRPr="00000000">
        <w:rPr>
          <w:rtl w:val="0"/>
        </w:rPr>
      </w:r>
    </w:p>
    <w:p w:rsidR="00000000" w:rsidDel="00000000" w:rsidP="00000000" w:rsidRDefault="00000000" w:rsidRPr="00000000" w14:paraId="0000049A">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Deployable to cloud.gov in a single command</w:t>
      </w:r>
    </w:p>
    <w:p w:rsidR="00000000" w:rsidDel="00000000" w:rsidP="00000000" w:rsidRDefault="00000000" w:rsidRPr="00000000" w14:paraId="0000049B">
      <w:pPr>
        <w:rPr/>
      </w:pPr>
      <w:r w:rsidDel="00000000" w:rsidR="00000000" w:rsidRPr="00000000">
        <w:rPr>
          <w:rtl w:val="0"/>
        </w:rPr>
      </w:r>
    </w:p>
    <w:p w:rsidR="00000000" w:rsidDel="00000000" w:rsidP="00000000" w:rsidRDefault="00000000" w:rsidRPr="00000000" w14:paraId="0000049C">
      <w:pPr>
        <w:rPr/>
      </w:pPr>
      <w:r w:rsidDel="00000000" w:rsidR="00000000" w:rsidRPr="00000000">
        <w:rPr>
          <w:b w:val="1"/>
          <w:rtl w:val="0"/>
        </w:rPr>
        <w:t xml:space="preserve">Assessment: </w:t>
      </w:r>
      <w:r w:rsidDel="00000000" w:rsidR="00000000" w:rsidRPr="00000000">
        <w:rPr>
          <w:rtl w:val="0"/>
        </w:rPr>
        <w:t xml:space="preserve">Not Met (Marginal)</w:t>
      </w:r>
      <w:r w:rsidDel="00000000" w:rsidR="00000000" w:rsidRPr="00000000">
        <w:rPr>
          <w:rtl w:val="0"/>
        </w:rPr>
      </w:r>
    </w:p>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9F">
      <w:pPr>
        <w:rPr>
          <w:b w:val="1"/>
        </w:rPr>
      </w:pPr>
      <w:r w:rsidDel="00000000" w:rsidR="00000000" w:rsidRPr="00000000">
        <w:rPr>
          <w:rtl w:val="0"/>
        </w:rPr>
      </w:r>
    </w:p>
    <w:p w:rsidR="00000000" w:rsidDel="00000000" w:rsidP="00000000" w:rsidRDefault="00000000" w:rsidRPr="00000000" w14:paraId="000004A0">
      <w:pPr>
        <w:rPr/>
      </w:pPr>
      <w:r w:rsidDel="00000000" w:rsidR="00000000" w:rsidRPr="00000000">
        <w:rPr>
          <w:b w:val="1"/>
          <w:rtl w:val="0"/>
        </w:rPr>
        <w:t xml:space="preserve">Discussion:</w:t>
      </w:r>
      <w:r w:rsidDel="00000000" w:rsidR="00000000" w:rsidRPr="00000000">
        <w:rPr>
          <w:rtl w:val="0"/>
        </w:rPr>
        <w:t xml:space="preserve"> Technically, the existing deployment scripts do not deploy to cloud.gov. However, based on the team’s review of the existing Jenkinsfile JSON files, i</w:t>
      </w:r>
      <w:r w:rsidDel="00000000" w:rsidR="00000000" w:rsidRPr="00000000">
        <w:rPr>
          <w:rtl w:val="0"/>
        </w:rPr>
        <w:t xml:space="preserve">t will be possible to modify them to deploy the Docker image to</w:t>
      </w:r>
      <w:hyperlink r:id="rId7">
        <w:r w:rsidDel="00000000" w:rsidR="00000000" w:rsidRPr="00000000">
          <w:rPr>
            <w:rtl w:val="0"/>
          </w:rPr>
          <w:t xml:space="preserve"> </w:t>
        </w:r>
      </w:hyperlink>
      <w:hyperlink r:id="rId8">
        <w:r w:rsidDel="00000000" w:rsidR="00000000" w:rsidRPr="00000000">
          <w:rPr>
            <w:color w:val="1155cc"/>
            <w:u w:val="single"/>
            <w:rtl w:val="0"/>
          </w:rPr>
          <w:t xml:space="preserve">cloud.go</w:t>
        </w:r>
      </w:hyperlink>
      <w:r w:rsidDel="00000000" w:rsidR="00000000" w:rsidRPr="00000000">
        <w:rPr>
          <w:color w:val="1155cc"/>
          <w:u w:val="single"/>
          <w:rtl w:val="0"/>
        </w:rPr>
        <w:t xml:space="preserve">v</w:t>
      </w:r>
      <w:r w:rsidDel="00000000" w:rsidR="00000000" w:rsidRPr="00000000">
        <w:rPr>
          <w:rtl w:val="0"/>
        </w:rPr>
        <w:t xml:space="preserve"> rather than the AWS cloud. To do this,  the Dockerfile build file will need to be modified so that it meets the requirements of cloud.gov. The switch kubectl command in the Jenkinsfile that pushes out the deployment to the target environment will need to be replaced with the appropriate "cf push" command.</w:t>
      </w:r>
    </w:p>
    <w:p w:rsidR="00000000" w:rsidDel="00000000" w:rsidP="00000000" w:rsidRDefault="00000000" w:rsidRPr="00000000" w14:paraId="000004A1">
      <w:pPr>
        <w:pStyle w:val="Heading2"/>
        <w:rPr/>
      </w:pPr>
      <w:bookmarkStart w:colFirst="0" w:colLast="0" w:name="_6q29ptojsr2c" w:id="26"/>
      <w:bookmarkEnd w:id="26"/>
      <w:r w:rsidDel="00000000" w:rsidR="00000000" w:rsidRPr="00000000">
        <w:rPr>
          <w:rtl w:val="0"/>
        </w:rPr>
        <w:t xml:space="preserve">Public CI/CD Scripts</w:t>
      </w:r>
    </w:p>
    <w:p w:rsidR="00000000" w:rsidDel="00000000" w:rsidP="00000000" w:rsidRDefault="00000000" w:rsidRPr="00000000" w14:paraId="000004A2">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CI/CD scripts are public</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b w:val="1"/>
          <w:rtl w:val="0"/>
        </w:rPr>
        <w:t xml:space="preserve">Assessment: </w:t>
      </w:r>
      <w:r w:rsidDel="00000000" w:rsidR="00000000" w:rsidRPr="00000000">
        <w:rPr>
          <w:rtl w:val="0"/>
        </w:rPr>
        <w:t xml:space="preserve">Pass</w:t>
      </w:r>
      <w:r w:rsidDel="00000000" w:rsidR="00000000" w:rsidRPr="00000000">
        <w:rPr>
          <w:rtl w:val="0"/>
        </w:rPr>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A7">
      <w:pPr>
        <w:rPr>
          <w:b w:val="1"/>
        </w:rPr>
      </w:pPr>
      <w:r w:rsidDel="00000000" w:rsidR="00000000" w:rsidRPr="00000000">
        <w:rPr>
          <w:rtl w:val="0"/>
        </w:rPr>
      </w:r>
    </w:p>
    <w:p w:rsidR="00000000" w:rsidDel="00000000" w:rsidP="00000000" w:rsidRDefault="00000000" w:rsidRPr="00000000" w14:paraId="000004A8">
      <w:pPr>
        <w:rPr/>
      </w:pPr>
      <w:r w:rsidDel="00000000" w:rsidR="00000000" w:rsidRPr="00000000">
        <w:rPr>
          <w:b w:val="1"/>
          <w:rtl w:val="0"/>
        </w:rPr>
        <w:t xml:space="preserve">Discussion:</w:t>
      </w:r>
      <w:r w:rsidDel="00000000" w:rsidR="00000000" w:rsidRPr="00000000">
        <w:rPr>
          <w:sz w:val="20"/>
          <w:szCs w:val="20"/>
          <w:rtl w:val="0"/>
        </w:rPr>
        <w:t xml:space="preserve"> </w:t>
      </w:r>
      <w:r w:rsidDel="00000000" w:rsidR="00000000" w:rsidRPr="00000000">
        <w:rPr>
          <w:rtl w:val="0"/>
        </w:rPr>
        <w:t xml:space="preserve">The CI/DC scripts are public and maintained in the Jenkinsfile present at the root of each of the 3 repositories.</w:t>
      </w:r>
    </w:p>
    <w:p w:rsidR="00000000" w:rsidDel="00000000" w:rsidP="00000000" w:rsidRDefault="00000000" w:rsidRPr="00000000" w14:paraId="000004A9">
      <w:pPr>
        <w:pStyle w:val="Heading2"/>
        <w:rPr/>
      </w:pPr>
      <w:bookmarkStart w:colFirst="0" w:colLast="0" w:name="_40im5mvcisns" w:id="27"/>
      <w:bookmarkEnd w:id="27"/>
      <w:r w:rsidDel="00000000" w:rsidR="00000000" w:rsidRPr="00000000">
        <w:rPr>
          <w:rtl w:val="0"/>
        </w:rPr>
        <w:t xml:space="preserve">Branching Strategy</w:t>
      </w:r>
    </w:p>
    <w:p w:rsidR="00000000" w:rsidDel="00000000" w:rsidP="00000000" w:rsidRDefault="00000000" w:rsidRPr="00000000" w14:paraId="000004AA">
      <w:pPr>
        <w:rPr>
          <w:i w:val="1"/>
        </w:rPr>
      </w:pPr>
      <w:r w:rsidDel="00000000" w:rsidR="00000000" w:rsidRPr="00000000">
        <w:rPr>
          <w:b w:val="1"/>
          <w:rtl w:val="0"/>
        </w:rPr>
        <w:t xml:space="preserve">AQL</w:t>
      </w:r>
      <w:r w:rsidDel="00000000" w:rsidR="00000000" w:rsidRPr="00000000">
        <w:rPr>
          <w:rtl w:val="0"/>
        </w:rPr>
        <w:t xml:space="preserve">: </w:t>
      </w:r>
      <w:r w:rsidDel="00000000" w:rsidR="00000000" w:rsidRPr="00000000">
        <w:rPr>
          <w:i w:val="1"/>
          <w:rtl w:val="0"/>
        </w:rPr>
        <w:t xml:space="preserve">Branching strategy is followed</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b w:val="1"/>
          <w:rtl w:val="0"/>
        </w:rPr>
        <w:t xml:space="preserve">Assessment: </w:t>
      </w:r>
      <w:r w:rsidDel="00000000" w:rsidR="00000000" w:rsidRPr="00000000">
        <w:rPr>
          <w:rtl w:val="0"/>
        </w:rPr>
        <w:t xml:space="preserve">Not Pass (Significant)</w:t>
      </w:r>
      <w:r w:rsidDel="00000000" w:rsidR="00000000" w:rsidRPr="00000000">
        <w:rPr>
          <w:rtl w:val="0"/>
        </w:rPr>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b w:val="1"/>
          <w:rtl w:val="0"/>
        </w:rPr>
        <w:t xml:space="preserve">Assessment Method: </w:t>
      </w:r>
      <w:r w:rsidDel="00000000" w:rsidR="00000000" w:rsidRPr="00000000">
        <w:rPr>
          <w:rtl w:val="0"/>
        </w:rPr>
        <w:t xml:space="preserve">Manual review</w:t>
      </w:r>
    </w:p>
    <w:p w:rsidR="00000000" w:rsidDel="00000000" w:rsidP="00000000" w:rsidRDefault="00000000" w:rsidRPr="00000000" w14:paraId="000004AF">
      <w:pPr>
        <w:rPr>
          <w:b w:val="1"/>
        </w:rPr>
      </w:pPr>
      <w:r w:rsidDel="00000000" w:rsidR="00000000" w:rsidRPr="00000000">
        <w:rPr>
          <w:rtl w:val="0"/>
        </w:rPr>
      </w:r>
    </w:p>
    <w:p w:rsidR="00000000" w:rsidDel="00000000" w:rsidP="00000000" w:rsidRDefault="00000000" w:rsidRPr="00000000" w14:paraId="000004B0">
      <w:pPr>
        <w:rPr/>
      </w:pPr>
      <w:r w:rsidDel="00000000" w:rsidR="00000000" w:rsidRPr="00000000">
        <w:rPr>
          <w:b w:val="1"/>
          <w:rtl w:val="0"/>
        </w:rPr>
        <w:t xml:space="preserve">Discussion:</w:t>
      </w:r>
      <w:r w:rsidDel="00000000" w:rsidR="00000000" w:rsidRPr="00000000">
        <w:rPr>
          <w:rtl w:val="0"/>
        </w:rPr>
        <w:t xml:space="preserve">  The repositories are not currently using the Git Issues feature, which is a key aspect of the FEC Contributing Guidelines</w:t>
      </w:r>
      <w:r w:rsidDel="00000000" w:rsidR="00000000" w:rsidRPr="00000000">
        <w:rPr>
          <w:vertAlign w:val="superscript"/>
        </w:rPr>
        <w:footnoteReference w:customMarkFollows="0" w:id="0"/>
      </w:r>
      <w:r w:rsidDel="00000000" w:rsidR="00000000" w:rsidRPr="00000000">
        <w:rPr>
          <w:rtl w:val="0"/>
        </w:rPr>
        <w:t xml:space="preserve">. The repositories have separate branches for each sprint but these appear to have been managed through the internal development team’s Agile sprint process and associated JIRA tickets. In addition, the usage of pull requests (PRs) seems inconsistent, as only the fecfile-ImageGenerator repository uses them consistently--and, in most cases, these PRs are used for full sprint commits. </w:t>
      </w:r>
    </w:p>
    <w:p w:rsidR="00000000" w:rsidDel="00000000" w:rsidP="00000000" w:rsidRDefault="00000000" w:rsidRPr="00000000" w14:paraId="000004B1">
      <w:pP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170"/>
        <w:gridCol w:w="1365"/>
        <w:gridCol w:w="1605"/>
        <w:gridCol w:w="1185"/>
        <w:gridCol w:w="1455"/>
        <w:tblGridChange w:id="0">
          <w:tblGrid>
            <w:gridCol w:w="2580"/>
            <w:gridCol w:w="1170"/>
            <w:gridCol w:w="1365"/>
            <w:gridCol w:w="1605"/>
            <w:gridCol w:w="1185"/>
            <w:gridCol w:w="1455"/>
          </w:tblGrid>
        </w:tblGridChange>
      </w:tblGrid>
      <w:tr>
        <w:trPr>
          <w:cantSplit w:val="0"/>
          <w:tblHeader w:val="0"/>
        </w:trPr>
        <w:tc>
          <w:tcPr>
            <w:shd w:fill="0aacfa" w:val="clear"/>
            <w:tcMar>
              <w:top w:w="100.0" w:type="dxa"/>
              <w:left w:w="100.0" w:type="dxa"/>
              <w:bottom w:w="100.0" w:type="dxa"/>
              <w:right w:w="100.0" w:type="dxa"/>
            </w:tcMar>
            <w:vAlign w:val="top"/>
          </w:tcPr>
          <w:p w:rsidR="00000000" w:rsidDel="00000000" w:rsidP="00000000" w:rsidRDefault="00000000" w:rsidRPr="00000000" w14:paraId="000004B2">
            <w:pPr>
              <w:spacing w:line="240" w:lineRule="auto"/>
              <w:rPr>
                <w:color w:val="ffffff"/>
              </w:rPr>
            </w:pPr>
            <w:r w:rsidDel="00000000" w:rsidR="00000000" w:rsidRPr="00000000">
              <w:rPr>
                <w:color w:val="ffffff"/>
                <w:rtl w:val="0"/>
              </w:rPr>
              <w:t xml:space="preserve">Repository</w:t>
            </w:r>
          </w:p>
        </w:tc>
        <w:tc>
          <w:tcPr>
            <w:shd w:fill="0aacfa" w:val="clear"/>
            <w:tcMar>
              <w:top w:w="100.0" w:type="dxa"/>
              <w:left w:w="100.0" w:type="dxa"/>
              <w:bottom w:w="100.0" w:type="dxa"/>
              <w:right w:w="100.0" w:type="dxa"/>
            </w:tcMar>
            <w:vAlign w:val="top"/>
          </w:tcPr>
          <w:p w:rsidR="00000000" w:rsidDel="00000000" w:rsidP="00000000" w:rsidRDefault="00000000" w:rsidRPr="00000000" w14:paraId="000004B3">
            <w:pPr>
              <w:spacing w:line="240" w:lineRule="auto"/>
              <w:rPr>
                <w:color w:val="ffffff"/>
              </w:rPr>
            </w:pPr>
            <w:r w:rsidDel="00000000" w:rsidR="00000000" w:rsidRPr="00000000">
              <w:rPr>
                <w:color w:val="ffffff"/>
                <w:rtl w:val="0"/>
              </w:rPr>
              <w:t xml:space="preserve">Branches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4B4">
            <w:pPr>
              <w:spacing w:line="240" w:lineRule="auto"/>
              <w:rPr>
                <w:color w:val="ffffff"/>
              </w:rPr>
            </w:pPr>
            <w:r w:rsidDel="00000000" w:rsidR="00000000" w:rsidRPr="00000000">
              <w:rPr>
                <w:color w:val="ffffff"/>
                <w:rtl w:val="0"/>
              </w:rPr>
              <w:t xml:space="preserve">Open Issues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4B5">
            <w:pPr>
              <w:spacing w:line="240" w:lineRule="auto"/>
              <w:rPr>
                <w:color w:val="ffffff"/>
              </w:rPr>
            </w:pPr>
            <w:r w:rsidDel="00000000" w:rsidR="00000000" w:rsidRPr="00000000">
              <w:rPr>
                <w:color w:val="ffffff"/>
                <w:rtl w:val="0"/>
              </w:rPr>
              <w:t xml:space="preserve">Closed Issues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4B6">
            <w:pPr>
              <w:spacing w:line="240" w:lineRule="auto"/>
              <w:rPr>
                <w:color w:val="ffffff"/>
              </w:rPr>
            </w:pPr>
            <w:r w:rsidDel="00000000" w:rsidR="00000000" w:rsidRPr="00000000">
              <w:rPr>
                <w:color w:val="ffffff"/>
                <w:rtl w:val="0"/>
              </w:rPr>
              <w:t xml:space="preserve">Open PRs</w:t>
            </w:r>
          </w:p>
        </w:tc>
        <w:tc>
          <w:tcPr>
            <w:shd w:fill="0aacfa" w:val="clear"/>
            <w:tcMar>
              <w:top w:w="100.0" w:type="dxa"/>
              <w:left w:w="100.0" w:type="dxa"/>
              <w:bottom w:w="100.0" w:type="dxa"/>
              <w:right w:w="100.0" w:type="dxa"/>
            </w:tcMar>
            <w:vAlign w:val="top"/>
          </w:tcPr>
          <w:p w:rsidR="00000000" w:rsidDel="00000000" w:rsidP="00000000" w:rsidRDefault="00000000" w:rsidRPr="00000000" w14:paraId="000004B7">
            <w:pPr>
              <w:spacing w:line="240" w:lineRule="auto"/>
              <w:rPr>
                <w:color w:val="ffffff"/>
              </w:rPr>
            </w:pPr>
            <w:r w:rsidDel="00000000" w:rsidR="00000000" w:rsidRPr="00000000">
              <w:rPr>
                <w:color w:val="ffffff"/>
                <w:rtl w:val="0"/>
              </w:rPr>
              <w:t xml:space="preserve">Closed PRs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8">
            <w:pPr>
              <w:spacing w:line="240" w:lineRule="auto"/>
              <w:rPr/>
            </w:pPr>
            <w:r w:rsidDel="00000000" w:rsidR="00000000" w:rsidRPr="00000000">
              <w:rPr>
                <w:rtl w:val="0"/>
              </w:rPr>
              <w:t xml:space="preserve">fecfile-online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4BA">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4BD">
            <w:pPr>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E">
            <w:pPr>
              <w:spacing w:line="240" w:lineRule="auto"/>
              <w:rPr/>
            </w:pPr>
            <w:r w:rsidDel="00000000" w:rsidR="00000000" w:rsidRPr="00000000">
              <w:rPr>
                <w:rtl w:val="0"/>
              </w:rPr>
              <w:t xml:space="preserve">fecfile-Validate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C0">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1">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2">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4">
            <w:pPr>
              <w:spacing w:line="240" w:lineRule="auto"/>
              <w:rPr/>
            </w:pPr>
            <w:r w:rsidDel="00000000" w:rsidR="00000000" w:rsidRPr="00000000">
              <w:rPr>
                <w:rtl w:val="0"/>
              </w:rPr>
              <w:t xml:space="preserve">fecfile-ImageGenerator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4C5">
            <w:pPr>
              <w:spacing w:line="240" w:lineRule="auto"/>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4C6">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8">
            <w:pPr>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spacing w:line="240" w:lineRule="auto"/>
              <w:rPr/>
            </w:pPr>
            <w:r w:rsidDel="00000000" w:rsidR="00000000" w:rsidRPr="00000000">
              <w:rPr>
                <w:rtl w:val="0"/>
              </w:rPr>
              <w:t xml:space="preserve">15</w:t>
            </w:r>
          </w:p>
        </w:tc>
      </w:tr>
    </w:tbl>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pStyle w:val="Heading1"/>
        <w:rPr/>
      </w:pPr>
      <w:bookmarkStart w:colFirst="0" w:colLast="0" w:name="_ik8mc524dfs9" w:id="28"/>
      <w:bookmarkEnd w:id="28"/>
      <w:r w:rsidDel="00000000" w:rsidR="00000000" w:rsidRPr="00000000">
        <w:rPr>
          <w:rtl w:val="0"/>
        </w:rPr>
        <w:t xml:space="preserve">Deliverable: </w:t>
      </w:r>
      <w:r w:rsidDel="00000000" w:rsidR="00000000" w:rsidRPr="00000000">
        <w:rPr>
          <w:rtl w:val="0"/>
        </w:rPr>
        <w:t xml:space="preserve">Documentation</w:t>
      </w:r>
    </w:p>
    <w:p w:rsidR="00000000" w:rsidDel="00000000" w:rsidP="00000000" w:rsidRDefault="00000000" w:rsidRPr="00000000" w14:paraId="000004CC">
      <w:pPr>
        <w:rPr/>
      </w:pPr>
      <w:r w:rsidDel="00000000" w:rsidR="00000000" w:rsidRPr="00000000">
        <w:rPr>
          <w:rtl w:val="0"/>
        </w:rPr>
        <w:t xml:space="preserve">(Placeholder)</w:t>
      </w:r>
      <w:r w:rsidDel="00000000" w:rsidR="00000000" w:rsidRPr="00000000">
        <w:rPr>
          <w:rtl w:val="0"/>
        </w:rPr>
      </w:r>
    </w:p>
    <w:p w:rsidR="00000000" w:rsidDel="00000000" w:rsidP="00000000" w:rsidRDefault="00000000" w:rsidRPr="00000000" w14:paraId="000004CD">
      <w:pPr>
        <w:pStyle w:val="Heading1"/>
        <w:rPr/>
      </w:pPr>
      <w:bookmarkStart w:colFirst="0" w:colLast="0" w:name="_dygag7nugcrp" w:id="29"/>
      <w:bookmarkEnd w:id="29"/>
      <w:r w:rsidDel="00000000" w:rsidR="00000000" w:rsidRPr="00000000">
        <w:rPr>
          <w:rtl w:val="0"/>
        </w:rPr>
        <w:t xml:space="preserve">Deliverable: Security</w:t>
      </w:r>
    </w:p>
    <w:p w:rsidR="00000000" w:rsidDel="00000000" w:rsidP="00000000" w:rsidRDefault="00000000" w:rsidRPr="00000000" w14:paraId="000004CE">
      <w:pPr>
        <w:rPr/>
      </w:pPr>
      <w:r w:rsidDel="00000000" w:rsidR="00000000" w:rsidRPr="00000000">
        <w:rPr>
          <w:rtl w:val="0"/>
        </w:rPr>
        <w:t xml:space="preserve">(Placeholder)</w:t>
      </w:r>
    </w:p>
    <w:p w:rsidR="00000000" w:rsidDel="00000000" w:rsidP="00000000" w:rsidRDefault="00000000" w:rsidRPr="00000000" w14:paraId="000004CF">
      <w:pPr>
        <w:pStyle w:val="Heading1"/>
        <w:rPr/>
      </w:pPr>
      <w:bookmarkStart w:colFirst="0" w:colLast="0" w:name="_626odjf04pyk" w:id="30"/>
      <w:bookmarkEnd w:id="30"/>
      <w:r w:rsidDel="00000000" w:rsidR="00000000" w:rsidRPr="00000000">
        <w:rPr>
          <w:rtl w:val="0"/>
        </w:rPr>
        <w:t xml:space="preserve">Deliverable: User Research</w:t>
      </w:r>
    </w:p>
    <w:p w:rsidR="00000000" w:rsidDel="00000000" w:rsidP="00000000" w:rsidRDefault="00000000" w:rsidRPr="00000000" w14:paraId="000004D0">
      <w:pPr>
        <w:rPr>
          <w:i w:val="1"/>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4D1">
      <w:pPr>
        <w:pStyle w:val="Heading1"/>
        <w:rPr/>
      </w:pPr>
      <w:bookmarkStart w:colFirst="0" w:colLast="0" w:name="_sqpbtfuam5o1" w:id="31"/>
      <w:bookmarkEnd w:id="31"/>
      <w:r w:rsidDel="00000000" w:rsidR="00000000" w:rsidRPr="00000000">
        <w:rPr>
          <w:rtl w:val="0"/>
        </w:rPr>
        <w:t xml:space="preserve">Deliverable: </w:t>
      </w:r>
      <w:r w:rsidDel="00000000" w:rsidR="00000000" w:rsidRPr="00000000">
        <w:rPr>
          <w:rtl w:val="0"/>
        </w:rPr>
        <w:t xml:space="preserve">Open Source</w:t>
      </w:r>
    </w:p>
    <w:p w:rsidR="00000000" w:rsidDel="00000000" w:rsidP="00000000" w:rsidRDefault="00000000" w:rsidRPr="00000000" w14:paraId="000004D2">
      <w:pPr>
        <w:rPr/>
      </w:pPr>
      <w:r w:rsidDel="00000000" w:rsidR="00000000" w:rsidRPr="00000000">
        <w:rPr>
          <w:rtl w:val="0"/>
        </w:rPr>
        <w:t xml:space="preserve">(Placeholder)</w:t>
      </w:r>
    </w:p>
    <w:p w:rsidR="00000000" w:rsidDel="00000000" w:rsidP="00000000" w:rsidRDefault="00000000" w:rsidRPr="00000000" w14:paraId="000004D3">
      <w:pPr>
        <w:pStyle w:val="Heading1"/>
        <w:rPr/>
      </w:pPr>
      <w:bookmarkStart w:colFirst="0" w:colLast="0" w:name="_kmqlnx54a4e" w:id="32"/>
      <w:bookmarkEnd w:id="32"/>
      <w:r w:rsidDel="00000000" w:rsidR="00000000" w:rsidRPr="00000000">
        <w:rPr>
          <w:rtl w:val="0"/>
        </w:rPr>
        <w:t xml:space="preserve">Deliverable: Design and Usability</w:t>
      </w:r>
    </w:p>
    <w:p w:rsidR="00000000" w:rsidDel="00000000" w:rsidP="00000000" w:rsidRDefault="00000000" w:rsidRPr="00000000" w14:paraId="000004D4">
      <w:pPr>
        <w:rPr/>
      </w:pPr>
      <w:r w:rsidDel="00000000" w:rsidR="00000000" w:rsidRPr="00000000">
        <w:rPr>
          <w:rtl w:val="0"/>
        </w:rPr>
        <w:t xml:space="preserve">(Placeholder)</w:t>
      </w:r>
    </w:p>
    <w:p w:rsidR="00000000" w:rsidDel="00000000" w:rsidP="00000000" w:rsidRDefault="00000000" w:rsidRPr="00000000" w14:paraId="000004D5">
      <w:pPr>
        <w:pStyle w:val="Heading1"/>
        <w:rPr/>
      </w:pPr>
      <w:bookmarkStart w:colFirst="0" w:colLast="0" w:name="_ctko3be89thp" w:id="33"/>
      <w:bookmarkEnd w:id="33"/>
      <w:r w:rsidDel="00000000" w:rsidR="00000000" w:rsidRPr="00000000">
        <w:rPr>
          <w:rtl w:val="0"/>
        </w:rPr>
        <w:t xml:space="preserve">Deliverable: Cloud-native application</w:t>
      </w:r>
      <w:r w:rsidDel="00000000" w:rsidR="00000000" w:rsidRPr="00000000">
        <w:rPr>
          <w:rtl w:val="0"/>
        </w:rPr>
      </w:r>
    </w:p>
    <w:p w:rsidR="00000000" w:rsidDel="00000000" w:rsidP="00000000" w:rsidRDefault="00000000" w:rsidRPr="00000000" w14:paraId="000004D6">
      <w:pPr>
        <w:rPr>
          <w:i w:val="1"/>
        </w:rPr>
      </w:pPr>
      <w:r w:rsidDel="00000000" w:rsidR="00000000" w:rsidRPr="00000000">
        <w:rPr>
          <w:i w:val="1"/>
          <w:rtl w:val="0"/>
        </w:rPr>
        <w:t xml:space="preserve">NOTE: The findings below are preliminary and will be updated as further evaluations are completed.</w:t>
      </w:r>
    </w:p>
    <w:p w:rsidR="00000000" w:rsidDel="00000000" w:rsidP="00000000" w:rsidRDefault="00000000" w:rsidRPr="00000000" w14:paraId="000004D7">
      <w:pPr>
        <w:rPr/>
      </w:pPr>
      <w:r w:rsidDel="00000000" w:rsidR="00000000" w:rsidRPr="00000000">
        <w:rPr>
          <w:rtl w:val="0"/>
        </w:rPr>
      </w:r>
    </w:p>
    <w:tbl>
      <w:tblPr>
        <w:tblStyle w:val="Table10"/>
        <w:tblW w:w="90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80"/>
        <w:gridCol w:w="5415"/>
        <w:gridCol w:w="1380"/>
        <w:tblGridChange w:id="0">
          <w:tblGrid>
            <w:gridCol w:w="2280"/>
            <w:gridCol w:w="5415"/>
            <w:gridCol w:w="1380"/>
          </w:tblGrid>
        </w:tblGridChange>
      </w:tblGrid>
      <w:tr>
        <w:trPr>
          <w:cantSplit w:val="0"/>
          <w:trHeight w:val="345" w:hRule="atLeast"/>
          <w:tblHeader w:val="0"/>
        </w:trPr>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4D8">
            <w:pPr>
              <w:widowControl w:val="0"/>
              <w:jc w:val="center"/>
              <w:rPr>
                <w:sz w:val="20"/>
                <w:szCs w:val="20"/>
              </w:rPr>
            </w:pPr>
            <w:r w:rsidDel="00000000" w:rsidR="00000000" w:rsidRPr="00000000">
              <w:rPr>
                <w:b w:val="1"/>
                <w:color w:val="ffffff"/>
                <w:sz w:val="24"/>
                <w:szCs w:val="24"/>
                <w:rtl w:val="0"/>
              </w:rPr>
              <w:t xml:space="preserve">12 Factor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4D9">
            <w:pPr>
              <w:widowControl w:val="0"/>
              <w:jc w:val="center"/>
              <w:rPr>
                <w:b w:val="1"/>
                <w:color w:val="ffffff"/>
                <w:sz w:val="24"/>
                <w:szCs w:val="24"/>
              </w:rPr>
            </w:pPr>
            <w:r w:rsidDel="00000000" w:rsidR="00000000" w:rsidRPr="00000000">
              <w:rPr>
                <w:b w:val="1"/>
                <w:color w:val="ffffff"/>
                <w:sz w:val="24"/>
                <w:szCs w:val="24"/>
                <w:rtl w:val="0"/>
              </w:rPr>
              <w:t xml:space="preserve">Findings</w:t>
            </w:r>
          </w:p>
        </w:tc>
        <w:tc>
          <w:tcPr>
            <w:tcBorders>
              <w:top w:color="000000" w:space="0" w:sz="6" w:val="single"/>
              <w:left w:color="000000" w:space="0" w:sz="6" w:val="single"/>
              <w:bottom w:color="000000" w:space="0" w:sz="6" w:val="single"/>
              <w:right w:color="000000" w:space="0" w:sz="6" w:val="single"/>
            </w:tcBorders>
            <w:shd w:fill="0aacfa" w:val="clear"/>
            <w:tcMar>
              <w:top w:w="40.0" w:type="dxa"/>
              <w:left w:w="40.0" w:type="dxa"/>
              <w:bottom w:w="40.0" w:type="dxa"/>
              <w:right w:w="40.0" w:type="dxa"/>
            </w:tcMar>
            <w:vAlign w:val="center"/>
          </w:tcPr>
          <w:p w:rsidR="00000000" w:rsidDel="00000000" w:rsidP="00000000" w:rsidRDefault="00000000" w:rsidRPr="00000000" w14:paraId="000004DA">
            <w:pPr>
              <w:widowControl w:val="0"/>
              <w:jc w:val="center"/>
              <w:rPr>
                <w:b w:val="1"/>
                <w:color w:val="ffffff"/>
                <w:sz w:val="24"/>
                <w:szCs w:val="24"/>
              </w:rPr>
            </w:pPr>
            <w:r w:rsidDel="00000000" w:rsidR="00000000" w:rsidRPr="00000000">
              <w:rPr>
                <w:b w:val="1"/>
                <w:color w:val="ffffff"/>
                <w:sz w:val="24"/>
                <w:szCs w:val="24"/>
                <w:rtl w:val="0"/>
              </w:rPr>
              <w:t xml:space="preserve">Compliant</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B">
            <w:pPr>
              <w:widowControl w:val="0"/>
              <w:rPr>
                <w:sz w:val="20"/>
                <w:szCs w:val="20"/>
              </w:rPr>
            </w:pPr>
            <w:r w:rsidDel="00000000" w:rsidR="00000000" w:rsidRPr="00000000">
              <w:rPr>
                <w:sz w:val="20"/>
                <w:szCs w:val="20"/>
                <w:rtl w:val="0"/>
              </w:rPr>
              <w:t xml:space="preserve">Codebase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C">
            <w:pPr>
              <w:widowControl w:val="0"/>
              <w:ind w:left="0" w:firstLine="0"/>
              <w:rPr>
                <w:sz w:val="20"/>
                <w:szCs w:val="20"/>
              </w:rPr>
            </w:pPr>
            <w:r w:rsidDel="00000000" w:rsidR="00000000" w:rsidRPr="00000000">
              <w:rPr>
                <w:sz w:val="20"/>
                <w:szCs w:val="20"/>
                <w:rtl w:val="0"/>
              </w:rPr>
              <w:t xml:space="preserve">Each codebase is in a single repo although it could be determined that fecfile-online/django-backend and fecfile-online/front-end do not share any common code and should be split into different repositories. This finding is preliminary and may change with further evaluation of the code.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D">
            <w:pPr>
              <w:widowControl w:val="0"/>
              <w:jc w:val="center"/>
              <w:rPr>
                <w:sz w:val="20"/>
                <w:szCs w:val="20"/>
              </w:rPr>
            </w:pPr>
            <w:r w:rsidDel="00000000" w:rsidR="00000000" w:rsidRPr="00000000">
              <w:rPr>
                <w:sz w:val="20"/>
                <w:szCs w:val="20"/>
                <w:rtl w:val="0"/>
              </w:rPr>
              <w:t xml:space="preserve">TBD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E">
            <w:pPr>
              <w:widowControl w:val="0"/>
              <w:rPr>
                <w:sz w:val="20"/>
                <w:szCs w:val="20"/>
              </w:rPr>
            </w:pPr>
            <w:r w:rsidDel="00000000" w:rsidR="00000000" w:rsidRPr="00000000">
              <w:rPr>
                <w:sz w:val="20"/>
                <w:szCs w:val="20"/>
                <w:rtl w:val="0"/>
              </w:rPr>
              <w:t xml:space="preserve">Dependencies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DF">
            <w:pPr>
              <w:widowControl w:val="0"/>
              <w:ind w:left="0" w:firstLine="0"/>
              <w:rPr>
                <w:sz w:val="20"/>
                <w:szCs w:val="20"/>
              </w:rPr>
            </w:pPr>
            <w:r w:rsidDel="00000000" w:rsidR="00000000" w:rsidRPr="00000000">
              <w:rPr>
                <w:sz w:val="20"/>
                <w:szCs w:val="20"/>
                <w:rtl w:val="0"/>
              </w:rPr>
              <w:t xml:space="preserve">The repos correctly capture the programming language supporting libraries in the repos by using the Python requirements.txt file and the Node package.json file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0">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1">
            <w:pPr>
              <w:widowControl w:val="0"/>
              <w:rPr>
                <w:sz w:val="20"/>
                <w:szCs w:val="20"/>
              </w:rPr>
            </w:pPr>
            <w:r w:rsidDel="00000000" w:rsidR="00000000" w:rsidRPr="00000000">
              <w:rPr>
                <w:sz w:val="20"/>
                <w:szCs w:val="20"/>
                <w:rtl w:val="0"/>
              </w:rPr>
              <w:t xml:space="preserve">Config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2">
            <w:pPr>
              <w:widowControl w:val="0"/>
              <w:ind w:left="0" w:firstLine="0"/>
              <w:rPr>
                <w:sz w:val="20"/>
                <w:szCs w:val="20"/>
              </w:rPr>
            </w:pPr>
            <w:r w:rsidDel="00000000" w:rsidR="00000000" w:rsidRPr="00000000">
              <w:rPr>
                <w:sz w:val="20"/>
                <w:szCs w:val="20"/>
                <w:rtl w:val="0"/>
              </w:rPr>
              <w:t xml:space="preserve">The 12-factor recommendation is to have fully independent environment variables defined in each environment that are then referenced by the app. This includes not defining environments such as “dev” or “prod” in configuration files. Examples breaking this policy can be found in the code base. One example is in fecfile-ImageGenerator/config.py where app variables are set with “dev” references. Also, the hardcoding of values in the environments file in fecfile-online/front-end/src/environments breaks this principle.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3">
            <w:pPr>
              <w:widowControl w:val="0"/>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4">
            <w:pPr>
              <w:widowControl w:val="0"/>
              <w:rPr>
                <w:sz w:val="20"/>
                <w:szCs w:val="20"/>
              </w:rPr>
            </w:pPr>
            <w:r w:rsidDel="00000000" w:rsidR="00000000" w:rsidRPr="00000000">
              <w:rPr>
                <w:sz w:val="20"/>
                <w:szCs w:val="20"/>
                <w:rtl w:val="0"/>
              </w:rPr>
              <w:t xml:space="preserve">Backing services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5">
            <w:pPr>
              <w:widowControl w:val="0"/>
              <w:ind w:left="0" w:firstLine="0"/>
              <w:rPr>
                <w:sz w:val="20"/>
                <w:szCs w:val="20"/>
              </w:rPr>
            </w:pPr>
            <w:r w:rsidDel="00000000" w:rsidR="00000000" w:rsidRPr="00000000">
              <w:rPr>
                <w:sz w:val="20"/>
                <w:szCs w:val="20"/>
                <w:rtl w:val="0"/>
              </w:rPr>
              <w:t xml:space="preserve">Resources consumed by the app need to be removed or replaced without code changes. To meet this requirement, references and needed configuration settings should be placed in system environment variables. This best practice is related to #3 Config and examples in the code base that do not conform can be found in the files referenced there.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6">
            <w:pPr>
              <w:widowControl w:val="0"/>
              <w:jc w:val="center"/>
              <w:rPr>
                <w:sz w:val="20"/>
                <w:szCs w:val="20"/>
              </w:rPr>
            </w:pPr>
            <w:r w:rsidDel="00000000" w:rsidR="00000000" w:rsidRPr="00000000">
              <w:rPr>
                <w:sz w:val="20"/>
                <w:szCs w:val="20"/>
                <w:rtl w:val="0"/>
              </w:rPr>
              <w:t xml:space="preserve">No</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7">
            <w:pPr>
              <w:widowControl w:val="0"/>
              <w:rPr>
                <w:sz w:val="20"/>
                <w:szCs w:val="20"/>
              </w:rPr>
            </w:pPr>
            <w:r w:rsidDel="00000000" w:rsidR="00000000" w:rsidRPr="00000000">
              <w:rPr>
                <w:sz w:val="20"/>
                <w:szCs w:val="20"/>
                <w:rtl w:val="0"/>
              </w:rPr>
              <w:t xml:space="preserve">Build, release, run</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8">
            <w:pPr>
              <w:widowControl w:val="0"/>
              <w:rPr>
                <w:sz w:val="20"/>
                <w:szCs w:val="20"/>
              </w:rPr>
            </w:pPr>
            <w:r w:rsidDel="00000000" w:rsidR="00000000" w:rsidRPr="00000000">
              <w:rPr>
                <w:sz w:val="20"/>
                <w:szCs w:val="20"/>
                <w:rtl w:val="0"/>
              </w:rPr>
              <w:t xml:space="preserve">The current build process as managed by the Jenkinsfile in each repo does create a unique release ID and then merges in configuration values when creating the Docker image which is then used as the release. This process conforms to the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9">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A">
            <w:pPr>
              <w:widowControl w:val="0"/>
              <w:rPr>
                <w:sz w:val="20"/>
                <w:szCs w:val="20"/>
              </w:rPr>
            </w:pPr>
            <w:r w:rsidDel="00000000" w:rsidR="00000000" w:rsidRPr="00000000">
              <w:rPr>
                <w:sz w:val="20"/>
                <w:szCs w:val="20"/>
                <w:rtl w:val="0"/>
              </w:rPr>
              <w:t xml:space="preserve">Processes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B">
            <w:pPr>
              <w:widowControl w:val="0"/>
              <w:rPr>
                <w:sz w:val="20"/>
                <w:szCs w:val="20"/>
              </w:rPr>
            </w:pPr>
            <w:r w:rsidDel="00000000" w:rsidR="00000000" w:rsidRPr="00000000">
              <w:rPr>
                <w:sz w:val="20"/>
                <w:szCs w:val="20"/>
                <w:rtl w:val="0"/>
              </w:rPr>
              <w:t xml:space="preserve">The initial review of the codebase of the 3 repositories has not uncovered any features that permanently save data to the file system. This finding is preliminary and may change with further evaluation of the code.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C">
            <w:pPr>
              <w:widowControl w:val="0"/>
              <w:jc w:val="center"/>
              <w:rPr>
                <w:sz w:val="20"/>
                <w:szCs w:val="20"/>
              </w:rPr>
            </w:pPr>
            <w:r w:rsidDel="00000000" w:rsidR="00000000" w:rsidRPr="00000000">
              <w:rPr>
                <w:sz w:val="20"/>
                <w:szCs w:val="20"/>
                <w:rtl w:val="0"/>
              </w:rPr>
              <w:t xml:space="preserve">TBD</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D">
            <w:pPr>
              <w:widowControl w:val="0"/>
              <w:rPr>
                <w:sz w:val="20"/>
                <w:szCs w:val="20"/>
              </w:rPr>
            </w:pPr>
            <w:r w:rsidDel="00000000" w:rsidR="00000000" w:rsidRPr="00000000">
              <w:rPr>
                <w:sz w:val="20"/>
                <w:szCs w:val="20"/>
                <w:rtl w:val="0"/>
              </w:rPr>
              <w:t xml:space="preserve">Port binding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E">
            <w:pPr>
              <w:widowControl w:val="0"/>
              <w:rPr>
                <w:sz w:val="20"/>
                <w:szCs w:val="20"/>
              </w:rPr>
            </w:pPr>
            <w:r w:rsidDel="00000000" w:rsidR="00000000" w:rsidRPr="00000000">
              <w:rPr>
                <w:sz w:val="20"/>
                <w:szCs w:val="20"/>
                <w:rtl w:val="0"/>
              </w:rPr>
              <w:t xml:space="preserve">Port binding is handled in the fashion recommended by 12 Factors via the Docker runtime environments and their port binding.</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EF">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0">
            <w:pPr>
              <w:widowControl w:val="0"/>
              <w:rPr>
                <w:sz w:val="20"/>
                <w:szCs w:val="20"/>
              </w:rPr>
            </w:pPr>
            <w:r w:rsidDel="00000000" w:rsidR="00000000" w:rsidRPr="00000000">
              <w:rPr>
                <w:sz w:val="20"/>
                <w:szCs w:val="20"/>
                <w:rtl w:val="0"/>
              </w:rPr>
              <w:t xml:space="preserve">Concurrency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1">
            <w:pPr>
              <w:widowControl w:val="0"/>
              <w:rPr>
                <w:sz w:val="20"/>
                <w:szCs w:val="20"/>
              </w:rPr>
            </w:pPr>
            <w:r w:rsidDel="00000000" w:rsidR="00000000" w:rsidRPr="00000000">
              <w:rPr>
                <w:sz w:val="20"/>
                <w:szCs w:val="20"/>
                <w:rtl w:val="0"/>
              </w:rPr>
              <w:t xml:space="preserve">A review of the code has not resulted in the discovery of code that creates, manages, or removes local processes such as daemons or local permanent files that would prohibit horizontal scaling of the runtime Docker images.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2">
            <w:pPr>
              <w:widowControl w:val="0"/>
              <w:jc w:val="center"/>
              <w:rPr>
                <w:sz w:val="20"/>
                <w:szCs w:val="20"/>
              </w:rPr>
            </w:pPr>
            <w:r w:rsidDel="00000000" w:rsidR="00000000" w:rsidRPr="00000000">
              <w:rPr>
                <w:sz w:val="20"/>
                <w:szCs w:val="20"/>
                <w:rtl w:val="0"/>
              </w:rPr>
              <w:t xml:space="preserve">Yes</w:t>
            </w:r>
          </w:p>
        </w:tc>
      </w:tr>
      <w:tr>
        <w:trPr>
          <w:cantSplit w:val="0"/>
          <w:trHeight w:val="1707.74"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3">
            <w:pPr>
              <w:widowControl w:val="0"/>
              <w:rPr>
                <w:sz w:val="20"/>
                <w:szCs w:val="20"/>
              </w:rPr>
            </w:pPr>
            <w:r w:rsidDel="00000000" w:rsidR="00000000" w:rsidRPr="00000000">
              <w:rPr>
                <w:sz w:val="20"/>
                <w:szCs w:val="20"/>
                <w:rtl w:val="0"/>
              </w:rPr>
              <w:t xml:space="preserve">Disposability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4">
            <w:pPr>
              <w:widowControl w:val="0"/>
              <w:rPr>
                <w:sz w:val="20"/>
                <w:szCs w:val="20"/>
              </w:rPr>
            </w:pPr>
            <w:r w:rsidDel="00000000" w:rsidR="00000000" w:rsidRPr="00000000">
              <w:rPr>
                <w:sz w:val="20"/>
                <w:szCs w:val="20"/>
                <w:rtl w:val="0"/>
              </w:rPr>
              <w:t xml:space="preserve">Long running file and data validation processes could be interrupted and not completed when a sudden system shutdown occurs. More examination and testing of running code is necessary.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5">
            <w:pPr>
              <w:widowControl w:val="0"/>
              <w:jc w:val="center"/>
              <w:rPr>
                <w:sz w:val="20"/>
                <w:szCs w:val="20"/>
              </w:rPr>
            </w:pPr>
            <w:r w:rsidDel="00000000" w:rsidR="00000000" w:rsidRPr="00000000">
              <w:rPr>
                <w:sz w:val="20"/>
                <w:szCs w:val="20"/>
                <w:rtl w:val="0"/>
              </w:rPr>
              <w:t xml:space="preserve">TBD</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6">
            <w:pPr>
              <w:widowControl w:val="0"/>
              <w:rPr>
                <w:sz w:val="20"/>
                <w:szCs w:val="20"/>
              </w:rPr>
            </w:pPr>
            <w:r w:rsidDel="00000000" w:rsidR="00000000" w:rsidRPr="00000000">
              <w:rPr>
                <w:sz w:val="20"/>
                <w:szCs w:val="20"/>
                <w:rtl w:val="0"/>
              </w:rPr>
              <w:t xml:space="preserve">Dev/prod parity</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7">
            <w:pPr>
              <w:widowControl w:val="0"/>
              <w:rPr>
                <w:sz w:val="20"/>
                <w:szCs w:val="20"/>
              </w:rPr>
            </w:pPr>
            <w:r w:rsidDel="00000000" w:rsidR="00000000" w:rsidRPr="00000000">
              <w:rPr>
                <w:sz w:val="20"/>
                <w:szCs w:val="20"/>
                <w:rtl w:val="0"/>
              </w:rPr>
              <w:t xml:space="preserve">Use of the Docker images built with the same process for all hosting environments (i.e. dev, qa, stage, prod) that use the same backing services and same versions complies to this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8">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9">
            <w:pPr>
              <w:widowControl w:val="0"/>
              <w:rPr>
                <w:sz w:val="20"/>
                <w:szCs w:val="20"/>
              </w:rPr>
            </w:pPr>
            <w:r w:rsidDel="00000000" w:rsidR="00000000" w:rsidRPr="00000000">
              <w:rPr>
                <w:sz w:val="20"/>
                <w:szCs w:val="20"/>
                <w:rtl w:val="0"/>
              </w:rPr>
              <w:t xml:space="preserve">Logs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A">
            <w:pPr>
              <w:widowControl w:val="0"/>
              <w:rPr>
                <w:sz w:val="20"/>
                <w:szCs w:val="20"/>
              </w:rPr>
            </w:pPr>
            <w:r w:rsidDel="00000000" w:rsidR="00000000" w:rsidRPr="00000000">
              <w:rPr>
                <w:sz w:val="20"/>
                <w:szCs w:val="20"/>
                <w:rtl w:val="0"/>
              </w:rPr>
              <w:t xml:space="preserve">The Python-based backend applications all use the Python logging package which, by default, log messages as a stream to the console (STDERR) and can be rerouted by the system if necessary. This conforms to the 12 Factor best practices.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B">
            <w:pPr>
              <w:widowControl w:val="0"/>
              <w:jc w:val="center"/>
              <w:rPr>
                <w:sz w:val="20"/>
                <w:szCs w:val="20"/>
              </w:rPr>
            </w:pPr>
            <w:r w:rsidDel="00000000" w:rsidR="00000000" w:rsidRPr="00000000">
              <w:rPr>
                <w:sz w:val="20"/>
                <w:szCs w:val="20"/>
                <w:rtl w:val="0"/>
              </w:rPr>
              <w:t xml:space="preserve">Yes</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C">
            <w:pPr>
              <w:widowControl w:val="0"/>
              <w:rPr>
                <w:sz w:val="20"/>
                <w:szCs w:val="20"/>
              </w:rPr>
            </w:pPr>
            <w:r w:rsidDel="00000000" w:rsidR="00000000" w:rsidRPr="00000000">
              <w:rPr>
                <w:sz w:val="20"/>
                <w:szCs w:val="20"/>
                <w:rtl w:val="0"/>
              </w:rPr>
              <w:t xml:space="preserve">Admin process</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D">
            <w:pPr>
              <w:widowControl w:val="0"/>
              <w:rPr>
                <w:sz w:val="20"/>
                <w:szCs w:val="20"/>
              </w:rPr>
            </w:pPr>
            <w:r w:rsidDel="00000000" w:rsidR="00000000" w:rsidRPr="00000000">
              <w:rPr>
                <w:sz w:val="20"/>
                <w:szCs w:val="20"/>
                <w:rtl w:val="0"/>
              </w:rPr>
              <w:t xml:space="preserve">Administrative code should be maintained in the same repository as the applications code and run in the same environment as the application. This usually entails logging in remotely to the environment to be affected. More investigation necessary to determine.</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center"/>
          </w:tcPr>
          <w:p w:rsidR="00000000" w:rsidDel="00000000" w:rsidP="00000000" w:rsidRDefault="00000000" w:rsidRPr="00000000" w14:paraId="000004FE">
            <w:pPr>
              <w:widowControl w:val="0"/>
              <w:jc w:val="center"/>
              <w:rPr>
                <w:sz w:val="20"/>
                <w:szCs w:val="20"/>
              </w:rPr>
            </w:pPr>
            <w:r w:rsidDel="00000000" w:rsidR="00000000" w:rsidRPr="00000000">
              <w:rPr>
                <w:sz w:val="20"/>
                <w:szCs w:val="20"/>
                <w:rtl w:val="0"/>
              </w:rPr>
              <w:t xml:space="preserve">TBD</w:t>
            </w:r>
          </w:p>
        </w:tc>
      </w:tr>
    </w:tbl>
    <w:p w:rsidR="00000000" w:rsidDel="00000000" w:rsidP="00000000" w:rsidRDefault="00000000" w:rsidRPr="00000000" w14:paraId="000004FF">
      <w:pPr>
        <w:ind w:left="0" w:firstLine="0"/>
        <w:rPr/>
      </w:pPr>
      <w:r w:rsidDel="00000000" w:rsidR="00000000" w:rsidRPr="00000000">
        <w:rPr>
          <w:rtl w:val="0"/>
        </w:rPr>
      </w:r>
    </w:p>
    <w:p w:rsidR="00000000" w:rsidDel="00000000" w:rsidP="00000000" w:rsidRDefault="00000000" w:rsidRPr="00000000" w14:paraId="00000500">
      <w:pPr>
        <w:ind w:left="0" w:firstLine="0"/>
        <w:rPr/>
      </w:pPr>
      <w:r w:rsidDel="00000000" w:rsidR="00000000" w:rsidRPr="00000000">
        <w:rPr>
          <w:rtl w:val="0"/>
        </w:rPr>
      </w:r>
    </w:p>
    <w:p w:rsidR="00000000" w:rsidDel="00000000" w:rsidP="00000000" w:rsidRDefault="00000000" w:rsidRPr="00000000" w14:paraId="00000501">
      <w:pPr>
        <w:pStyle w:val="Heading1"/>
        <w:rPr/>
      </w:pPr>
      <w:bookmarkStart w:colFirst="0" w:colLast="0" w:name="_yz3lqxo4qzib" w:id="34"/>
      <w:bookmarkEnd w:id="34"/>
      <w:r w:rsidDel="00000000" w:rsidR="00000000" w:rsidRPr="00000000">
        <w:rPr>
          <w:rtl w:val="0"/>
        </w:rPr>
        <w:t xml:space="preserve">Deliverable: </w:t>
      </w:r>
      <w:r w:rsidDel="00000000" w:rsidR="00000000" w:rsidRPr="00000000">
        <w:rPr>
          <w:rtl w:val="0"/>
        </w:rPr>
        <w:t xml:space="preserve">Performance</w:t>
      </w:r>
    </w:p>
    <w:p w:rsidR="00000000" w:rsidDel="00000000" w:rsidP="00000000" w:rsidRDefault="00000000" w:rsidRPr="00000000" w14:paraId="00000502">
      <w:pPr>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503">
      <w:pPr>
        <w:pStyle w:val="Heading1"/>
        <w:rPr/>
      </w:pPr>
      <w:bookmarkStart w:colFirst="0" w:colLast="0" w:name="_cz1vq8yypdi2" w:id="35"/>
      <w:bookmarkEnd w:id="35"/>
      <w:r w:rsidDel="00000000" w:rsidR="00000000" w:rsidRPr="00000000">
        <w:rPr>
          <w:rtl w:val="0"/>
        </w:rPr>
        <w:t xml:space="preserve">Deliverable: Mobile Accessible</w:t>
      </w:r>
    </w:p>
    <w:p w:rsidR="00000000" w:rsidDel="00000000" w:rsidP="00000000" w:rsidRDefault="00000000" w:rsidRPr="00000000" w14:paraId="00000504">
      <w:pPr>
        <w:rPr/>
      </w:pPr>
      <w:r w:rsidDel="00000000" w:rsidR="00000000" w:rsidRPr="00000000">
        <w:rPr>
          <w:i w:val="1"/>
          <w:rtl w:val="0"/>
        </w:rPr>
        <w:t xml:space="preserve">Not applicable for this assessment, per FEC guidance.</w:t>
      </w:r>
      <w:r w:rsidDel="00000000" w:rsidR="00000000" w:rsidRPr="00000000">
        <w:rPr>
          <w:rtl w:val="0"/>
        </w:rPr>
      </w:r>
    </w:p>
    <w:p w:rsidR="00000000" w:rsidDel="00000000" w:rsidP="00000000" w:rsidRDefault="00000000" w:rsidRPr="00000000" w14:paraId="00000505">
      <w:pPr>
        <w:pStyle w:val="Heading1"/>
        <w:rPr/>
      </w:pPr>
      <w:bookmarkStart w:colFirst="0" w:colLast="0" w:name="_6fjxibamfbu0" w:id="36"/>
      <w:bookmarkEnd w:id="36"/>
      <w:r w:rsidDel="00000000" w:rsidR="00000000" w:rsidRPr="00000000">
        <w:rPr>
          <w:rtl w:val="0"/>
        </w:rPr>
        <w:t xml:space="preserve">Deliverable: </w:t>
      </w:r>
      <w:r w:rsidDel="00000000" w:rsidR="00000000" w:rsidRPr="00000000">
        <w:rPr>
          <w:rtl w:val="0"/>
        </w:rPr>
        <w:t xml:space="preserve">Accepted Features</w:t>
      </w:r>
    </w:p>
    <w:p w:rsidR="00000000" w:rsidDel="00000000" w:rsidP="00000000" w:rsidRDefault="00000000" w:rsidRPr="00000000" w14:paraId="00000506">
      <w:pPr>
        <w:rPr>
          <w:i w:val="1"/>
        </w:rPr>
      </w:pPr>
      <w:r w:rsidDel="00000000" w:rsidR="00000000" w:rsidRPr="00000000">
        <w:rPr>
          <w:i w:val="1"/>
          <w:rtl w:val="0"/>
        </w:rPr>
        <w:t xml:space="preserve">Not applicable for this assessment, per FEC guidance.</w:t>
      </w:r>
    </w:p>
    <w:p w:rsidR="00000000" w:rsidDel="00000000" w:rsidP="00000000" w:rsidRDefault="00000000" w:rsidRPr="00000000" w14:paraId="00000507">
      <w:pPr>
        <w:rPr>
          <w:i w:val="1"/>
        </w:rPr>
      </w:pPr>
      <w:r w:rsidDel="00000000" w:rsidR="00000000" w:rsidRPr="00000000">
        <w:rPr>
          <w:rtl w:val="0"/>
        </w:rPr>
      </w:r>
    </w:p>
    <w:p w:rsidR="00000000" w:rsidDel="00000000" w:rsidP="00000000" w:rsidRDefault="00000000" w:rsidRPr="00000000" w14:paraId="00000508">
      <w:pPr>
        <w:rPr>
          <w:i w:val="1"/>
        </w:rPr>
        <w:sectPr>
          <w:footerReference r:id="rId9"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509">
      <w:pPr>
        <w:pStyle w:val="Heading1"/>
        <w:rPr/>
      </w:pPr>
      <w:bookmarkStart w:colFirst="0" w:colLast="0" w:name="_1qv42stvz19y" w:id="37"/>
      <w:bookmarkEnd w:id="37"/>
      <w:r w:rsidDel="00000000" w:rsidR="00000000" w:rsidRPr="00000000">
        <w:rPr>
          <w:rtl w:val="0"/>
        </w:rPr>
        <w:t xml:space="preserve">Assessment, Part 2: Feasibility of Integrating Previously Developed Code</w:t>
      </w:r>
    </w:p>
    <w:p w:rsidR="00000000" w:rsidDel="00000000" w:rsidP="00000000" w:rsidRDefault="00000000" w:rsidRPr="00000000" w14:paraId="0000050A">
      <w:pPr>
        <w:rPr/>
      </w:pPr>
      <w:r w:rsidDel="00000000" w:rsidR="00000000" w:rsidRPr="00000000">
        <w:rPr>
          <w:rtl w:val="0"/>
        </w:rPr>
        <w:t xml:space="preserve">(Placeholder)</w:t>
      </w:r>
      <w:r w:rsidDel="00000000" w:rsidR="00000000" w:rsidRPr="00000000">
        <w:rPr>
          <w:rtl w:val="0"/>
        </w:rPr>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Karl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F">
    <w:pPr>
      <w:jc w:val="center"/>
      <w:rPr>
        <w:i w:val="1"/>
      </w:rPr>
    </w:pPr>
    <w:r w:rsidDel="00000000" w:rsidR="00000000" w:rsidRPr="00000000">
      <w:rPr>
        <w:i w:val="1"/>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51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“Default Contributor License Agreement.” </w:t>
      </w:r>
      <w:hyperlink r:id="rId1">
        <w:r w:rsidDel="00000000" w:rsidR="00000000" w:rsidRPr="00000000">
          <w:rPr>
            <w:color w:val="1155cc"/>
            <w:u w:val="single"/>
            <w:rtl w:val="0"/>
          </w:rPr>
          <w:t xml:space="preserve">github.com/fecgov/FEC/blob/master/CONTRIBUTING.md#branches</w:t>
        </w:r>
      </w:hyperlink>
      <w:r w:rsidDel="00000000" w:rsidR="00000000" w:rsidRPr="00000000">
        <w:rPr>
          <w:rtl w:val="0"/>
        </w:rPr>
        <w:t xml:space="preserve">. Federal Election Commission. Last accessed October 17, 2021. </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Karla" w:cs="Karla" w:eastAsia="Karla" w:hAnsi="Karl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Karla" w:cs="Karla" w:eastAsia="Karla" w:hAnsi="Karla"/>
      <w:sz w:val="40"/>
      <w:szCs w:val="40"/>
    </w:rPr>
  </w:style>
  <w:style w:type="paragraph" w:styleId="Heading2">
    <w:name w:val="heading 2"/>
    <w:basedOn w:val="Normal"/>
    <w:next w:val="Normal"/>
    <w:pPr>
      <w:keepNext w:val="1"/>
      <w:keepLines w:val="1"/>
      <w:spacing w:after="120" w:before="400" w:lineRule="auto"/>
    </w:pPr>
    <w:rPr>
      <w:rFonts w:ascii="Karla" w:cs="Karla" w:eastAsia="Karla" w:hAnsi="Karla"/>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rFonts w:ascii="Karla" w:cs="Karla" w:eastAsia="Karla" w:hAnsi="Karla"/>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cloud.gov/" TargetMode="External"/><Relationship Id="rId8" Type="http://schemas.openxmlformats.org/officeDocument/2006/relationships/hyperlink" Target="http://cloud.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Karla-regular.ttf"/><Relationship Id="rId2" Type="http://schemas.openxmlformats.org/officeDocument/2006/relationships/font" Target="fonts/Karla-bold.ttf"/><Relationship Id="rId3" Type="http://schemas.openxmlformats.org/officeDocument/2006/relationships/font" Target="fonts/Karla-italic.ttf"/><Relationship Id="rId4" Type="http://schemas.openxmlformats.org/officeDocument/2006/relationships/font" Target="fonts/Karla-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github.com/fecgov/FEC/blob/master/CONTRIBUTING.md#bran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