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3659098A" w:rsidR="00E14E5E" w:rsidRDefault="00533F04">
      <w:pPr>
        <w:pStyle w:val="Title"/>
        <w:jc w:val="center"/>
        <w:rPr>
          <w:rFonts w:ascii="Karla" w:eastAsia="Karla" w:hAnsi="Karla" w:cs="Karla"/>
        </w:rPr>
      </w:pPr>
      <w:bookmarkStart w:id="0" w:name="_ur1t5b8jurj2" w:colFirst="0" w:colLast="0"/>
      <w:bookmarkStart w:id="1" w:name="_GoBack"/>
      <w:bookmarkEnd w:id="0"/>
      <w:bookmarkEnd w:id="1"/>
      <w:proofErr w:type="spellStart"/>
      <w:r>
        <w:rPr>
          <w:rFonts w:ascii="Karla" w:eastAsia="Karla" w:hAnsi="Karla" w:cs="Karla"/>
        </w:rPr>
        <w:t>E</w:t>
      </w:r>
      <w:r w:rsidR="00167D21">
        <w:rPr>
          <w:rFonts w:ascii="Karla" w:eastAsia="Karla" w:hAnsi="Karla" w:cs="Karla"/>
        </w:rPr>
        <w:t>Filing</w:t>
      </w:r>
      <w:proofErr w:type="spellEnd"/>
      <w:r w:rsidR="00167D21">
        <w:rPr>
          <w:rFonts w:ascii="Karla" w:eastAsia="Karla" w:hAnsi="Karla" w:cs="Karla"/>
        </w:rPr>
        <w:t xml:space="preserve"> Check-In - Nov 4</w:t>
      </w:r>
      <w:r>
        <w:rPr>
          <w:rFonts w:ascii="Karla" w:eastAsia="Karla" w:hAnsi="Karla" w:cs="Karla"/>
        </w:rPr>
        <w:t>, 2021</w:t>
      </w:r>
    </w:p>
    <w:p w14:paraId="00000002" w14:textId="77777777" w:rsidR="00E14E5E" w:rsidRDefault="00533F04">
      <w:pPr>
        <w:pStyle w:val="Heading1"/>
        <w:rPr>
          <w:rFonts w:ascii="Karla" w:eastAsia="Karla" w:hAnsi="Karla" w:cs="Karla"/>
        </w:rPr>
      </w:pPr>
      <w:bookmarkStart w:id="2" w:name="_yvo46spleamx" w:colFirst="0" w:colLast="0"/>
      <w:bookmarkEnd w:id="2"/>
      <w:r>
        <w:rPr>
          <w:rFonts w:ascii="Karla" w:eastAsia="Karla" w:hAnsi="Karla" w:cs="Karla"/>
        </w:rPr>
        <w:t>Attendees:</w:t>
      </w:r>
    </w:p>
    <w:p w14:paraId="00000003" w14:textId="2F7B46A7" w:rsidR="00E14E5E" w:rsidRDefault="00167D21">
      <w:pPr>
        <w:numPr>
          <w:ilvl w:val="0"/>
          <w:numId w:val="1"/>
        </w:numPr>
        <w:rPr>
          <w:rFonts w:ascii="Karla" w:eastAsia="Karla" w:hAnsi="Karla" w:cs="Karla"/>
        </w:rPr>
      </w:pPr>
      <w:r>
        <w:rPr>
          <w:rFonts w:ascii="Karla" w:eastAsia="Karla" w:hAnsi="Karla" w:cs="Karla"/>
        </w:rPr>
        <w:t>Paul Clark</w:t>
      </w:r>
    </w:p>
    <w:p w14:paraId="00000005" w14:textId="14319635" w:rsidR="00E14E5E" w:rsidRPr="00167D21" w:rsidRDefault="00533F04" w:rsidP="00167D21">
      <w:pPr>
        <w:numPr>
          <w:ilvl w:val="0"/>
          <w:numId w:val="1"/>
        </w:numPr>
        <w:rPr>
          <w:rFonts w:ascii="Karla" w:eastAsia="Karla" w:hAnsi="Karla" w:cs="Karla"/>
        </w:rPr>
      </w:pPr>
      <w:r>
        <w:rPr>
          <w:rFonts w:ascii="Karla" w:eastAsia="Karla" w:hAnsi="Karla" w:cs="Karla"/>
        </w:rPr>
        <w:t>Laura Beaufort</w:t>
      </w:r>
    </w:p>
    <w:p w14:paraId="00000006" w14:textId="77777777" w:rsidR="00E14E5E" w:rsidRDefault="00533F04">
      <w:pPr>
        <w:numPr>
          <w:ilvl w:val="0"/>
          <w:numId w:val="1"/>
        </w:numPr>
        <w:rPr>
          <w:rFonts w:ascii="Karla" w:eastAsia="Karla" w:hAnsi="Karla" w:cs="Karla"/>
        </w:rPr>
      </w:pPr>
      <w:proofErr w:type="spellStart"/>
      <w:r>
        <w:rPr>
          <w:rFonts w:ascii="Karla" w:eastAsia="Karla" w:hAnsi="Karla" w:cs="Karla"/>
        </w:rPr>
        <w:t>Jonella</w:t>
      </w:r>
      <w:proofErr w:type="spellEnd"/>
      <w:r>
        <w:rPr>
          <w:rFonts w:ascii="Karla" w:eastAsia="Karla" w:hAnsi="Karla" w:cs="Karla"/>
        </w:rPr>
        <w:t xml:space="preserve"> </w:t>
      </w:r>
      <w:proofErr w:type="spellStart"/>
      <w:r>
        <w:rPr>
          <w:rFonts w:ascii="Karla" w:eastAsia="Karla" w:hAnsi="Karla" w:cs="Karla"/>
        </w:rPr>
        <w:t>Culmer</w:t>
      </w:r>
      <w:proofErr w:type="spellEnd"/>
    </w:p>
    <w:p w14:paraId="00000007" w14:textId="77777777" w:rsidR="00E14E5E" w:rsidRDefault="00533F04">
      <w:pPr>
        <w:numPr>
          <w:ilvl w:val="0"/>
          <w:numId w:val="1"/>
        </w:numPr>
        <w:rPr>
          <w:rFonts w:ascii="Karla" w:eastAsia="Karla" w:hAnsi="Karla" w:cs="Karla"/>
        </w:rPr>
      </w:pPr>
      <w:r>
        <w:rPr>
          <w:rFonts w:ascii="Karla" w:eastAsia="Karla" w:hAnsi="Karla" w:cs="Karla"/>
        </w:rPr>
        <w:t>Robert Fultz</w:t>
      </w:r>
    </w:p>
    <w:p w14:paraId="4D5C189D" w14:textId="1894538E" w:rsidR="00167D21" w:rsidRDefault="00167D21">
      <w:pPr>
        <w:numPr>
          <w:ilvl w:val="0"/>
          <w:numId w:val="1"/>
        </w:numPr>
        <w:rPr>
          <w:rFonts w:ascii="Karla" w:eastAsia="Karla" w:hAnsi="Karla" w:cs="Karla"/>
        </w:rPr>
      </w:pPr>
      <w:r>
        <w:rPr>
          <w:rFonts w:ascii="Karla" w:eastAsia="Karla" w:hAnsi="Karla" w:cs="Karla"/>
        </w:rPr>
        <w:t xml:space="preserve">Marlene </w:t>
      </w:r>
      <w:proofErr w:type="spellStart"/>
      <w:r>
        <w:rPr>
          <w:rFonts w:ascii="Karla" w:eastAsia="Karla" w:hAnsi="Karla" w:cs="Karla"/>
        </w:rPr>
        <w:t>Colucci</w:t>
      </w:r>
      <w:proofErr w:type="spellEnd"/>
    </w:p>
    <w:p w14:paraId="00000008" w14:textId="77777777" w:rsidR="00E14E5E" w:rsidRDefault="00533F04">
      <w:pPr>
        <w:numPr>
          <w:ilvl w:val="0"/>
          <w:numId w:val="1"/>
        </w:numPr>
        <w:rPr>
          <w:rFonts w:ascii="Karla" w:eastAsia="Karla" w:hAnsi="Karla" w:cs="Karla"/>
        </w:rPr>
      </w:pPr>
      <w:r>
        <w:rPr>
          <w:rFonts w:ascii="Karla" w:eastAsia="Karla" w:hAnsi="Karla" w:cs="Karla"/>
        </w:rPr>
        <w:t>Alex Lin</w:t>
      </w:r>
    </w:p>
    <w:p w14:paraId="0000000A" w14:textId="77777777" w:rsidR="00E14E5E" w:rsidRDefault="00533F04">
      <w:pPr>
        <w:pStyle w:val="Heading1"/>
        <w:rPr>
          <w:rFonts w:ascii="Karla" w:eastAsia="Karla" w:hAnsi="Karla" w:cs="Karla"/>
        </w:rPr>
      </w:pPr>
      <w:bookmarkStart w:id="3" w:name="_m6eod74icdyk" w:colFirst="0" w:colLast="0"/>
      <w:bookmarkEnd w:id="3"/>
      <w:r>
        <w:rPr>
          <w:rFonts w:ascii="Karla" w:eastAsia="Karla" w:hAnsi="Karla" w:cs="Karla"/>
        </w:rPr>
        <w:t>Discussion Notes:</w:t>
      </w:r>
    </w:p>
    <w:p w14:paraId="0000000B" w14:textId="77777777" w:rsidR="00E14E5E" w:rsidRDefault="00533F04">
      <w:pPr>
        <w:numPr>
          <w:ilvl w:val="0"/>
          <w:numId w:val="2"/>
        </w:numPr>
        <w:rPr>
          <w:rFonts w:ascii="Karla" w:eastAsia="Karla" w:hAnsi="Karla" w:cs="Karla"/>
        </w:rPr>
      </w:pPr>
      <w:r>
        <w:rPr>
          <w:rFonts w:ascii="Karla" w:eastAsia="Karla" w:hAnsi="Karla" w:cs="Karla"/>
        </w:rPr>
        <w:t>These notes capture discussion points and action items not covered in materials provided.</w:t>
      </w:r>
    </w:p>
    <w:p w14:paraId="0000000C" w14:textId="2920B3C7" w:rsidR="00E14E5E" w:rsidRDefault="00167D21">
      <w:pPr>
        <w:numPr>
          <w:ilvl w:val="1"/>
          <w:numId w:val="2"/>
        </w:numPr>
        <w:rPr>
          <w:rFonts w:ascii="Karla" w:eastAsia="Karla" w:hAnsi="Karla" w:cs="Karla"/>
        </w:rPr>
      </w:pPr>
      <w:r>
        <w:rPr>
          <w:rFonts w:ascii="Karla" w:eastAsia="Karla" w:hAnsi="Karla" w:cs="Karla"/>
        </w:rPr>
        <w:t>Slide Deck: “2021-11-04</w:t>
      </w:r>
      <w:r w:rsidR="00533F04">
        <w:rPr>
          <w:rFonts w:ascii="Karla" w:eastAsia="Karla" w:hAnsi="Karla" w:cs="Karla"/>
        </w:rPr>
        <w:t xml:space="preserve"> FEC - </w:t>
      </w:r>
      <w:proofErr w:type="spellStart"/>
      <w:r w:rsidR="00533F04">
        <w:rPr>
          <w:rFonts w:ascii="Karla" w:eastAsia="Karla" w:hAnsi="Karla" w:cs="Karla"/>
        </w:rPr>
        <w:t>FECFile</w:t>
      </w:r>
      <w:proofErr w:type="spellEnd"/>
      <w:r w:rsidR="00533F04">
        <w:rPr>
          <w:rFonts w:ascii="Karla" w:eastAsia="Karla" w:hAnsi="Karla" w:cs="Karla"/>
        </w:rPr>
        <w:t xml:space="preserve"> Online - Weekly Check-in.pptx” for slide deck content</w:t>
      </w:r>
    </w:p>
    <w:p w14:paraId="0000000D" w14:textId="77777777" w:rsidR="00E14E5E" w:rsidRDefault="00533F04">
      <w:pPr>
        <w:numPr>
          <w:ilvl w:val="0"/>
          <w:numId w:val="2"/>
        </w:numPr>
        <w:rPr>
          <w:rFonts w:ascii="Karla" w:eastAsia="Karla" w:hAnsi="Karla" w:cs="Karla"/>
        </w:rPr>
      </w:pPr>
      <w:r>
        <w:rPr>
          <w:rFonts w:ascii="Karla" w:eastAsia="Karla" w:hAnsi="Karla" w:cs="Karla"/>
        </w:rPr>
        <w:t>Schedule (p3):</w:t>
      </w:r>
    </w:p>
    <w:p w14:paraId="0000000E" w14:textId="77F0CC45" w:rsidR="00E14E5E" w:rsidRDefault="00B76F9C">
      <w:pPr>
        <w:numPr>
          <w:ilvl w:val="1"/>
          <w:numId w:val="2"/>
        </w:numPr>
        <w:rPr>
          <w:rFonts w:ascii="Karla" w:eastAsia="Karla" w:hAnsi="Karla" w:cs="Karla"/>
        </w:rPr>
      </w:pPr>
      <w:r>
        <w:rPr>
          <w:rFonts w:ascii="Karla" w:eastAsia="Karla" w:hAnsi="Karla" w:cs="Karla"/>
        </w:rPr>
        <w:t xml:space="preserve">Alex elaborated on “Provide feedback on QASP for the option period”: </w:t>
      </w:r>
      <w:r w:rsidR="00082249">
        <w:rPr>
          <w:rFonts w:ascii="Karla" w:eastAsia="Karla" w:hAnsi="Karla" w:cs="Karla"/>
        </w:rPr>
        <w:t>After discussion with Paul, the team would provide feedback on items to include in the QASP or remove, as well as quantifying or phasing in the measurements.</w:t>
      </w:r>
    </w:p>
    <w:p w14:paraId="0C60C84C" w14:textId="3EDBE3DC" w:rsidR="00082249" w:rsidRDefault="00082249">
      <w:pPr>
        <w:numPr>
          <w:ilvl w:val="1"/>
          <w:numId w:val="2"/>
        </w:numPr>
        <w:rPr>
          <w:rFonts w:ascii="Karla" w:eastAsia="Karla" w:hAnsi="Karla" w:cs="Karla"/>
        </w:rPr>
      </w:pPr>
      <w:r>
        <w:rPr>
          <w:rFonts w:ascii="Karla" w:eastAsia="Karla" w:hAnsi="Karla" w:cs="Karla"/>
        </w:rPr>
        <w:t xml:space="preserve">Paul confirmed that the FEC team would be able to provide assessment feedback by 11/15. </w:t>
      </w:r>
    </w:p>
    <w:p w14:paraId="7AD7AB84" w14:textId="381A1E8E" w:rsidR="00082249" w:rsidRDefault="00082249">
      <w:pPr>
        <w:numPr>
          <w:ilvl w:val="1"/>
          <w:numId w:val="2"/>
        </w:numPr>
        <w:rPr>
          <w:rFonts w:ascii="Karla" w:eastAsia="Karla" w:hAnsi="Karla" w:cs="Karla"/>
        </w:rPr>
      </w:pPr>
      <w:r>
        <w:rPr>
          <w:rFonts w:ascii="Karla" w:eastAsia="Karla" w:hAnsi="Karla" w:cs="Karla"/>
        </w:rPr>
        <w:t xml:space="preserve">Alex elaborated that, after consultation with the team and our UX expert, the team felt uncomfortable outlining what parts of the UI and UX should be reused. (And the same for accessibility remediation, given that the UI is likely change.) In lieu of that, the team outlined a very high level research approach for discussion and refinement with the FEC team. </w:t>
      </w:r>
    </w:p>
    <w:p w14:paraId="5CB6E509" w14:textId="38C3F45A" w:rsidR="00082249" w:rsidRDefault="00082249" w:rsidP="00082249">
      <w:pPr>
        <w:numPr>
          <w:ilvl w:val="2"/>
          <w:numId w:val="2"/>
        </w:numPr>
        <w:rPr>
          <w:rFonts w:ascii="Karla" w:eastAsia="Karla" w:hAnsi="Karla" w:cs="Karla"/>
        </w:rPr>
      </w:pPr>
      <w:proofErr w:type="spellStart"/>
      <w:r>
        <w:rPr>
          <w:rFonts w:ascii="Karla" w:eastAsia="Karla" w:hAnsi="Karla" w:cs="Karla"/>
        </w:rPr>
        <w:t>Jonella</w:t>
      </w:r>
      <w:proofErr w:type="spellEnd"/>
      <w:r>
        <w:rPr>
          <w:rFonts w:ascii="Karla" w:eastAsia="Karla" w:hAnsi="Karla" w:cs="Karla"/>
        </w:rPr>
        <w:t xml:space="preserve"> confirmed that this was acceptable. </w:t>
      </w:r>
    </w:p>
    <w:p w14:paraId="00000013" w14:textId="77777777" w:rsidR="00E14E5E" w:rsidRDefault="00533F04">
      <w:pPr>
        <w:numPr>
          <w:ilvl w:val="0"/>
          <w:numId w:val="2"/>
        </w:numPr>
        <w:rPr>
          <w:rFonts w:ascii="Karla" w:eastAsia="Karla" w:hAnsi="Karla" w:cs="Karla"/>
        </w:rPr>
      </w:pPr>
      <w:r>
        <w:rPr>
          <w:rFonts w:ascii="Karla" w:eastAsia="Karla" w:hAnsi="Karla" w:cs="Karla"/>
        </w:rPr>
        <w:t>Staffing and Resources (p4):</w:t>
      </w:r>
    </w:p>
    <w:p w14:paraId="703D09E1" w14:textId="2B2EA6AD" w:rsidR="00082249" w:rsidRDefault="00082249" w:rsidP="00082249">
      <w:pPr>
        <w:numPr>
          <w:ilvl w:val="1"/>
          <w:numId w:val="2"/>
        </w:numPr>
        <w:rPr>
          <w:rFonts w:ascii="Karla" w:eastAsia="Karla" w:hAnsi="Karla" w:cs="Karla"/>
        </w:rPr>
      </w:pPr>
      <w:r>
        <w:rPr>
          <w:rFonts w:ascii="Karla" w:eastAsia="Karla" w:hAnsi="Karla" w:cs="Karla"/>
        </w:rPr>
        <w:t xml:space="preserve">Laura noted that another </w:t>
      </w:r>
      <w:proofErr w:type="spellStart"/>
      <w:r>
        <w:rPr>
          <w:rFonts w:ascii="Karla" w:eastAsia="Karla" w:hAnsi="Karla" w:cs="Karla"/>
        </w:rPr>
        <w:t>git</w:t>
      </w:r>
      <w:proofErr w:type="spellEnd"/>
      <w:r>
        <w:rPr>
          <w:rFonts w:ascii="Karla" w:eastAsia="Karla" w:hAnsi="Karla" w:cs="Karla"/>
        </w:rPr>
        <w:t xml:space="preserve"> repository would be stood-up to handle access and developer onboarding activities</w:t>
      </w:r>
    </w:p>
    <w:p w14:paraId="43272509" w14:textId="70C5D303" w:rsidR="00082249" w:rsidRPr="00082249" w:rsidRDefault="00533F04" w:rsidP="00082249">
      <w:pPr>
        <w:numPr>
          <w:ilvl w:val="1"/>
          <w:numId w:val="2"/>
        </w:numPr>
        <w:rPr>
          <w:rFonts w:ascii="Karla" w:eastAsia="Karla" w:hAnsi="Karla" w:cs="Karla"/>
        </w:rPr>
      </w:pPr>
      <w:r w:rsidRPr="00082249">
        <w:rPr>
          <w:rFonts w:ascii="Karla" w:eastAsia="Karla" w:hAnsi="Karla" w:cs="Karla"/>
        </w:rPr>
        <w:t xml:space="preserve">Alex to send names </w:t>
      </w:r>
      <w:r w:rsidR="00082249" w:rsidRPr="00082249">
        <w:rPr>
          <w:rFonts w:ascii="Karla" w:eastAsia="Karla" w:hAnsi="Karla" w:cs="Karla"/>
        </w:rPr>
        <w:t>and info</w:t>
      </w:r>
      <w:r w:rsidR="00082249">
        <w:rPr>
          <w:rFonts w:ascii="Karla" w:eastAsia="Karla" w:hAnsi="Karla" w:cs="Karla"/>
        </w:rPr>
        <w:t xml:space="preserve"> of team members</w:t>
      </w:r>
      <w:r w:rsidR="00082249" w:rsidRPr="00082249">
        <w:rPr>
          <w:rFonts w:ascii="Karla" w:eastAsia="Karla" w:hAnsi="Karla" w:cs="Karla"/>
        </w:rPr>
        <w:t xml:space="preserve"> on Friday once BA/</w:t>
      </w:r>
      <w:proofErr w:type="spellStart"/>
      <w:r w:rsidR="00082249" w:rsidRPr="00082249">
        <w:rPr>
          <w:rFonts w:ascii="Karla" w:eastAsia="Karla" w:hAnsi="Karla" w:cs="Karla"/>
        </w:rPr>
        <w:t>PdM</w:t>
      </w:r>
      <w:proofErr w:type="spellEnd"/>
      <w:r w:rsidR="00082249" w:rsidRPr="00082249">
        <w:rPr>
          <w:rFonts w:ascii="Karla" w:eastAsia="Karla" w:hAnsi="Karla" w:cs="Karla"/>
        </w:rPr>
        <w:t xml:space="preserve"> is confirmed. </w:t>
      </w:r>
    </w:p>
    <w:p w14:paraId="00000016" w14:textId="77777777" w:rsidR="00E14E5E" w:rsidRDefault="00533F04">
      <w:pPr>
        <w:numPr>
          <w:ilvl w:val="0"/>
          <w:numId w:val="2"/>
        </w:numPr>
        <w:rPr>
          <w:rFonts w:ascii="Karla" w:eastAsia="Karla" w:hAnsi="Karla" w:cs="Karla"/>
        </w:rPr>
      </w:pPr>
      <w:r>
        <w:rPr>
          <w:rFonts w:ascii="Karla" w:eastAsia="Karla" w:hAnsi="Karla" w:cs="Karla"/>
        </w:rPr>
        <w:t>Budget, Scope, and Contract (p5):</w:t>
      </w:r>
    </w:p>
    <w:p w14:paraId="702B5524" w14:textId="4C6BDFE8" w:rsidR="00671B61" w:rsidRPr="00671B61" w:rsidRDefault="00082249" w:rsidP="00671B61">
      <w:pPr>
        <w:numPr>
          <w:ilvl w:val="1"/>
          <w:numId w:val="2"/>
        </w:numPr>
        <w:rPr>
          <w:rFonts w:ascii="Karla" w:eastAsia="Karla" w:hAnsi="Karla" w:cs="Karla"/>
        </w:rPr>
      </w:pPr>
      <w:r>
        <w:rPr>
          <w:rFonts w:ascii="Karla" w:eastAsia="Karla" w:hAnsi="Karla" w:cs="Karla"/>
        </w:rPr>
        <w:t xml:space="preserve">Paul stated that his updates to the contract mod would likely be submitted today. </w:t>
      </w:r>
    </w:p>
    <w:p w14:paraId="10F56ED4" w14:textId="0EFF389B" w:rsidR="00671B61" w:rsidRDefault="00671B61" w:rsidP="00671B61">
      <w:pPr>
        <w:numPr>
          <w:ilvl w:val="0"/>
          <w:numId w:val="2"/>
        </w:numPr>
        <w:rPr>
          <w:rFonts w:ascii="Karla" w:eastAsia="Karla" w:hAnsi="Karla" w:cs="Karla"/>
        </w:rPr>
      </w:pPr>
      <w:r>
        <w:rPr>
          <w:rFonts w:ascii="Karla" w:eastAsia="Karla" w:hAnsi="Karla" w:cs="Karla"/>
        </w:rPr>
        <w:t xml:space="preserve">Risks and Issues (p6): </w:t>
      </w:r>
    </w:p>
    <w:p w14:paraId="56978CBE" w14:textId="2A4D6770" w:rsidR="00671B61" w:rsidRDefault="00671B61" w:rsidP="00671B61">
      <w:pPr>
        <w:numPr>
          <w:ilvl w:val="1"/>
          <w:numId w:val="2"/>
        </w:numPr>
        <w:rPr>
          <w:rFonts w:ascii="Karla" w:eastAsia="Karla" w:hAnsi="Karla" w:cs="Karla"/>
        </w:rPr>
      </w:pPr>
      <w:r>
        <w:rPr>
          <w:rFonts w:ascii="Karla" w:eastAsia="Karla" w:hAnsi="Karla" w:cs="Karla"/>
        </w:rPr>
        <w:t xml:space="preserve">Laura noted that she and Paul were discussing what the appropriate level for her project engagement should be. </w:t>
      </w:r>
    </w:p>
    <w:p w14:paraId="0FC0318A" w14:textId="5B21A164" w:rsidR="00671B61" w:rsidRDefault="00671B61" w:rsidP="00671B61">
      <w:pPr>
        <w:numPr>
          <w:ilvl w:val="2"/>
          <w:numId w:val="2"/>
        </w:numPr>
        <w:rPr>
          <w:rFonts w:ascii="Karla" w:eastAsia="Karla" w:hAnsi="Karla" w:cs="Karla"/>
        </w:rPr>
      </w:pPr>
      <w:r>
        <w:rPr>
          <w:rFonts w:ascii="Karla" w:eastAsia="Karla" w:hAnsi="Karla" w:cs="Karla"/>
        </w:rPr>
        <w:t xml:space="preserve">Paul proposed we plan for a follow-up meeting on this topic. </w:t>
      </w:r>
    </w:p>
    <w:p w14:paraId="19B76229" w14:textId="77777777" w:rsidR="00671B61" w:rsidRDefault="00671B61" w:rsidP="00671B61">
      <w:pPr>
        <w:numPr>
          <w:ilvl w:val="0"/>
          <w:numId w:val="2"/>
        </w:numPr>
        <w:rPr>
          <w:rFonts w:ascii="Karla" w:eastAsia="Karla" w:hAnsi="Karla" w:cs="Karla"/>
        </w:rPr>
      </w:pPr>
      <w:r>
        <w:rPr>
          <w:rFonts w:ascii="Karla" w:eastAsia="Karla" w:hAnsi="Karla" w:cs="Karla"/>
        </w:rPr>
        <w:lastRenderedPageBreak/>
        <w:t>Discussion:</w:t>
      </w:r>
    </w:p>
    <w:p w14:paraId="49D3DAE8" w14:textId="1EE87D20" w:rsidR="00671B61" w:rsidRDefault="00671B61" w:rsidP="00671B61">
      <w:pPr>
        <w:numPr>
          <w:ilvl w:val="1"/>
          <w:numId w:val="2"/>
        </w:numPr>
        <w:rPr>
          <w:rFonts w:ascii="Karla" w:eastAsia="Karla" w:hAnsi="Karla" w:cs="Karla"/>
        </w:rPr>
      </w:pPr>
      <w:r>
        <w:rPr>
          <w:rFonts w:ascii="Karla" w:eastAsia="Karla" w:hAnsi="Karla" w:cs="Karla"/>
        </w:rPr>
        <w:t xml:space="preserve">Robert asked if we planned on meeting next week, given Veteran’s Day is 11/4. </w:t>
      </w:r>
    </w:p>
    <w:p w14:paraId="5B24694C" w14:textId="796F26B8" w:rsidR="00671B61" w:rsidRDefault="00671B61" w:rsidP="00671B61">
      <w:pPr>
        <w:numPr>
          <w:ilvl w:val="2"/>
          <w:numId w:val="2"/>
        </w:numPr>
        <w:rPr>
          <w:rFonts w:ascii="Karla" w:eastAsia="Karla" w:hAnsi="Karla" w:cs="Karla"/>
        </w:rPr>
      </w:pPr>
      <w:r>
        <w:rPr>
          <w:rFonts w:ascii="Karla" w:eastAsia="Karla" w:hAnsi="Karla" w:cs="Karla"/>
        </w:rPr>
        <w:t xml:space="preserve">Paul will help coordinate FEC schedules; Alex will send TCG schedules. </w:t>
      </w:r>
    </w:p>
    <w:p w14:paraId="0D71A05C" w14:textId="16A81900" w:rsidR="00671B61" w:rsidRDefault="00671B61" w:rsidP="00671B61">
      <w:pPr>
        <w:numPr>
          <w:ilvl w:val="0"/>
          <w:numId w:val="2"/>
        </w:numPr>
        <w:rPr>
          <w:rFonts w:ascii="Karla" w:eastAsia="Karla" w:hAnsi="Karla" w:cs="Karla"/>
        </w:rPr>
      </w:pPr>
      <w:r>
        <w:rPr>
          <w:rFonts w:ascii="Karla" w:eastAsia="Karla" w:hAnsi="Karla" w:cs="Karla"/>
        </w:rPr>
        <w:t>Follow-on topic: Staffing levels</w:t>
      </w:r>
    </w:p>
    <w:p w14:paraId="6B4023BE" w14:textId="1C910519" w:rsidR="00671B61" w:rsidRDefault="00671B61" w:rsidP="00671B61">
      <w:pPr>
        <w:numPr>
          <w:ilvl w:val="1"/>
          <w:numId w:val="2"/>
        </w:numPr>
        <w:rPr>
          <w:rFonts w:ascii="Karla" w:eastAsia="Karla" w:hAnsi="Karla" w:cs="Karla"/>
        </w:rPr>
      </w:pPr>
      <w:r>
        <w:rPr>
          <w:rFonts w:ascii="Karla" w:eastAsia="Karla" w:hAnsi="Karla" w:cs="Karla"/>
        </w:rPr>
        <w:t>Alex walked through the proposed staffing levels: 1 Scrum Master/Team Lead, 1 BA/Product Manager, 3 Developers, 1 QA Engineer, 1 UX Researcher + part-time support from Alex and Al Crowley.</w:t>
      </w:r>
    </w:p>
    <w:p w14:paraId="6662B7D1" w14:textId="5989166F" w:rsidR="00671B61" w:rsidRDefault="00671B61" w:rsidP="00671B61">
      <w:pPr>
        <w:numPr>
          <w:ilvl w:val="2"/>
          <w:numId w:val="2"/>
        </w:numPr>
        <w:rPr>
          <w:rFonts w:ascii="Karla" w:eastAsia="Karla" w:hAnsi="Karla" w:cs="Karla"/>
        </w:rPr>
      </w:pPr>
      <w:r>
        <w:rPr>
          <w:rFonts w:ascii="Karla" w:eastAsia="Karla" w:hAnsi="Karla" w:cs="Karla"/>
        </w:rPr>
        <w:t xml:space="preserve">Paul and Laura agreed that the increased UX staffing would be beneficial. </w:t>
      </w:r>
    </w:p>
    <w:p w14:paraId="7DF18D09" w14:textId="4F4C9926" w:rsidR="00671B61" w:rsidRPr="00671B61" w:rsidRDefault="00671B61" w:rsidP="00671B61">
      <w:pPr>
        <w:numPr>
          <w:ilvl w:val="2"/>
          <w:numId w:val="2"/>
        </w:numPr>
        <w:rPr>
          <w:rFonts w:ascii="Karla" w:eastAsia="Karla" w:hAnsi="Karla" w:cs="Karla"/>
        </w:rPr>
      </w:pPr>
      <w:r>
        <w:rPr>
          <w:rFonts w:ascii="Karla" w:eastAsia="Karla" w:hAnsi="Karla" w:cs="Karla"/>
        </w:rPr>
        <w:t>Alex also reiterated that both he and Al Crowley are flexible with their time</w:t>
      </w:r>
      <w:r w:rsidR="00533F04">
        <w:rPr>
          <w:rFonts w:ascii="Karla" w:eastAsia="Karla" w:hAnsi="Karla" w:cs="Karla"/>
        </w:rPr>
        <w:t>, and that the proposed numbers are just to fit the budget</w:t>
      </w:r>
      <w:r>
        <w:rPr>
          <w:rFonts w:ascii="Karla" w:eastAsia="Karla" w:hAnsi="Karla" w:cs="Karla"/>
        </w:rPr>
        <w:t xml:space="preserve">. </w:t>
      </w:r>
    </w:p>
    <w:p w14:paraId="5D80C25D" w14:textId="0A3A6997" w:rsidR="00671B61" w:rsidRPr="00671B61" w:rsidRDefault="00671B61" w:rsidP="00671B61">
      <w:pPr>
        <w:numPr>
          <w:ilvl w:val="1"/>
          <w:numId w:val="2"/>
        </w:numPr>
        <w:rPr>
          <w:rFonts w:ascii="Karla" w:eastAsia="Karla" w:hAnsi="Karla" w:cs="Karla"/>
        </w:rPr>
      </w:pPr>
      <w:r>
        <w:rPr>
          <w:rFonts w:ascii="Karla" w:eastAsia="Karla" w:hAnsi="Karla" w:cs="Karla"/>
        </w:rPr>
        <w:t xml:space="preserve">Alex noted that there is still room with the NTE ceiling for the CLIN if extra support is needed AND funding is available. </w:t>
      </w:r>
    </w:p>
    <w:p w14:paraId="0000001B" w14:textId="77777777" w:rsidR="00E14E5E" w:rsidRDefault="00E14E5E"/>
    <w:p w14:paraId="0000001C" w14:textId="77777777" w:rsidR="00E14E5E" w:rsidRDefault="00E14E5E"/>
    <w:sectPr w:rsidR="00E14E5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Karla">
    <w:panose1 w:val="020B0004030503030003"/>
    <w:charset w:val="00"/>
    <w:family w:val="swiss"/>
    <w:pitch w:val="variable"/>
    <w:sig w:usb0="A00000EF" w:usb1="4000205B" w:usb2="00000000" w:usb3="00000000" w:csb0="00000093"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15C4D6B"/>
    <w:multiLevelType w:val="multilevel"/>
    <w:tmpl w:val="900A7A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7015B44"/>
    <w:multiLevelType w:val="multilevel"/>
    <w:tmpl w:val="1F86C8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4E5E"/>
    <w:rsid w:val="00082249"/>
    <w:rsid w:val="00167D21"/>
    <w:rsid w:val="00287579"/>
    <w:rsid w:val="00533F04"/>
    <w:rsid w:val="00671B61"/>
    <w:rsid w:val="00B76F9C"/>
    <w:rsid w:val="00E14E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A6B6217-6522-46CD-A992-531EC747B0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345</Words>
  <Characters>1973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Alexander Lin</dc:creator>
  <cp:lastModifiedBy>Microsoft account</cp:lastModifiedBy>
  <cp:revision>2</cp:revision>
  <dcterms:created xsi:type="dcterms:W3CDTF">2021-11-04T18:48:00Z</dcterms:created>
  <dcterms:modified xsi:type="dcterms:W3CDTF">2021-11-04T18:48:00Z</dcterms:modified>
</cp:coreProperties>
</file>