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E0" w:rsidRDefault="00BF70E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F70E0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052041A1" wp14:editId="63E703E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E8" w:rsidRPr="00BF70E0" w:rsidRDefault="00B01E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Тема 4. </w:t>
      </w:r>
      <w:proofErr w:type="spellStart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>Гуман</w:t>
      </w:r>
      <w:proofErr w:type="spellEnd"/>
      <w:r w:rsidR="00D733BD" w:rsidRPr="00BF70E0">
        <w:rPr>
          <w:rFonts w:ascii="Times New Roman" w:hAnsi="Times New Roman" w:cs="Times New Roman"/>
          <w:sz w:val="24"/>
          <w:szCs w:val="24"/>
        </w:rPr>
        <w:t>і</w:t>
      </w:r>
      <w:proofErr w:type="spellStart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>зм</w:t>
      </w:r>
      <w:proofErr w:type="spellEnd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>епохи</w:t>
      </w:r>
      <w:proofErr w:type="spellEnd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>Ренесансу</w:t>
      </w:r>
      <w:proofErr w:type="spellEnd"/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D" w:rsidRPr="00BF70E0">
        <w:rPr>
          <w:rFonts w:ascii="Times New Roman" w:hAnsi="Times New Roman" w:cs="Times New Roman"/>
          <w:sz w:val="24"/>
          <w:szCs w:val="24"/>
        </w:rPr>
        <w:t>(Х</w:t>
      </w:r>
      <w:r w:rsidR="00D733BD" w:rsidRPr="00BF70E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733BD" w:rsidRPr="00BF70E0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="00D733BD"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33BD" w:rsidRPr="00BF70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33BD" w:rsidRPr="00BF70E0">
        <w:rPr>
          <w:rFonts w:ascii="Times New Roman" w:hAnsi="Times New Roman" w:cs="Times New Roman"/>
          <w:sz w:val="24"/>
          <w:szCs w:val="24"/>
        </w:rPr>
        <w:t>т.)</w:t>
      </w:r>
    </w:p>
    <w:p w:rsidR="00D733BD" w:rsidRPr="00BF70E0" w:rsidRDefault="00D733BD" w:rsidP="00D73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Дайте </w:t>
      </w:r>
      <w:proofErr w:type="spellStart"/>
      <w:r w:rsidRPr="00BF70E0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  <w:r w:rsidRPr="00BF7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70E0">
        <w:rPr>
          <w:rFonts w:ascii="Times New Roman" w:hAnsi="Times New Roman" w:cs="Times New Roman"/>
          <w:sz w:val="24"/>
          <w:szCs w:val="24"/>
          <w:lang w:val="ru-RU"/>
        </w:rPr>
        <w:t>поняттям</w:t>
      </w:r>
      <w:proofErr w:type="spellEnd"/>
      <w:r w:rsidRPr="00BF70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F70E0" w:rsidRDefault="00D733BD" w:rsidP="00D733BD">
      <w:pPr>
        <w:pStyle w:val="a4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</w:pPr>
      <w:r w:rsidRPr="00BF70E0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Ренесанс, антропоцентризм, гуманізм, універсалізм (доби Відродження), індивідуалізм, теїзм, деїзм, пантеїзм, мікрокосм та макрокосм, утопія, макіавеллізм</w:t>
      </w:r>
      <w:r w:rsidR="00BF70E0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>.</w:t>
      </w:r>
    </w:p>
    <w:p w:rsidR="00D733BD" w:rsidRPr="00BF70E0" w:rsidRDefault="00D733BD" w:rsidP="00D733BD">
      <w:pPr>
        <w:pStyle w:val="a4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F70E0">
        <w:rPr>
          <w:rFonts w:ascii="Times New Roman" w:eastAsia="Times New Roman" w:hAnsi="Times New Roman" w:cs="Times New Roman"/>
          <w:color w:val="222222"/>
          <w:sz w:val="24"/>
          <w:szCs w:val="24"/>
          <w:lang w:eastAsia="uk-UA"/>
        </w:rPr>
        <w:t xml:space="preserve"> </w:t>
      </w:r>
    </w:p>
    <w:p w:rsidR="00D733BD" w:rsidRPr="00BF70E0" w:rsidRDefault="00D733BD" w:rsidP="00D733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F70E0">
        <w:rPr>
          <w:rFonts w:ascii="Times New Roman" w:hAnsi="Times New Roman" w:cs="Times New Roman"/>
          <w:sz w:val="24"/>
          <w:szCs w:val="24"/>
        </w:rPr>
        <w:t>Підготуйте доповідь (презентацію) на одну з зазначених тем (8 балів)</w:t>
      </w:r>
      <w:r w:rsidR="00BF70E0">
        <w:rPr>
          <w:rFonts w:ascii="Times New Roman" w:hAnsi="Times New Roman" w:cs="Times New Roman"/>
          <w:sz w:val="24"/>
          <w:szCs w:val="24"/>
        </w:rPr>
        <w:t>.</w:t>
      </w:r>
    </w:p>
    <w:p w:rsidR="00BF70E0" w:rsidRPr="00BF70E0" w:rsidRDefault="00BF70E0" w:rsidP="00BF70E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D733BD" w:rsidRPr="00BF70E0" w:rsidRDefault="00D733BD" w:rsidP="00F81F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sz w:val="24"/>
          <w:szCs w:val="24"/>
        </w:rPr>
        <w:t>Особливості розвитку та основні риси доби Ренесансу</w:t>
      </w:r>
    </w:p>
    <w:p w:rsidR="00F81F95" w:rsidRPr="00BF70E0" w:rsidRDefault="007D6944" w:rsidP="00F81F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BF70E0">
        <w:rPr>
          <w:rFonts w:ascii="Times New Roman" w:hAnsi="Times New Roman" w:cs="Times New Roman"/>
          <w:sz w:val="24"/>
          <w:szCs w:val="24"/>
        </w:rPr>
        <w:t>Божествена</w:t>
      </w:r>
      <w:proofErr w:type="spellEnd"/>
      <w:r w:rsidRPr="00BF70E0">
        <w:rPr>
          <w:rFonts w:ascii="Times New Roman" w:hAnsi="Times New Roman" w:cs="Times New Roman"/>
          <w:sz w:val="24"/>
          <w:szCs w:val="24"/>
        </w:rPr>
        <w:t xml:space="preserve"> комедія» Данте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Аліг'є́р</w:t>
      </w: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і</w:t>
      </w:r>
      <w:proofErr w:type="spellEnd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як реабілі</w:t>
      </w:r>
      <w:r w:rsidR="00543CCC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тація земного існув</w:t>
      </w:r>
      <w:r w:rsidR="001259B9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ання людини</w:t>
      </w:r>
    </w:p>
    <w:p w:rsidR="001259B9" w:rsidRPr="00BF70E0" w:rsidRDefault="001259B9" w:rsidP="00F81F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Епікуреїзм Лоренцо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Валли</w:t>
      </w:r>
      <w:proofErr w:type="spellEnd"/>
    </w:p>
    <w:p w:rsidR="001259B9" w:rsidRPr="00BF70E0" w:rsidRDefault="001259B9" w:rsidP="0039019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sz w:val="24"/>
          <w:szCs w:val="24"/>
        </w:rPr>
        <w:t xml:space="preserve">«Промова про гідність людини» </w:t>
      </w:r>
      <w:r w:rsidRPr="00BF70E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 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Пі́ко</w:t>
      </w:r>
      <w:proofErr w:type="spellEnd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де́лла</w:t>
      </w:r>
      <w:proofErr w:type="spellEnd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Міра́ндола</w:t>
      </w:r>
      <w:proofErr w:type="spellEnd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: людина як акт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самост</w:t>
      </w:r>
      <w:r w:rsidR="00543CCC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в</w:t>
      </w: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орення</w:t>
      </w:r>
      <w:proofErr w:type="spellEnd"/>
    </w:p>
    <w:p w:rsidR="00543CCC" w:rsidRPr="00BF70E0" w:rsidRDefault="006F45BF" w:rsidP="0039019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Пантеїзм Ніколи Кузанського. «Вчене незнання» як вчення про мікро- і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макро</w:t>
      </w:r>
      <w:proofErr w:type="spellEnd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-космос та парадокси нескінченності.</w:t>
      </w:r>
    </w:p>
    <w:p w:rsidR="00543CCC" w:rsidRPr="00BF70E0" w:rsidRDefault="00543CCC" w:rsidP="00543CC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Натурфілософські вчення доби Відродження (Микола Коперник, Джордано Бруно, Галілео Галілей)</w:t>
      </w:r>
    </w:p>
    <w:p w:rsidR="006F45BF" w:rsidRPr="00BF70E0" w:rsidRDefault="006F45BF" w:rsidP="00543CC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Соціально-політичні вчення. «Державець» та макіавеллізм: чому вчення </w:t>
      </w:r>
      <w:proofErr w:type="spellStart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Ніколло</w:t>
      </w:r>
      <w:proofErr w:type="spellEnd"/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Макіавеллі так подобається тиранам?</w:t>
      </w:r>
    </w:p>
    <w:p w:rsidR="006F45BF" w:rsidRPr="00BF70E0" w:rsidRDefault="006F45BF" w:rsidP="00543CC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Утопічн</w:t>
      </w: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і вчення </w:t>
      </w:r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Відродження: «міста яких немає» </w:t>
      </w: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(</w:t>
      </w:r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Томас Мор, </w:t>
      </w:r>
      <w:proofErr w:type="spellStart"/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Томаззо</w:t>
      </w:r>
      <w:proofErr w:type="spellEnd"/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Кампанелла, </w:t>
      </w:r>
      <w:proofErr w:type="spellStart"/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Френсіс</w:t>
      </w:r>
      <w:proofErr w:type="spellEnd"/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 xml:space="preserve"> Бекон (</w:t>
      </w:r>
      <w:proofErr w:type="spellStart"/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Бейкон</w:t>
      </w:r>
      <w:proofErr w:type="spellEnd"/>
      <w:r w:rsidR="00BF70E0"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)</w:t>
      </w:r>
      <w:r w:rsidRPr="00BF70E0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)</w:t>
      </w:r>
    </w:p>
    <w:sectPr w:rsidR="006F45BF" w:rsidRPr="00BF7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125"/>
    <w:multiLevelType w:val="multilevel"/>
    <w:tmpl w:val="A1167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F064480"/>
    <w:multiLevelType w:val="multilevel"/>
    <w:tmpl w:val="A11672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DB"/>
    <w:rsid w:val="001259B9"/>
    <w:rsid w:val="00543CCC"/>
    <w:rsid w:val="005E6688"/>
    <w:rsid w:val="006F45BF"/>
    <w:rsid w:val="00726030"/>
    <w:rsid w:val="007D6944"/>
    <w:rsid w:val="00B01EDB"/>
    <w:rsid w:val="00BF70E0"/>
    <w:rsid w:val="00D733BD"/>
    <w:rsid w:val="00F8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8350"/>
  <w15:chartTrackingRefBased/>
  <w15:docId w15:val="{73AA2D4C-0C85-45EE-B55D-ADDD1728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3BD"/>
    <w:pPr>
      <w:ind w:left="720"/>
      <w:contextualSpacing/>
    </w:pPr>
  </w:style>
  <w:style w:type="paragraph" w:styleId="a4">
    <w:name w:val="No Spacing"/>
    <w:uiPriority w:val="1"/>
    <w:qFormat/>
    <w:rsid w:val="00D733BD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543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1</cp:revision>
  <dcterms:created xsi:type="dcterms:W3CDTF">2021-10-27T08:01:00Z</dcterms:created>
  <dcterms:modified xsi:type="dcterms:W3CDTF">2021-10-27T09:50:00Z</dcterms:modified>
</cp:coreProperties>
</file>