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951523" w14:textId="77777777" w:rsidR="00727F07" w:rsidRDefault="00727F07">
      <w:pPr>
        <w:spacing w:before="1440"/>
      </w:pPr>
    </w:p>
    <w:p w14:paraId="6C58C697" w14:textId="77777777" w:rsidR="00727F07" w:rsidRPr="00262ADC" w:rsidRDefault="00000000">
      <w:pPr>
        <w:spacing w:after="120"/>
        <w:jc w:val="center"/>
        <w:rPr>
          <w:rFonts w:ascii="Times New Roman" w:hAnsi="Times New Roman" w:cs="Times New Roman"/>
        </w:rPr>
      </w:pPr>
      <w:r w:rsidRPr="00262ADC">
        <w:rPr>
          <w:rFonts w:ascii="Times New Roman" w:hAnsi="Times New Roman" w:cs="Times New Roman"/>
          <w:b/>
          <w:bCs/>
          <w:color w:val="1A3A6B"/>
          <w:sz w:val="44"/>
          <w:szCs w:val="44"/>
        </w:rPr>
        <w:t>KENTUCKY EDUCATIONAL ATTAINMENT</w:t>
      </w:r>
    </w:p>
    <w:p w14:paraId="24C777C2" w14:textId="77777777" w:rsidR="00727F07" w:rsidRPr="00262ADC" w:rsidRDefault="00000000">
      <w:pPr>
        <w:spacing w:after="240"/>
        <w:jc w:val="center"/>
        <w:rPr>
          <w:rFonts w:ascii="Times New Roman" w:hAnsi="Times New Roman" w:cs="Times New Roman"/>
        </w:rPr>
      </w:pPr>
      <w:r w:rsidRPr="00262ADC">
        <w:rPr>
          <w:rFonts w:ascii="Times New Roman" w:hAnsi="Times New Roman" w:cs="Times New Roman"/>
          <w:color w:val="2E5FA3"/>
          <w:sz w:val="32"/>
          <w:szCs w:val="32"/>
        </w:rPr>
        <w:t>Research Progress Report</w:t>
      </w:r>
    </w:p>
    <w:p w14:paraId="134A0C58" w14:textId="77777777" w:rsidR="00727F07" w:rsidRPr="00262ADC" w:rsidRDefault="00000000">
      <w:pPr>
        <w:pBdr>
          <w:bottom w:val="single" w:sz="6" w:space="1" w:color="2E5FA3"/>
        </w:pBdr>
        <w:spacing w:after="240"/>
        <w:jc w:val="center"/>
        <w:rPr>
          <w:rFonts w:ascii="Times New Roman" w:hAnsi="Times New Roman" w:cs="Times New Roman"/>
        </w:rPr>
      </w:pPr>
      <w:r w:rsidRPr="00262ADC">
        <w:rPr>
          <w:rFonts w:ascii="Times New Roman" w:hAnsi="Times New Roman" w:cs="Times New Roman"/>
        </w:rPr>
        <w:t xml:space="preserve"> </w:t>
      </w:r>
    </w:p>
    <w:p w14:paraId="1AC84EA8" w14:textId="77777777" w:rsidR="00727F07" w:rsidRPr="00262ADC" w:rsidRDefault="00000000">
      <w:pPr>
        <w:spacing w:after="80"/>
        <w:jc w:val="center"/>
        <w:rPr>
          <w:rFonts w:ascii="Times New Roman" w:hAnsi="Times New Roman" w:cs="Times New Roman"/>
        </w:rPr>
      </w:pPr>
      <w:r w:rsidRPr="00262ADC">
        <w:rPr>
          <w:rFonts w:ascii="Times New Roman" w:hAnsi="Times New Roman" w:cs="Times New Roman"/>
          <w:color w:val="555555"/>
        </w:rPr>
        <w:t xml:space="preserve">Natalie </w:t>
      </w:r>
      <w:proofErr w:type="gramStart"/>
      <w:r w:rsidRPr="00262ADC">
        <w:rPr>
          <w:rFonts w:ascii="Times New Roman" w:hAnsi="Times New Roman" w:cs="Times New Roman"/>
          <w:color w:val="555555"/>
        </w:rPr>
        <w:t>Gross  |</w:t>
      </w:r>
      <w:proofErr w:type="gramEnd"/>
      <w:r w:rsidRPr="00262ADC">
        <w:rPr>
          <w:rFonts w:ascii="Times New Roman" w:hAnsi="Times New Roman" w:cs="Times New Roman"/>
          <w:color w:val="555555"/>
        </w:rPr>
        <w:t xml:space="preserve">  June 2026</w:t>
      </w:r>
    </w:p>
    <w:p w14:paraId="117E4FD6" w14:textId="77777777" w:rsidR="00727F07" w:rsidRPr="00262ADC" w:rsidRDefault="00000000">
      <w:pPr>
        <w:spacing w:after="600"/>
        <w:jc w:val="center"/>
        <w:rPr>
          <w:rFonts w:ascii="Times New Roman" w:hAnsi="Times New Roman" w:cs="Times New Roman"/>
        </w:rPr>
      </w:pPr>
      <w:r w:rsidRPr="00262ADC">
        <w:rPr>
          <w:rFonts w:ascii="Times New Roman" w:hAnsi="Times New Roman" w:cs="Times New Roman"/>
          <w:color w:val="777777"/>
          <w:sz w:val="20"/>
          <w:szCs w:val="20"/>
        </w:rPr>
        <w:t xml:space="preserve">Census Tract </w:t>
      </w:r>
      <w:proofErr w:type="gramStart"/>
      <w:r w:rsidRPr="00262ADC">
        <w:rPr>
          <w:rFonts w:ascii="Times New Roman" w:hAnsi="Times New Roman" w:cs="Times New Roman"/>
          <w:color w:val="777777"/>
          <w:sz w:val="20"/>
          <w:szCs w:val="20"/>
        </w:rPr>
        <w:t>Level  •</w:t>
      </w:r>
      <w:proofErr w:type="gramEnd"/>
      <w:r w:rsidRPr="00262ADC">
        <w:rPr>
          <w:rFonts w:ascii="Times New Roman" w:hAnsi="Times New Roman" w:cs="Times New Roman"/>
          <w:color w:val="777777"/>
          <w:sz w:val="20"/>
          <w:szCs w:val="20"/>
        </w:rPr>
        <w:t xml:space="preserve">  1990–2023  •  Social Explorer / NHGIS / ACS</w:t>
      </w:r>
    </w:p>
    <w:p w14:paraId="35C97F30" w14:textId="77777777" w:rsidR="00727F07" w:rsidRPr="00262ADC" w:rsidRDefault="00000000">
      <w:pPr>
        <w:spacing w:after="120"/>
        <w:jc w:val="center"/>
        <w:rPr>
          <w:rFonts w:ascii="Times New Roman" w:hAnsi="Times New Roman" w:cs="Times New Roman"/>
          <w:sz w:val="24"/>
          <w:szCs w:val="24"/>
        </w:rPr>
      </w:pPr>
      <w:r w:rsidRPr="00262ADC">
        <w:rPr>
          <w:rFonts w:ascii="Times New Roman" w:hAnsi="Times New Roman" w:cs="Times New Roman"/>
          <w:b/>
          <w:bCs/>
          <w:color w:val="1A3A6B"/>
        </w:rPr>
        <w:t>CONTENTS</w:t>
      </w:r>
    </w:p>
    <w:p w14:paraId="0E2121FE" w14:textId="77777777" w:rsidR="00727F07" w:rsidRPr="00262ADC" w:rsidRDefault="00000000">
      <w:pPr>
        <w:spacing w:after="60"/>
        <w:jc w:val="center"/>
        <w:rPr>
          <w:rFonts w:ascii="Times New Roman" w:hAnsi="Times New Roman" w:cs="Times New Roman"/>
          <w:sz w:val="24"/>
          <w:szCs w:val="24"/>
        </w:rPr>
      </w:pPr>
      <w:r w:rsidRPr="00262ADC">
        <w:rPr>
          <w:rFonts w:ascii="Times New Roman" w:hAnsi="Times New Roman" w:cs="Times New Roman"/>
          <w:sz w:val="24"/>
          <w:szCs w:val="24"/>
        </w:rPr>
        <w:t>I.  Data Construction Documentation &amp; Clean Stata Code</w:t>
      </w:r>
    </w:p>
    <w:p w14:paraId="2821C0AD" w14:textId="77777777" w:rsidR="00727F07" w:rsidRPr="00262ADC" w:rsidRDefault="00000000">
      <w:pPr>
        <w:spacing w:after="60"/>
        <w:jc w:val="center"/>
        <w:rPr>
          <w:rFonts w:ascii="Times New Roman" w:hAnsi="Times New Roman" w:cs="Times New Roman"/>
          <w:sz w:val="24"/>
          <w:szCs w:val="24"/>
        </w:rPr>
      </w:pPr>
      <w:r w:rsidRPr="00262ADC">
        <w:rPr>
          <w:rFonts w:ascii="Times New Roman" w:hAnsi="Times New Roman" w:cs="Times New Roman"/>
          <w:sz w:val="24"/>
          <w:szCs w:val="24"/>
        </w:rPr>
        <w:t>II.  Draft Report Outline &amp; Findings</w:t>
      </w:r>
    </w:p>
    <w:p w14:paraId="31E9778D" w14:textId="77777777" w:rsidR="00727F07" w:rsidRPr="00262ADC" w:rsidRDefault="00000000">
      <w:pPr>
        <w:spacing w:after="60"/>
        <w:jc w:val="center"/>
        <w:rPr>
          <w:rFonts w:ascii="Times New Roman" w:hAnsi="Times New Roman" w:cs="Times New Roman"/>
          <w:sz w:val="24"/>
          <w:szCs w:val="24"/>
        </w:rPr>
      </w:pPr>
      <w:r w:rsidRPr="00262ADC">
        <w:rPr>
          <w:rFonts w:ascii="Times New Roman" w:hAnsi="Times New Roman" w:cs="Times New Roman"/>
          <w:sz w:val="24"/>
          <w:szCs w:val="24"/>
        </w:rPr>
        <w:t>III.  Next Research Questions</w:t>
      </w:r>
    </w:p>
    <w:p w14:paraId="649C39BB" w14:textId="77777777" w:rsidR="00727F07" w:rsidRPr="00262ADC" w:rsidRDefault="00000000">
      <w:pPr>
        <w:spacing w:after="60"/>
        <w:jc w:val="center"/>
        <w:rPr>
          <w:rFonts w:ascii="Times New Roman" w:hAnsi="Times New Roman" w:cs="Times New Roman"/>
          <w:sz w:val="24"/>
          <w:szCs w:val="24"/>
        </w:rPr>
      </w:pPr>
      <w:r w:rsidRPr="00262ADC">
        <w:rPr>
          <w:rFonts w:ascii="Times New Roman" w:hAnsi="Times New Roman" w:cs="Times New Roman"/>
          <w:sz w:val="24"/>
          <w:szCs w:val="24"/>
        </w:rPr>
        <w:t>IV.  Kentucky 60×30 Attainment Goal &amp; Geographic Progress</w:t>
      </w:r>
    </w:p>
    <w:p w14:paraId="585FAF25" w14:textId="77777777" w:rsidR="00727F07" w:rsidRPr="003E743F" w:rsidRDefault="00000000">
      <w:pPr>
        <w:pageBreakBefore/>
        <w:rPr>
          <w:rFonts w:ascii="Times New Roman" w:hAnsi="Times New Roman" w:cs="Times New Roman"/>
          <w:sz w:val="24"/>
          <w:szCs w:val="24"/>
        </w:rPr>
      </w:pPr>
      <w:r w:rsidRPr="003E743F">
        <w:rPr>
          <w:rFonts w:ascii="Times New Roman" w:hAnsi="Times New Roman" w:cs="Times New Roman"/>
          <w:sz w:val="24"/>
          <w:szCs w:val="24"/>
        </w:rPr>
        <w:lastRenderedPageBreak/>
        <w:br/>
      </w:r>
    </w:p>
    <w:p w14:paraId="69CF1414" w14:textId="77777777" w:rsidR="00727F07" w:rsidRPr="003E743F" w:rsidRDefault="00000000">
      <w:pPr>
        <w:pStyle w:val="Heading1"/>
        <w:pBdr>
          <w:bottom w:val="single" w:sz="6" w:space="1" w:color="2E5FA3"/>
        </w:pBdr>
        <w:rPr>
          <w:rFonts w:ascii="Times New Roman" w:hAnsi="Times New Roman" w:cs="Times New Roman"/>
          <w:sz w:val="24"/>
          <w:szCs w:val="24"/>
        </w:rPr>
      </w:pPr>
      <w:r w:rsidRPr="003E743F">
        <w:rPr>
          <w:rFonts w:ascii="Times New Roman" w:hAnsi="Times New Roman" w:cs="Times New Roman"/>
          <w:sz w:val="24"/>
          <w:szCs w:val="24"/>
        </w:rPr>
        <w:t>I.  DATA CONSTRUCTION DOCUMENTATION</w:t>
      </w:r>
    </w:p>
    <w:p w14:paraId="484223D9" w14:textId="77777777" w:rsidR="00727F07" w:rsidRPr="003E743F" w:rsidRDefault="00727F07">
      <w:pPr>
        <w:spacing w:after="60"/>
        <w:rPr>
          <w:rFonts w:ascii="Times New Roman" w:hAnsi="Times New Roman" w:cs="Times New Roman"/>
          <w:sz w:val="24"/>
          <w:szCs w:val="24"/>
        </w:rPr>
      </w:pPr>
    </w:p>
    <w:p w14:paraId="2C661AD8"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1.1  Project</w:t>
      </w:r>
      <w:proofErr w:type="gramEnd"/>
      <w:r w:rsidRPr="003E743F">
        <w:rPr>
          <w:rFonts w:ascii="Times New Roman" w:hAnsi="Times New Roman" w:cs="Times New Roman"/>
          <w:sz w:val="24"/>
          <w:szCs w:val="24"/>
        </w:rPr>
        <w:t xml:space="preserve"> Overview</w:t>
      </w:r>
    </w:p>
    <w:p w14:paraId="6420903B"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This dataset tracks changes in educational attainment across Kentucky census tracts from 1990 to 2023. The unit of analysis is the census tract harmonized to 2020 vintage boundaries (N = 1,306). Two attainment growth measures are constructed and mapped:</w:t>
      </w:r>
    </w:p>
    <w:p w14:paraId="504A1760" w14:textId="77777777" w:rsidR="00727F07" w:rsidRPr="003E743F" w:rsidRDefault="00727F07">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3"/>
        <w:gridCol w:w="4855"/>
        <w:gridCol w:w="1972"/>
      </w:tblGrid>
      <w:tr w:rsidR="00727F07" w:rsidRPr="003E743F" w14:paraId="725AB0B2" w14:textId="77777777">
        <w:tblPrEx>
          <w:tblCellMar>
            <w:top w:w="0" w:type="dxa"/>
            <w:bottom w:w="0" w:type="dxa"/>
          </w:tblCellMar>
        </w:tblPrEx>
        <w:tc>
          <w:tcPr>
            <w:tcW w:w="24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456FA5F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Variable</w:t>
            </w:r>
          </w:p>
        </w:tc>
        <w:tc>
          <w:tcPr>
            <w:tcW w:w="496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673E409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Description</w:t>
            </w:r>
          </w:p>
        </w:tc>
        <w:tc>
          <w:tcPr>
            <w:tcW w:w="20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5A405DC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Expected Mean</w:t>
            </w:r>
          </w:p>
        </w:tc>
      </w:tr>
      <w:tr w:rsidR="00727F07" w:rsidRPr="003E743F" w14:paraId="4A51D9B3" w14:textId="77777777">
        <w:tblPrEx>
          <w:tblCellMar>
            <w:top w:w="0" w:type="dxa"/>
            <w:bottom w:w="0" w:type="dxa"/>
          </w:tblCellMar>
        </w:tblPrEx>
        <w:tc>
          <w:tcPr>
            <w:tcW w:w="2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C39A436" w14:textId="77777777" w:rsidR="00727F07" w:rsidRPr="003E743F" w:rsidRDefault="00000000">
            <w:pPr>
              <w:rPr>
                <w:rFonts w:ascii="Times New Roman" w:hAnsi="Times New Roman" w:cs="Times New Roman"/>
                <w:sz w:val="24"/>
                <w:szCs w:val="24"/>
              </w:rPr>
            </w:pPr>
            <w:proofErr w:type="spellStart"/>
            <w:r w:rsidRPr="003E743F">
              <w:rPr>
                <w:rFonts w:ascii="Times New Roman" w:hAnsi="Times New Roman" w:cs="Times New Roman"/>
                <w:sz w:val="24"/>
                <w:szCs w:val="24"/>
              </w:rPr>
              <w:t>ba_growth</w:t>
            </w:r>
            <w:proofErr w:type="spellEnd"/>
          </w:p>
        </w:tc>
        <w:tc>
          <w:tcPr>
            <w:tcW w:w="49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A5D75B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Change in bachelor’s degree or more (pp), 1990–2023</w:t>
            </w:r>
          </w:p>
        </w:tc>
        <w:tc>
          <w:tcPr>
            <w:tcW w:w="20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E7A0656"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 pp</w:t>
            </w:r>
          </w:p>
        </w:tc>
      </w:tr>
      <w:tr w:rsidR="00727F07" w:rsidRPr="003E743F" w14:paraId="2627803D" w14:textId="77777777">
        <w:tblPrEx>
          <w:tblCellMar>
            <w:top w:w="0" w:type="dxa"/>
            <w:bottom w:w="0" w:type="dxa"/>
          </w:tblCellMar>
        </w:tblPrEx>
        <w:tc>
          <w:tcPr>
            <w:tcW w:w="2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4119744E" w14:textId="77777777" w:rsidR="00727F07" w:rsidRPr="003E743F" w:rsidRDefault="00000000">
            <w:pPr>
              <w:rPr>
                <w:rFonts w:ascii="Times New Roman" w:hAnsi="Times New Roman" w:cs="Times New Roman"/>
                <w:sz w:val="24"/>
                <w:szCs w:val="24"/>
              </w:rPr>
            </w:pPr>
            <w:proofErr w:type="spellStart"/>
            <w:r w:rsidRPr="003E743F">
              <w:rPr>
                <w:rFonts w:ascii="Times New Roman" w:hAnsi="Times New Roman" w:cs="Times New Roman"/>
                <w:sz w:val="24"/>
                <w:szCs w:val="24"/>
              </w:rPr>
              <w:t>somecoll_growth_clean</w:t>
            </w:r>
            <w:proofErr w:type="spellEnd"/>
          </w:p>
        </w:tc>
        <w:tc>
          <w:tcPr>
            <w:tcW w:w="49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088FAAB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Change in some college/associate only (pp), 1990–2023 (corrected baseline)</w:t>
            </w:r>
          </w:p>
        </w:tc>
        <w:tc>
          <w:tcPr>
            <w:tcW w:w="20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0A958BF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~24 pp</w:t>
            </w:r>
          </w:p>
        </w:tc>
      </w:tr>
    </w:tbl>
    <w:p w14:paraId="546F6127" w14:textId="77777777" w:rsidR="00727F07" w:rsidRPr="003E743F" w:rsidRDefault="00727F07">
      <w:pPr>
        <w:spacing w:after="60"/>
        <w:rPr>
          <w:rFonts w:ascii="Times New Roman" w:hAnsi="Times New Roman" w:cs="Times New Roman"/>
          <w:sz w:val="24"/>
          <w:szCs w:val="24"/>
        </w:rPr>
      </w:pPr>
    </w:p>
    <w:p w14:paraId="4FEEE976"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1.2  Data</w:t>
      </w:r>
      <w:proofErr w:type="gramEnd"/>
      <w:r w:rsidRPr="003E743F">
        <w:rPr>
          <w:rFonts w:ascii="Times New Roman" w:hAnsi="Times New Roman" w:cs="Times New Roman"/>
          <w:sz w:val="24"/>
          <w:szCs w:val="24"/>
        </w:rPr>
        <w:t xml:space="preserve"> Sources</w:t>
      </w:r>
    </w:p>
    <w:p w14:paraId="1B7F3AF9"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1990 Decennial Census — Social Explorer (SE_T117)</w:t>
      </w:r>
    </w:p>
    <w:p w14:paraId="7B061388"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File: </w:t>
      </w:r>
      <w:proofErr w:type="gramStart"/>
      <w:r w:rsidRPr="003E743F">
        <w:rPr>
          <w:rFonts w:ascii="Times New Roman" w:hAnsi="Times New Roman" w:cs="Times New Roman"/>
          <w:sz w:val="24"/>
          <w:szCs w:val="24"/>
        </w:rPr>
        <w:t>c_1990_collapsed_to_tract.dta  |</w:t>
      </w:r>
      <w:proofErr w:type="gramEnd"/>
      <w:r w:rsidRPr="003E743F">
        <w:rPr>
          <w:rFonts w:ascii="Times New Roman" w:hAnsi="Times New Roman" w:cs="Times New Roman"/>
          <w:sz w:val="24"/>
          <w:szCs w:val="24"/>
        </w:rPr>
        <w:t xml:space="preserve">  997 observations  |  Final Output/</w:t>
      </w:r>
    </w:p>
    <w:p w14:paraId="332847A3"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SE_T117_001: Total population 25+ (denominator)</w:t>
      </w:r>
    </w:p>
    <w:p w14:paraId="2B50FC07"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SE_T117_004: Some college or more — cumulative, includes BA/grad → conservative </w:t>
      </w:r>
      <w:proofErr w:type="spellStart"/>
      <w:r w:rsidRPr="003E743F">
        <w:rPr>
          <w:rFonts w:ascii="Times New Roman" w:hAnsi="Times New Roman" w:cs="Times New Roman"/>
          <w:sz w:val="24"/>
          <w:szCs w:val="24"/>
        </w:rPr>
        <w:t>somecoll</w:t>
      </w:r>
      <w:proofErr w:type="spellEnd"/>
      <w:r w:rsidRPr="003E743F">
        <w:rPr>
          <w:rFonts w:ascii="Times New Roman" w:hAnsi="Times New Roman" w:cs="Times New Roman"/>
          <w:sz w:val="24"/>
          <w:szCs w:val="24"/>
        </w:rPr>
        <w:t xml:space="preserve"> baseline</w:t>
      </w:r>
    </w:p>
    <w:p w14:paraId="5CE15AC7"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SE_T117_005: BA or more — cumulative → 1990 BA baseline</w:t>
      </w:r>
    </w:p>
    <w:p w14:paraId="4C647403" w14:textId="77777777" w:rsidR="00727F07" w:rsidRPr="003E743F" w:rsidRDefault="00727F07">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F07" w:rsidRPr="003E743F" w14:paraId="2EBF1D79" w14:textId="77777777">
        <w:tblPrEx>
          <w:tblCellMar>
            <w:top w:w="0" w:type="dxa"/>
            <w:bottom w:w="0" w:type="dxa"/>
          </w:tblCellMar>
        </w:tblPrEx>
        <w:tc>
          <w:tcPr>
            <w:tcW w:w="9360" w:type="dxa"/>
            <w:tcBorders>
              <w:top w:val="single" w:sz="1" w:space="0" w:color="D0D5DE"/>
              <w:left w:val="single" w:sz="1" w:space="0" w:color="D0D5DE"/>
              <w:bottom w:val="single" w:sz="1" w:space="0" w:color="D0D5DE"/>
              <w:right w:val="single" w:sz="1" w:space="0" w:color="D0D5DE"/>
            </w:tcBorders>
            <w:shd w:val="clear" w:color="auto" w:fill="EEF2FA"/>
            <w:tcMar>
              <w:top w:w="120" w:type="dxa"/>
              <w:left w:w="180" w:type="dxa"/>
              <w:bottom w:w="120" w:type="dxa"/>
              <w:right w:w="180" w:type="dxa"/>
            </w:tcMar>
          </w:tcPr>
          <w:p w14:paraId="44C36A43" w14:textId="77777777" w:rsidR="00727F07" w:rsidRPr="003E743F" w:rsidRDefault="00000000">
            <w:pPr>
              <w:spacing w:after="60"/>
              <w:rPr>
                <w:rFonts w:ascii="Times New Roman" w:hAnsi="Times New Roman" w:cs="Times New Roman"/>
                <w:sz w:val="24"/>
                <w:szCs w:val="24"/>
              </w:rPr>
            </w:pPr>
            <w:r w:rsidRPr="003E743F">
              <w:rPr>
                <w:rFonts w:ascii="Times New Roman" w:hAnsi="Times New Roman" w:cs="Times New Roman"/>
                <w:b/>
                <w:bCs/>
                <w:color w:val="1A3A6B"/>
                <w:sz w:val="24"/>
                <w:szCs w:val="24"/>
              </w:rPr>
              <w:t>Critical Limitation — 1990 Some College Baseline</w:t>
            </w:r>
          </w:p>
          <w:p w14:paraId="17D057A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SE_T117_004 is cumulative (“some college OR MORE,” including BA/grad holders). The 2023 endpoint counts only some college no degree + associate. MODULE 4b corrects this: pct_somecoll_only1990 = SE_T117_004 − SE_T117_005.</w:t>
            </w:r>
          </w:p>
        </w:tc>
      </w:tr>
    </w:tbl>
    <w:p w14:paraId="74DA7E33" w14:textId="77777777" w:rsidR="00727F07" w:rsidRPr="003E743F" w:rsidRDefault="00727F07">
      <w:pPr>
        <w:spacing w:after="60"/>
        <w:rPr>
          <w:rFonts w:ascii="Times New Roman" w:hAnsi="Times New Roman" w:cs="Times New Roman"/>
          <w:sz w:val="24"/>
          <w:szCs w:val="24"/>
        </w:rPr>
      </w:pPr>
    </w:p>
    <w:p w14:paraId="7D286329"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2023 ACS 5-Year Estimates — Social Explorer (SE_A12002)</w:t>
      </w:r>
    </w:p>
    <w:p w14:paraId="117106AC"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File: </w:t>
      </w:r>
      <w:proofErr w:type="gramStart"/>
      <w:r w:rsidRPr="003E743F">
        <w:rPr>
          <w:rFonts w:ascii="Times New Roman" w:hAnsi="Times New Roman" w:cs="Times New Roman"/>
          <w:sz w:val="24"/>
          <w:szCs w:val="24"/>
        </w:rPr>
        <w:t>ACS2023_5yr_R50125644_clean.dta  |</w:t>
      </w:r>
      <w:proofErr w:type="gramEnd"/>
      <w:r w:rsidRPr="003E743F">
        <w:rPr>
          <w:rFonts w:ascii="Times New Roman" w:hAnsi="Times New Roman" w:cs="Times New Roman"/>
          <w:sz w:val="24"/>
          <w:szCs w:val="24"/>
        </w:rPr>
        <w:t xml:space="preserve">  1,306 observations  |  2023/</w:t>
      </w:r>
    </w:p>
    <w:p w14:paraId="3819A1D1"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pct_somecoll2023 = (_004 + _005) / _001 × </w:t>
      </w:r>
      <w:proofErr w:type="gramStart"/>
      <w:r w:rsidRPr="003E743F">
        <w:rPr>
          <w:rFonts w:ascii="Times New Roman" w:hAnsi="Times New Roman" w:cs="Times New Roman"/>
          <w:sz w:val="24"/>
          <w:szCs w:val="24"/>
        </w:rPr>
        <w:t>100  [</w:t>
      </w:r>
      <w:proofErr w:type="gramEnd"/>
      <w:r w:rsidRPr="003E743F">
        <w:rPr>
          <w:rFonts w:ascii="Times New Roman" w:hAnsi="Times New Roman" w:cs="Times New Roman"/>
          <w:sz w:val="24"/>
          <w:szCs w:val="24"/>
        </w:rPr>
        <w:t xml:space="preserve">some </w:t>
      </w:r>
      <w:proofErr w:type="spellStart"/>
      <w:r w:rsidRPr="003E743F">
        <w:rPr>
          <w:rFonts w:ascii="Times New Roman" w:hAnsi="Times New Roman" w:cs="Times New Roman"/>
          <w:sz w:val="24"/>
          <w:szCs w:val="24"/>
        </w:rPr>
        <w:t>coll</w:t>
      </w:r>
      <w:proofErr w:type="spellEnd"/>
      <w:r w:rsidRPr="003E743F">
        <w:rPr>
          <w:rFonts w:ascii="Times New Roman" w:hAnsi="Times New Roman" w:cs="Times New Roman"/>
          <w:sz w:val="24"/>
          <w:szCs w:val="24"/>
        </w:rPr>
        <w:t xml:space="preserve"> + associate ONLY; BA excluded]</w:t>
      </w:r>
    </w:p>
    <w:p w14:paraId="4A61A4A5"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pct_baplus2023   = pre-built from ACS_Map_data.csv (not recomputed)</w:t>
      </w:r>
    </w:p>
    <w:p w14:paraId="1EF61FFD" w14:textId="77777777" w:rsidR="00727F07" w:rsidRPr="003E743F" w:rsidRDefault="00727F07">
      <w:pPr>
        <w:spacing w:after="60"/>
        <w:rPr>
          <w:rFonts w:ascii="Times New Roman" w:hAnsi="Times New Roman" w:cs="Times New Roman"/>
          <w:sz w:val="24"/>
          <w:szCs w:val="24"/>
        </w:rPr>
      </w:pPr>
    </w:p>
    <w:p w14:paraId="633602C7"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lastRenderedPageBreak/>
        <w:t>Combined ACS Panel File, 2009–2023</w:t>
      </w:r>
    </w:p>
    <w:p w14:paraId="2A156C47"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File: </w:t>
      </w:r>
      <w:proofErr w:type="gramStart"/>
      <w:r w:rsidRPr="003E743F">
        <w:rPr>
          <w:rFonts w:ascii="Times New Roman" w:hAnsi="Times New Roman" w:cs="Times New Roman"/>
          <w:sz w:val="24"/>
          <w:szCs w:val="24"/>
        </w:rPr>
        <w:t>acs_combined_2009_2023_geoid10_clean.dta  |</w:t>
      </w:r>
      <w:proofErr w:type="gramEnd"/>
      <w:r w:rsidRPr="003E743F">
        <w:rPr>
          <w:rFonts w:ascii="Times New Roman" w:hAnsi="Times New Roman" w:cs="Times New Roman"/>
          <w:sz w:val="24"/>
          <w:szCs w:val="24"/>
        </w:rPr>
        <w:t xml:space="preserve">  Data:ACS_2009_2023/</w:t>
      </w:r>
    </w:p>
    <w:p w14:paraId="12E7AD6C"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Used only for year == 2009 to supply Jefferson County tract baselines for </w:t>
      </w:r>
      <w:proofErr w:type="spellStart"/>
      <w:r w:rsidRPr="003E743F">
        <w:rPr>
          <w:rFonts w:ascii="Times New Roman" w:hAnsi="Times New Roman" w:cs="Times New Roman"/>
          <w:sz w:val="24"/>
          <w:szCs w:val="24"/>
        </w:rPr>
        <w:t>somecoll</w:t>
      </w:r>
      <w:proofErr w:type="spellEnd"/>
      <w:r w:rsidRPr="003E743F">
        <w:rPr>
          <w:rFonts w:ascii="Times New Roman" w:hAnsi="Times New Roman" w:cs="Times New Roman"/>
          <w:sz w:val="24"/>
          <w:szCs w:val="24"/>
        </w:rPr>
        <w:t xml:space="preserve"> and BA. Variables are cumulative counts; divide by pop_25_over for shares.</w:t>
      </w:r>
    </w:p>
    <w:p w14:paraId="5CF4C29A" w14:textId="77777777" w:rsidR="00727F07" w:rsidRPr="003E743F" w:rsidRDefault="00727F07">
      <w:pPr>
        <w:spacing w:after="60"/>
        <w:rPr>
          <w:rFonts w:ascii="Times New Roman" w:hAnsi="Times New Roman" w:cs="Times New Roman"/>
          <w:sz w:val="24"/>
          <w:szCs w:val="24"/>
        </w:rPr>
      </w:pPr>
    </w:p>
    <w:p w14:paraId="34DA7AE4"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NHGIS Tract-to-Tract Crosswalk (1990 → 2020 Boundaries)</w:t>
      </w:r>
    </w:p>
    <w:p w14:paraId="3CA95AB7"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File: </w:t>
      </w:r>
      <w:proofErr w:type="gramStart"/>
      <w:r w:rsidRPr="003E743F">
        <w:rPr>
          <w:rFonts w:ascii="Times New Roman" w:hAnsi="Times New Roman" w:cs="Times New Roman"/>
          <w:sz w:val="24"/>
          <w:szCs w:val="24"/>
        </w:rPr>
        <w:t>cw_tr1990_to_tr2020_key11.dta  |</w:t>
      </w:r>
      <w:proofErr w:type="gramEnd"/>
      <w:r w:rsidRPr="003E743F">
        <w:rPr>
          <w:rFonts w:ascii="Times New Roman" w:hAnsi="Times New Roman" w:cs="Times New Roman"/>
          <w:sz w:val="24"/>
          <w:szCs w:val="24"/>
        </w:rPr>
        <w:t xml:space="preserve">  14,752 </w:t>
      </w:r>
      <w:proofErr w:type="spellStart"/>
      <w:r w:rsidRPr="003E743F">
        <w:rPr>
          <w:rFonts w:ascii="Times New Roman" w:hAnsi="Times New Roman" w:cs="Times New Roman"/>
          <w:sz w:val="24"/>
          <w:szCs w:val="24"/>
        </w:rPr>
        <w:t>obs</w:t>
      </w:r>
      <w:proofErr w:type="spellEnd"/>
      <w:r w:rsidRPr="003E743F">
        <w:rPr>
          <w:rFonts w:ascii="Times New Roman" w:hAnsi="Times New Roman" w:cs="Times New Roman"/>
          <w:sz w:val="24"/>
          <w:szCs w:val="24"/>
        </w:rPr>
        <w:t xml:space="preserve">  |  Final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F07" w:rsidRPr="003E743F" w14:paraId="763B6FE3" w14:textId="77777777">
        <w:tblPrEx>
          <w:tblCellMar>
            <w:top w:w="0" w:type="dxa"/>
            <w:bottom w:w="0" w:type="dxa"/>
          </w:tblCellMar>
        </w:tblPrEx>
        <w:tc>
          <w:tcPr>
            <w:tcW w:w="9360" w:type="dxa"/>
            <w:tcBorders>
              <w:top w:val="single" w:sz="1" w:space="0" w:color="D0D5DE"/>
              <w:left w:val="single" w:sz="1" w:space="0" w:color="D0D5DE"/>
              <w:bottom w:val="single" w:sz="1" w:space="0" w:color="D0D5DE"/>
              <w:right w:val="single" w:sz="1" w:space="0" w:color="D0D5DE"/>
            </w:tcBorders>
            <w:shd w:val="clear" w:color="auto" w:fill="EEF2FA"/>
            <w:tcMar>
              <w:top w:w="120" w:type="dxa"/>
              <w:left w:w="180" w:type="dxa"/>
              <w:bottom w:w="120" w:type="dxa"/>
              <w:right w:w="180" w:type="dxa"/>
            </w:tcMar>
          </w:tcPr>
          <w:p w14:paraId="4809E8CF" w14:textId="77777777" w:rsidR="00727F07" w:rsidRPr="003E743F" w:rsidRDefault="00000000">
            <w:pPr>
              <w:spacing w:after="60"/>
              <w:rPr>
                <w:rFonts w:ascii="Times New Roman" w:hAnsi="Times New Roman" w:cs="Times New Roman"/>
                <w:sz w:val="24"/>
                <w:szCs w:val="24"/>
              </w:rPr>
            </w:pPr>
            <w:r w:rsidRPr="003E743F">
              <w:rPr>
                <w:rFonts w:ascii="Times New Roman" w:hAnsi="Times New Roman" w:cs="Times New Roman"/>
                <w:b/>
                <w:bCs/>
                <w:color w:val="1A3A6B"/>
                <w:sz w:val="24"/>
                <w:szCs w:val="24"/>
              </w:rPr>
              <w:t>NHGIS Key Format</w:t>
            </w:r>
          </w:p>
          <w:p w14:paraId="3F352E3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 xml:space="preserve">tr1990_11 = </w:t>
            </w:r>
            <w:proofErr w:type="gramStart"/>
            <w:r w:rsidRPr="003E743F">
              <w:rPr>
                <w:rFonts w:ascii="Times New Roman" w:hAnsi="Times New Roman" w:cs="Times New Roman"/>
                <w:sz w:val="24"/>
                <w:szCs w:val="24"/>
              </w:rPr>
              <w:t>state(</w:t>
            </w:r>
            <w:proofErr w:type="gramEnd"/>
            <w:r w:rsidRPr="003E743F">
              <w:rPr>
                <w:rFonts w:ascii="Times New Roman" w:hAnsi="Times New Roman" w:cs="Times New Roman"/>
                <w:sz w:val="24"/>
                <w:szCs w:val="24"/>
              </w:rPr>
              <w:t>2) + "0" + county(3) + "0" + tract_digits_1–4(4) Example: FIPS 21001970100 → NHGIS 21000109701 Multiple FIPS sub-tract codes map to the same NHGIS key and must be collapsed before merging.</w:t>
            </w:r>
          </w:p>
        </w:tc>
      </w:tr>
    </w:tbl>
    <w:p w14:paraId="61404B3A" w14:textId="77777777" w:rsidR="00727F07" w:rsidRPr="003E743F" w:rsidRDefault="00727F07">
      <w:pPr>
        <w:spacing w:after="60"/>
        <w:rPr>
          <w:rFonts w:ascii="Times New Roman" w:hAnsi="Times New Roman" w:cs="Times New Roman"/>
          <w:sz w:val="24"/>
          <w:szCs w:val="24"/>
        </w:rPr>
      </w:pPr>
    </w:p>
    <w:p w14:paraId="7A92E255"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Other Files</w:t>
      </w:r>
    </w:p>
    <w:p w14:paraId="7001D727"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ACS_Map_data.csv — map base; 1,306 </w:t>
      </w:r>
      <w:proofErr w:type="spellStart"/>
      <w:r w:rsidRPr="003E743F">
        <w:rPr>
          <w:rFonts w:ascii="Times New Roman" w:hAnsi="Times New Roman" w:cs="Times New Roman"/>
          <w:sz w:val="24"/>
          <w:szCs w:val="24"/>
        </w:rPr>
        <w:t>obs</w:t>
      </w:r>
      <w:proofErr w:type="spellEnd"/>
      <w:r w:rsidRPr="003E743F">
        <w:rPr>
          <w:rFonts w:ascii="Times New Roman" w:hAnsi="Times New Roman" w:cs="Times New Roman"/>
          <w:sz w:val="24"/>
          <w:szCs w:val="24"/>
        </w:rPr>
        <w:t>; contains tr2020, id, county FIPS, pct_baplus2023</w:t>
      </w:r>
    </w:p>
    <w:p w14:paraId="11A7F22D" w14:textId="77777777" w:rsidR="00727F07" w:rsidRPr="003E743F" w:rsidRDefault="00000000">
      <w:pPr>
        <w:pStyle w:val="ListParagraph"/>
        <w:numPr>
          <w:ilvl w:val="0"/>
          <w:numId w:val="2"/>
        </w:numPr>
        <w:spacing w:after="80"/>
        <w:rPr>
          <w:rFonts w:ascii="Times New Roman" w:hAnsi="Times New Roman" w:cs="Times New Roman"/>
          <w:sz w:val="24"/>
          <w:szCs w:val="24"/>
        </w:rPr>
      </w:pPr>
      <w:proofErr w:type="spellStart"/>
      <w:r w:rsidRPr="003E743F">
        <w:rPr>
          <w:rFonts w:ascii="Times New Roman" w:hAnsi="Times New Roman" w:cs="Times New Roman"/>
          <w:sz w:val="24"/>
          <w:szCs w:val="24"/>
        </w:rPr>
        <w:t>ky_tracts_coord.dta</w:t>
      </w:r>
      <w:proofErr w:type="spellEnd"/>
      <w:r w:rsidRPr="003E743F">
        <w:rPr>
          <w:rFonts w:ascii="Times New Roman" w:hAnsi="Times New Roman" w:cs="Times New Roman"/>
          <w:sz w:val="24"/>
          <w:szCs w:val="24"/>
        </w:rPr>
        <w:t xml:space="preserve"> — Stata coordinate file for </w:t>
      </w:r>
      <w:proofErr w:type="spellStart"/>
      <w:r w:rsidRPr="003E743F">
        <w:rPr>
          <w:rFonts w:ascii="Times New Roman" w:hAnsi="Times New Roman" w:cs="Times New Roman"/>
          <w:sz w:val="24"/>
          <w:szCs w:val="24"/>
        </w:rPr>
        <w:t>spmap</w:t>
      </w:r>
      <w:proofErr w:type="spellEnd"/>
      <w:r w:rsidRPr="003E743F">
        <w:rPr>
          <w:rFonts w:ascii="Times New Roman" w:hAnsi="Times New Roman" w:cs="Times New Roman"/>
          <w:sz w:val="24"/>
          <w:szCs w:val="24"/>
        </w:rPr>
        <w:t xml:space="preserve"> (2020 boundaries)</w:t>
      </w:r>
    </w:p>
    <w:p w14:paraId="73025753"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Maps/institutions_4yr.dta, institutions_2yr.dta — College point overlays (_Y, _X)</w:t>
      </w:r>
    </w:p>
    <w:p w14:paraId="3BDD0716" w14:textId="77777777" w:rsidR="00727F07" w:rsidRPr="003E743F" w:rsidRDefault="00727F07">
      <w:pPr>
        <w:spacing w:after="60"/>
        <w:rPr>
          <w:rFonts w:ascii="Times New Roman" w:hAnsi="Times New Roman" w:cs="Times New Roman"/>
          <w:sz w:val="24"/>
          <w:szCs w:val="24"/>
        </w:rPr>
      </w:pPr>
    </w:p>
    <w:p w14:paraId="29659B1B"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1.3  Data</w:t>
      </w:r>
      <w:proofErr w:type="gramEnd"/>
      <w:r w:rsidRPr="003E743F">
        <w:rPr>
          <w:rFonts w:ascii="Times New Roman" w:hAnsi="Times New Roman" w:cs="Times New Roman"/>
          <w:sz w:val="24"/>
          <w:szCs w:val="24"/>
        </w:rPr>
        <w:t xml:space="preserve"> Construction Process</w:t>
      </w:r>
    </w:p>
    <w:p w14:paraId="39FC128E"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Module 1 — Crosswalk 1990 Data to 2020 Tract Boundaries</w:t>
      </w:r>
    </w:p>
    <w:p w14:paraId="1660B0D3"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Build NHGIS key (tr1990_11) from standard FIPS geoid10</w:t>
      </w:r>
    </w:p>
    <w:p w14:paraId="166C3CF6"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Collapse sub-tract splits by summing SE_T117 counts (997 rows → 895 unique NHGIS keys)</w:t>
      </w:r>
    </w:p>
    <w:p w14:paraId="516B6695"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Merge onto NHGIS crosswalk; multiply counts by population weight wt_90_20</w:t>
      </w:r>
    </w:p>
    <w:p w14:paraId="204B4B55"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Collapse weighted pieces to 2020 tracts; divide by population to get shares</w:t>
      </w:r>
    </w:p>
    <w:p w14:paraId="0395B042" w14:textId="77777777" w:rsidR="00727F07" w:rsidRPr="003E743F" w:rsidRDefault="00727F07">
      <w:pPr>
        <w:spacing w:after="60"/>
        <w:rPr>
          <w:rFonts w:ascii="Times New Roman" w:hAnsi="Times New Roman" w:cs="Times New Roman"/>
          <w:sz w:val="24"/>
          <w:szCs w:val="24"/>
        </w:rPr>
      </w:pPr>
    </w:p>
    <w:p w14:paraId="2097862E"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Module 2 — 2023 ACS Some College Share</w:t>
      </w:r>
    </w:p>
    <w:p w14:paraId="70036102"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Load ACS2023_5yr file; construct pct_somecoll2023 = (_004 + _005) / _001</w:t>
      </w:r>
    </w:p>
    <w:p w14:paraId="4CAD82CF"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BA 2023 endpoint (pct_baplus2023) taken from ACS_Map_data.csv as-is</w:t>
      </w:r>
    </w:p>
    <w:p w14:paraId="37802D6B" w14:textId="77777777" w:rsidR="00727F07" w:rsidRPr="003E743F" w:rsidRDefault="00727F07">
      <w:pPr>
        <w:spacing w:after="60"/>
        <w:rPr>
          <w:rFonts w:ascii="Times New Roman" w:hAnsi="Times New Roman" w:cs="Times New Roman"/>
          <w:sz w:val="24"/>
          <w:szCs w:val="24"/>
        </w:rPr>
      </w:pPr>
    </w:p>
    <w:p w14:paraId="4B5B4321"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Module 3 — 2009 ACS for Jefferson County</w:t>
      </w:r>
    </w:p>
    <w:p w14:paraId="072B19FD"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Load combined ACS panel; keep year == 2009; compute </w:t>
      </w:r>
      <w:proofErr w:type="spellStart"/>
      <w:r w:rsidRPr="003E743F">
        <w:rPr>
          <w:rFonts w:ascii="Times New Roman" w:hAnsi="Times New Roman" w:cs="Times New Roman"/>
          <w:sz w:val="24"/>
          <w:szCs w:val="24"/>
        </w:rPr>
        <w:t>somecoll</w:t>
      </w:r>
      <w:proofErr w:type="spellEnd"/>
      <w:r w:rsidRPr="003E743F">
        <w:rPr>
          <w:rFonts w:ascii="Times New Roman" w:hAnsi="Times New Roman" w:cs="Times New Roman"/>
          <w:sz w:val="24"/>
          <w:szCs w:val="24"/>
        </w:rPr>
        <w:t xml:space="preserve"> and BA shares</w:t>
      </w:r>
    </w:p>
    <w:p w14:paraId="1B90BFF3"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34 Jefferson Co. tracts use 2009 as baseline → growth = 2023 − 2009 (14 years, not 33)</w:t>
      </w:r>
    </w:p>
    <w:p w14:paraId="1B209A3B" w14:textId="77777777" w:rsidR="00727F07" w:rsidRPr="003E743F" w:rsidRDefault="00727F07">
      <w:pPr>
        <w:spacing w:after="60"/>
        <w:rPr>
          <w:rFonts w:ascii="Times New Roman" w:hAnsi="Times New Roman" w:cs="Times New Roman"/>
          <w:sz w:val="24"/>
          <w:szCs w:val="24"/>
        </w:rPr>
      </w:pPr>
    </w:p>
    <w:p w14:paraId="4CC991D0"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lastRenderedPageBreak/>
        <w:t>Module 4 — Final Merge and Growth Variables</w:t>
      </w:r>
    </w:p>
    <w:p w14:paraId="6BEBC43B"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Load ACS_Map_data.csv; drop pre-existing </w:t>
      </w:r>
      <w:proofErr w:type="spellStart"/>
      <w:r w:rsidRPr="003E743F">
        <w:rPr>
          <w:rFonts w:ascii="Times New Roman" w:hAnsi="Times New Roman" w:cs="Times New Roman"/>
          <w:sz w:val="24"/>
          <w:szCs w:val="24"/>
        </w:rPr>
        <w:t>ba_growth</w:t>
      </w:r>
      <w:proofErr w:type="spellEnd"/>
    </w:p>
    <w:p w14:paraId="4ED40C4F"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Merge 1990 shares on tr2020; merge 2023 </w:t>
      </w:r>
      <w:proofErr w:type="spellStart"/>
      <w:r w:rsidRPr="003E743F">
        <w:rPr>
          <w:rFonts w:ascii="Times New Roman" w:hAnsi="Times New Roman" w:cs="Times New Roman"/>
          <w:sz w:val="24"/>
          <w:szCs w:val="24"/>
        </w:rPr>
        <w:t>somecoll</w:t>
      </w:r>
      <w:proofErr w:type="spellEnd"/>
      <w:r w:rsidRPr="003E743F">
        <w:rPr>
          <w:rFonts w:ascii="Times New Roman" w:hAnsi="Times New Roman" w:cs="Times New Roman"/>
          <w:sz w:val="24"/>
          <w:szCs w:val="24"/>
        </w:rPr>
        <w:t xml:space="preserve"> on geoid11; merge 2009 on geoid11</w:t>
      </w:r>
    </w:p>
    <w:p w14:paraId="37E91CB9"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Compute: </w:t>
      </w:r>
      <w:proofErr w:type="spellStart"/>
      <w:r w:rsidRPr="003E743F">
        <w:rPr>
          <w:rFonts w:ascii="Times New Roman" w:hAnsi="Times New Roman" w:cs="Times New Roman"/>
          <w:sz w:val="24"/>
          <w:szCs w:val="24"/>
        </w:rPr>
        <w:t>ba_growth</w:t>
      </w:r>
      <w:proofErr w:type="spellEnd"/>
      <w:r w:rsidRPr="003E743F">
        <w:rPr>
          <w:rFonts w:ascii="Times New Roman" w:hAnsi="Times New Roman" w:cs="Times New Roman"/>
          <w:sz w:val="24"/>
          <w:szCs w:val="24"/>
        </w:rPr>
        <w:t xml:space="preserve"> = pct_baplus2023 − pct_BAplus1990; </w:t>
      </w:r>
      <w:proofErr w:type="spellStart"/>
      <w:r w:rsidRPr="003E743F">
        <w:rPr>
          <w:rFonts w:ascii="Times New Roman" w:hAnsi="Times New Roman" w:cs="Times New Roman"/>
          <w:sz w:val="24"/>
          <w:szCs w:val="24"/>
        </w:rPr>
        <w:t>somecoll_growth</w:t>
      </w:r>
      <w:proofErr w:type="spellEnd"/>
      <w:r w:rsidRPr="003E743F">
        <w:rPr>
          <w:rFonts w:ascii="Times New Roman" w:hAnsi="Times New Roman" w:cs="Times New Roman"/>
          <w:sz w:val="24"/>
          <w:szCs w:val="24"/>
        </w:rPr>
        <w:t xml:space="preserve"> analogously</w:t>
      </w:r>
    </w:p>
    <w:p w14:paraId="04FFBFE0" w14:textId="77777777" w:rsidR="00727F07" w:rsidRPr="003E743F" w:rsidRDefault="00000000">
      <w:pPr>
        <w:pStyle w:val="ListParagraph"/>
        <w:numPr>
          <w:ilvl w:val="0"/>
          <w:numId w:val="3"/>
        </w:numPr>
        <w:spacing w:after="80"/>
        <w:rPr>
          <w:rFonts w:ascii="Times New Roman" w:hAnsi="Times New Roman" w:cs="Times New Roman"/>
          <w:sz w:val="24"/>
          <w:szCs w:val="24"/>
        </w:rPr>
      </w:pPr>
      <w:r w:rsidRPr="003E743F">
        <w:rPr>
          <w:rFonts w:ascii="Times New Roman" w:hAnsi="Times New Roman" w:cs="Times New Roman"/>
          <w:sz w:val="24"/>
          <w:szCs w:val="24"/>
        </w:rPr>
        <w:t>Impute Jefferson Co. missing values using 2009 baseline (</w:t>
      </w:r>
      <w:proofErr w:type="spellStart"/>
      <w:r w:rsidRPr="003E743F">
        <w:rPr>
          <w:rFonts w:ascii="Times New Roman" w:hAnsi="Times New Roman" w:cs="Times New Roman"/>
          <w:sz w:val="24"/>
          <w:szCs w:val="24"/>
        </w:rPr>
        <w:t>countyfp</w:t>
      </w:r>
      <w:proofErr w:type="spellEnd"/>
      <w:r w:rsidRPr="003E743F">
        <w:rPr>
          <w:rFonts w:ascii="Times New Roman" w:hAnsi="Times New Roman" w:cs="Times New Roman"/>
          <w:sz w:val="24"/>
          <w:szCs w:val="24"/>
        </w:rPr>
        <w:t> == 111)</w:t>
      </w:r>
    </w:p>
    <w:p w14:paraId="62709F9B" w14:textId="77777777" w:rsidR="00727F07" w:rsidRPr="003E743F" w:rsidRDefault="00727F07">
      <w:pPr>
        <w:spacing w:after="60"/>
        <w:rPr>
          <w:rFonts w:ascii="Times New Roman" w:hAnsi="Times New Roman" w:cs="Times New Roman"/>
          <w:sz w:val="24"/>
          <w:szCs w:val="24"/>
        </w:rPr>
      </w:pPr>
    </w:p>
    <w:p w14:paraId="15A7F619"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Module 4b — Corrected Some College Variable</w:t>
      </w:r>
    </w:p>
    <w:p w14:paraId="6798C910"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pct_somecoll_only1990 = pct_somecoll1990 − pct_BAplus1990</w:t>
      </w:r>
    </w:p>
    <w:p w14:paraId="6B665C8D" w14:textId="77777777" w:rsidR="00727F07" w:rsidRPr="003E743F" w:rsidRDefault="00000000">
      <w:pPr>
        <w:spacing w:after="120" w:line="276" w:lineRule="auto"/>
        <w:rPr>
          <w:rFonts w:ascii="Times New Roman" w:hAnsi="Times New Roman" w:cs="Times New Roman"/>
          <w:sz w:val="24"/>
          <w:szCs w:val="24"/>
        </w:rPr>
      </w:pPr>
      <w:proofErr w:type="spellStart"/>
      <w:r w:rsidRPr="003E743F">
        <w:rPr>
          <w:rFonts w:ascii="Times New Roman" w:hAnsi="Times New Roman" w:cs="Times New Roman"/>
          <w:sz w:val="24"/>
          <w:szCs w:val="24"/>
        </w:rPr>
        <w:t>somecoll_growth_clean</w:t>
      </w:r>
      <w:proofErr w:type="spellEnd"/>
      <w:r w:rsidRPr="003E743F">
        <w:rPr>
          <w:rFonts w:ascii="Times New Roman" w:hAnsi="Times New Roman" w:cs="Times New Roman"/>
          <w:sz w:val="24"/>
          <w:szCs w:val="24"/>
        </w:rPr>
        <w:t xml:space="preserve"> = pct_somecoll2023 − pct_somecoll_only1990</w:t>
      </w:r>
    </w:p>
    <w:p w14:paraId="50F98316"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Result: only 4 of ~1,300 tracts show negative growth.</w:t>
      </w:r>
    </w:p>
    <w:p w14:paraId="0F26B232" w14:textId="77777777" w:rsidR="00727F07" w:rsidRPr="003E743F" w:rsidRDefault="00727F07">
      <w:pPr>
        <w:spacing w:after="60"/>
        <w:rPr>
          <w:rFonts w:ascii="Times New Roman" w:hAnsi="Times New Roman" w:cs="Times New Roman"/>
          <w:sz w:val="24"/>
          <w:szCs w:val="24"/>
        </w:rPr>
      </w:pPr>
    </w:p>
    <w:p w14:paraId="5A8EDB6A"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1.4  BA</w:t>
      </w:r>
      <w:proofErr w:type="gramEnd"/>
      <w:r w:rsidRPr="003E743F">
        <w:rPr>
          <w:rFonts w:ascii="Times New Roman" w:hAnsi="Times New Roman" w:cs="Times New Roman"/>
          <w:sz w:val="24"/>
          <w:szCs w:val="24"/>
        </w:rPr>
        <w:t xml:space="preserve"> Growth Map Bin Scheme (Module 5)</w:t>
      </w:r>
    </w:p>
    <w:p w14:paraId="358454A4"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Bins derived from empirical percentile distribution of </w:t>
      </w:r>
      <w:proofErr w:type="spellStart"/>
      <w:r w:rsidRPr="003E743F">
        <w:rPr>
          <w:rFonts w:ascii="Times New Roman" w:hAnsi="Times New Roman" w:cs="Times New Roman"/>
          <w:sz w:val="24"/>
          <w:szCs w:val="24"/>
        </w:rPr>
        <w:t>ba_growth</w:t>
      </w:r>
      <w:proofErr w:type="spellEnd"/>
      <w:r w:rsidRPr="003E743F">
        <w:rPr>
          <w:rFonts w:ascii="Times New Roman" w:hAnsi="Times New Roman" w:cs="Times New Roman"/>
          <w:sz w:val="24"/>
          <w:szCs w:val="24"/>
        </w:rPr>
        <w:t xml:space="preserve"> (N = 1,300 non-missing tracts):</w:t>
      </w:r>
    </w:p>
    <w:p w14:paraId="30AFD6F8" w14:textId="77777777" w:rsidR="00727F07" w:rsidRPr="003E743F" w:rsidRDefault="00727F07">
      <w:pPr>
        <w:spacing w:after="60"/>
        <w:rPr>
          <w:rFonts w:ascii="Times New Roman" w:hAnsi="Times New Roman" w:cs="Times New Roman"/>
          <w:sz w:val="24"/>
          <w:szCs w:val="24"/>
        </w:rPr>
      </w:pP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8"/>
        <w:gridCol w:w="1874"/>
        <w:gridCol w:w="1385"/>
        <w:gridCol w:w="840"/>
        <w:gridCol w:w="3973"/>
      </w:tblGrid>
      <w:tr w:rsidR="00727F07" w:rsidRPr="003E743F" w14:paraId="5A22953F" w14:textId="77777777">
        <w:tblPrEx>
          <w:tblCellMar>
            <w:top w:w="0" w:type="dxa"/>
            <w:bottom w:w="0" w:type="dxa"/>
          </w:tblCellMar>
        </w:tblPrEx>
        <w:tc>
          <w:tcPr>
            <w:tcW w:w="7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64D6B53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Class</w:t>
            </w:r>
          </w:p>
        </w:tc>
        <w:tc>
          <w:tcPr>
            <w:tcW w:w="19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1BF2157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Range</w:t>
            </w:r>
          </w:p>
        </w:tc>
        <w:tc>
          <w:tcPr>
            <w:tcW w:w="14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312EF31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Tract Count</w:t>
            </w:r>
          </w:p>
        </w:tc>
        <w:tc>
          <w:tcPr>
            <w:tcW w:w="8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71317AC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Share</w:t>
            </w:r>
          </w:p>
        </w:tc>
        <w:tc>
          <w:tcPr>
            <w:tcW w:w="406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1240C71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Color</w:t>
            </w:r>
          </w:p>
        </w:tc>
      </w:tr>
      <w:tr w:rsidR="00727F07" w:rsidRPr="003E743F" w14:paraId="7C373850" w14:textId="77777777">
        <w:tblPrEx>
          <w:tblCellMar>
            <w:top w:w="0" w:type="dxa"/>
            <w:bottom w:w="0" w:type="dxa"/>
          </w:tblCellMar>
        </w:tblPrEx>
        <w:tc>
          <w:tcPr>
            <w:tcW w:w="7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BC46E3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w:t>
            </w:r>
          </w:p>
        </w:tc>
        <w:tc>
          <w:tcPr>
            <w:tcW w:w="19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39C46BF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&lt; −10 pp</w:t>
            </w:r>
          </w:p>
        </w:tc>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3F6F1A6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81</w:t>
            </w:r>
          </w:p>
        </w:tc>
        <w:tc>
          <w:tcPr>
            <w:tcW w:w="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453DCC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6%</w:t>
            </w:r>
          </w:p>
        </w:tc>
        <w:tc>
          <w:tcPr>
            <w:tcW w:w="40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04A449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Dark red</w:t>
            </w:r>
          </w:p>
        </w:tc>
      </w:tr>
      <w:tr w:rsidR="00727F07" w:rsidRPr="003E743F" w14:paraId="59CE42D3" w14:textId="77777777">
        <w:tblPrEx>
          <w:tblCellMar>
            <w:top w:w="0" w:type="dxa"/>
            <w:bottom w:w="0" w:type="dxa"/>
          </w:tblCellMar>
        </w:tblPrEx>
        <w:tc>
          <w:tcPr>
            <w:tcW w:w="7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D7849E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w:t>
            </w:r>
          </w:p>
        </w:tc>
        <w:tc>
          <w:tcPr>
            <w:tcW w:w="19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AB6F71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−10 to −2 pp</w:t>
            </w:r>
          </w:p>
        </w:tc>
        <w:tc>
          <w:tcPr>
            <w:tcW w:w="1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832B3D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292</w:t>
            </w:r>
          </w:p>
        </w:tc>
        <w:tc>
          <w:tcPr>
            <w:tcW w:w="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C29B0D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22%</w:t>
            </w:r>
          </w:p>
        </w:tc>
        <w:tc>
          <w:tcPr>
            <w:tcW w:w="40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673213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Light red / orange</w:t>
            </w:r>
          </w:p>
        </w:tc>
      </w:tr>
      <w:tr w:rsidR="00727F07" w:rsidRPr="003E743F" w14:paraId="3EBC9B21" w14:textId="77777777">
        <w:tblPrEx>
          <w:tblCellMar>
            <w:top w:w="0" w:type="dxa"/>
            <w:bottom w:w="0" w:type="dxa"/>
          </w:tblCellMar>
        </w:tblPrEx>
        <w:tc>
          <w:tcPr>
            <w:tcW w:w="7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8E67E8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3</w:t>
            </w:r>
          </w:p>
        </w:tc>
        <w:tc>
          <w:tcPr>
            <w:tcW w:w="19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D91E8A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 to +2 pp (flat)</w:t>
            </w:r>
          </w:p>
        </w:tc>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196103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364</w:t>
            </w:r>
          </w:p>
        </w:tc>
        <w:tc>
          <w:tcPr>
            <w:tcW w:w="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4F858B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28%</w:t>
            </w:r>
          </w:p>
        </w:tc>
        <w:tc>
          <w:tcPr>
            <w:tcW w:w="40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66FEBF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Warm gray (210 210 205)</w:t>
            </w:r>
          </w:p>
        </w:tc>
      </w:tr>
      <w:tr w:rsidR="00727F07" w:rsidRPr="003E743F" w14:paraId="15F71856" w14:textId="77777777">
        <w:tblPrEx>
          <w:tblCellMar>
            <w:top w:w="0" w:type="dxa"/>
            <w:bottom w:w="0" w:type="dxa"/>
          </w:tblCellMar>
        </w:tblPrEx>
        <w:tc>
          <w:tcPr>
            <w:tcW w:w="7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4981B9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4</w:t>
            </w:r>
          </w:p>
        </w:tc>
        <w:tc>
          <w:tcPr>
            <w:tcW w:w="19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A66C76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 to +9 pp</w:t>
            </w:r>
          </w:p>
        </w:tc>
        <w:tc>
          <w:tcPr>
            <w:tcW w:w="1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3FC443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429</w:t>
            </w:r>
          </w:p>
        </w:tc>
        <w:tc>
          <w:tcPr>
            <w:tcW w:w="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4FD283C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33%</w:t>
            </w:r>
          </w:p>
        </w:tc>
        <w:tc>
          <w:tcPr>
            <w:tcW w:w="40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5A15EB77"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Light blue</w:t>
            </w:r>
          </w:p>
        </w:tc>
      </w:tr>
      <w:tr w:rsidR="00727F07" w:rsidRPr="003E743F" w14:paraId="11D6DD3E" w14:textId="77777777">
        <w:tblPrEx>
          <w:tblCellMar>
            <w:top w:w="0" w:type="dxa"/>
            <w:bottom w:w="0" w:type="dxa"/>
          </w:tblCellMar>
        </w:tblPrEx>
        <w:tc>
          <w:tcPr>
            <w:tcW w:w="7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36D687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5</w:t>
            </w:r>
          </w:p>
        </w:tc>
        <w:tc>
          <w:tcPr>
            <w:tcW w:w="19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74E8E07"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+9 to +20 pp</w:t>
            </w:r>
          </w:p>
        </w:tc>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BAB7DB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120</w:t>
            </w:r>
          </w:p>
        </w:tc>
        <w:tc>
          <w:tcPr>
            <w:tcW w:w="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D034AF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9%</w:t>
            </w:r>
          </w:p>
        </w:tc>
        <w:tc>
          <w:tcPr>
            <w:tcW w:w="40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25F01D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Medium blue</w:t>
            </w:r>
          </w:p>
        </w:tc>
      </w:tr>
      <w:tr w:rsidR="00727F07" w:rsidRPr="003E743F" w14:paraId="49D5A785" w14:textId="77777777">
        <w:tblPrEx>
          <w:tblCellMar>
            <w:top w:w="0" w:type="dxa"/>
            <w:bottom w:w="0" w:type="dxa"/>
          </w:tblCellMar>
        </w:tblPrEx>
        <w:tc>
          <w:tcPr>
            <w:tcW w:w="7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AF24D3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6</w:t>
            </w:r>
          </w:p>
        </w:tc>
        <w:tc>
          <w:tcPr>
            <w:tcW w:w="19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C8948F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&gt; +20 pp</w:t>
            </w:r>
          </w:p>
        </w:tc>
        <w:tc>
          <w:tcPr>
            <w:tcW w:w="1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9C0191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14</w:t>
            </w:r>
          </w:p>
        </w:tc>
        <w:tc>
          <w:tcPr>
            <w:tcW w:w="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598F9BD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w:t>
            </w:r>
          </w:p>
        </w:tc>
        <w:tc>
          <w:tcPr>
            <w:tcW w:w="40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55B479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Dark blue</w:t>
            </w:r>
          </w:p>
        </w:tc>
      </w:tr>
      <w:tr w:rsidR="00727F07" w:rsidRPr="003E743F" w14:paraId="17BDF092" w14:textId="77777777">
        <w:tblPrEx>
          <w:tblCellMar>
            <w:top w:w="0" w:type="dxa"/>
            <w:bottom w:w="0" w:type="dxa"/>
          </w:tblCellMar>
        </w:tblPrEx>
        <w:tc>
          <w:tcPr>
            <w:tcW w:w="7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488805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999</w:t>
            </w:r>
          </w:p>
        </w:tc>
        <w:tc>
          <w:tcPr>
            <w:tcW w:w="19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3B0807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Missing</w:t>
            </w:r>
          </w:p>
        </w:tc>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53C4C0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6</w:t>
            </w:r>
          </w:p>
        </w:tc>
        <w:tc>
          <w:tcPr>
            <w:tcW w:w="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353DDF1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w:t>
            </w:r>
          </w:p>
        </w:tc>
        <w:tc>
          <w:tcPr>
            <w:tcW w:w="40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1A37B4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White</w:t>
            </w:r>
          </w:p>
        </w:tc>
      </w:tr>
    </w:tbl>
    <w:p w14:paraId="6CC2E255" w14:textId="77777777" w:rsidR="00727F07" w:rsidRPr="003E743F" w:rsidRDefault="00727F07">
      <w:pPr>
        <w:spacing w:after="60"/>
        <w:rPr>
          <w:rFonts w:ascii="Times New Roman" w:hAnsi="Times New Roman" w:cs="Times New Roman"/>
          <w:sz w:val="24"/>
          <w:szCs w:val="24"/>
        </w:rPr>
      </w:pPr>
    </w:p>
    <w:p w14:paraId="0B71DA28"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1.5  Key</w:t>
      </w:r>
      <w:proofErr w:type="gramEnd"/>
      <w:r w:rsidRPr="003E743F">
        <w:rPr>
          <w:rFonts w:ascii="Times New Roman" w:hAnsi="Times New Roman" w:cs="Times New Roman"/>
          <w:sz w:val="24"/>
          <w:szCs w:val="24"/>
        </w:rPr>
        <w:t xml:space="preserve"> Limitations</w:t>
      </w:r>
    </w:p>
    <w:p w14:paraId="29CAED00"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Some college baseline mismatch. Use </w:t>
      </w:r>
      <w:proofErr w:type="spellStart"/>
      <w:r w:rsidRPr="003E743F">
        <w:rPr>
          <w:rFonts w:ascii="Times New Roman" w:hAnsi="Times New Roman" w:cs="Times New Roman"/>
          <w:sz w:val="24"/>
          <w:szCs w:val="24"/>
        </w:rPr>
        <w:t>somecoll_growth_clean</w:t>
      </w:r>
      <w:proofErr w:type="spellEnd"/>
      <w:r w:rsidRPr="003E743F">
        <w:rPr>
          <w:rFonts w:ascii="Times New Roman" w:hAnsi="Times New Roman" w:cs="Times New Roman"/>
          <w:sz w:val="24"/>
          <w:szCs w:val="24"/>
        </w:rPr>
        <w:t xml:space="preserve">, not </w:t>
      </w:r>
      <w:proofErr w:type="spellStart"/>
      <w:r w:rsidRPr="003E743F">
        <w:rPr>
          <w:rFonts w:ascii="Times New Roman" w:hAnsi="Times New Roman" w:cs="Times New Roman"/>
          <w:sz w:val="24"/>
          <w:szCs w:val="24"/>
        </w:rPr>
        <w:t>somecoll_growth</w:t>
      </w:r>
      <w:proofErr w:type="spellEnd"/>
      <w:r w:rsidRPr="003E743F">
        <w:rPr>
          <w:rFonts w:ascii="Times New Roman" w:hAnsi="Times New Roman" w:cs="Times New Roman"/>
          <w:sz w:val="24"/>
          <w:szCs w:val="24"/>
        </w:rPr>
        <w:t>, for analysis and mapping.</w:t>
      </w:r>
    </w:p>
    <w:p w14:paraId="68F2E2E1"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Jefferson County (34 tracts). Growth window is 14 years (2009–2023) rather than 33 (1990–2023).</w:t>
      </w:r>
    </w:p>
    <w:p w14:paraId="48F6AF53"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Geographic harmonization is approximate. NHGIS crosswalk weights assume uniform population distribution within census blocks.</w:t>
      </w:r>
    </w:p>
    <w:p w14:paraId="3AB0D7F9"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ACS 5-year estimates span 2019–2023, not a single point in time.</w:t>
      </w:r>
    </w:p>
    <w:p w14:paraId="2D5A369D"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lastRenderedPageBreak/>
        <w:t>Six tracts (uninhabited/water) have missing growth values; they appear white on maps.</w:t>
      </w:r>
    </w:p>
    <w:p w14:paraId="78EDDFA0" w14:textId="77777777" w:rsidR="00727F07" w:rsidRPr="003E743F" w:rsidRDefault="00727F07">
      <w:pPr>
        <w:spacing w:after="60"/>
        <w:rPr>
          <w:rFonts w:ascii="Times New Roman" w:hAnsi="Times New Roman" w:cs="Times New Roman"/>
          <w:sz w:val="24"/>
          <w:szCs w:val="24"/>
        </w:rPr>
      </w:pPr>
    </w:p>
    <w:p w14:paraId="58A8FEF9"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1.6  File</w:t>
      </w:r>
      <w:proofErr w:type="gramEnd"/>
      <w:r w:rsidRPr="003E743F">
        <w:rPr>
          <w:rFonts w:ascii="Times New Roman" w:hAnsi="Times New Roman" w:cs="Times New Roman"/>
          <w:sz w:val="24"/>
          <w:szCs w:val="24"/>
        </w:rPr>
        <w:t xml:space="preserve"> Inventory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2494"/>
        <w:gridCol w:w="2166"/>
      </w:tblGrid>
      <w:tr w:rsidR="00727F07" w:rsidRPr="003E743F" w14:paraId="49D6BE99"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664A8E6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File</w:t>
            </w:r>
          </w:p>
        </w:tc>
        <w:tc>
          <w:tcPr>
            <w:tcW w:w="22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5546714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Location</w:t>
            </w:r>
          </w:p>
        </w:tc>
        <w:tc>
          <w:tcPr>
            <w:tcW w:w="396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0A751C9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Notes</w:t>
            </w:r>
          </w:p>
        </w:tc>
      </w:tr>
      <w:tr w:rsidR="00727F07" w:rsidRPr="003E743F" w14:paraId="675062BA"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E5AC31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c_1990_collapsed_to_tract.dta</w:t>
            </w:r>
          </w:p>
        </w:tc>
        <w:tc>
          <w:tcPr>
            <w:tcW w:w="2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AFACBC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Final Output/</w:t>
            </w:r>
          </w:p>
        </w:tc>
        <w:tc>
          <w:tcPr>
            <w:tcW w:w="39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2677DC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 xml:space="preserve">997 </w:t>
            </w:r>
            <w:proofErr w:type="spellStart"/>
            <w:r w:rsidRPr="003E743F">
              <w:rPr>
                <w:rFonts w:ascii="Times New Roman" w:hAnsi="Times New Roman" w:cs="Times New Roman"/>
                <w:sz w:val="24"/>
                <w:szCs w:val="24"/>
              </w:rPr>
              <w:t>obs</w:t>
            </w:r>
            <w:proofErr w:type="spellEnd"/>
            <w:r w:rsidRPr="003E743F">
              <w:rPr>
                <w:rFonts w:ascii="Times New Roman" w:hAnsi="Times New Roman" w:cs="Times New Roman"/>
                <w:sz w:val="24"/>
                <w:szCs w:val="24"/>
              </w:rPr>
              <w:t>; input</w:t>
            </w:r>
          </w:p>
        </w:tc>
      </w:tr>
      <w:tr w:rsidR="00727F07" w:rsidRPr="003E743F" w14:paraId="585423E0"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1E85EF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ACS2023_5yr_R50125644_clean.dta</w:t>
            </w:r>
          </w:p>
        </w:tc>
        <w:tc>
          <w:tcPr>
            <w:tcW w:w="2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A8F60E7"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2023/</w:t>
            </w:r>
          </w:p>
        </w:tc>
        <w:tc>
          <w:tcPr>
            <w:tcW w:w="39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0985427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 xml:space="preserve">1,306 </w:t>
            </w:r>
            <w:proofErr w:type="spellStart"/>
            <w:r w:rsidRPr="003E743F">
              <w:rPr>
                <w:rFonts w:ascii="Times New Roman" w:hAnsi="Times New Roman" w:cs="Times New Roman"/>
                <w:sz w:val="24"/>
                <w:szCs w:val="24"/>
              </w:rPr>
              <w:t>obs</w:t>
            </w:r>
            <w:proofErr w:type="spellEnd"/>
            <w:r w:rsidRPr="003E743F">
              <w:rPr>
                <w:rFonts w:ascii="Times New Roman" w:hAnsi="Times New Roman" w:cs="Times New Roman"/>
                <w:sz w:val="24"/>
                <w:szCs w:val="24"/>
              </w:rPr>
              <w:t>; input</w:t>
            </w:r>
          </w:p>
        </w:tc>
      </w:tr>
      <w:tr w:rsidR="00727F07" w:rsidRPr="003E743F" w14:paraId="30AA7241"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EF1353F"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acs_combined_2009_2023_geoid10_clean.dta</w:t>
            </w:r>
          </w:p>
        </w:tc>
        <w:tc>
          <w:tcPr>
            <w:tcW w:w="2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69488CD" w14:textId="77777777" w:rsidR="00727F07" w:rsidRPr="003E743F" w:rsidRDefault="00000000">
            <w:pPr>
              <w:rPr>
                <w:rFonts w:ascii="Times New Roman" w:hAnsi="Times New Roman" w:cs="Times New Roman"/>
                <w:sz w:val="24"/>
                <w:szCs w:val="24"/>
              </w:rPr>
            </w:pPr>
            <w:proofErr w:type="gramStart"/>
            <w:r w:rsidRPr="003E743F">
              <w:rPr>
                <w:rFonts w:ascii="Times New Roman" w:hAnsi="Times New Roman" w:cs="Times New Roman"/>
                <w:sz w:val="24"/>
                <w:szCs w:val="24"/>
              </w:rPr>
              <w:t>Data:ACS</w:t>
            </w:r>
            <w:proofErr w:type="gramEnd"/>
            <w:r w:rsidRPr="003E743F">
              <w:rPr>
                <w:rFonts w:ascii="Times New Roman" w:hAnsi="Times New Roman" w:cs="Times New Roman"/>
                <w:sz w:val="24"/>
                <w:szCs w:val="24"/>
              </w:rPr>
              <w:t>_2009_2023/</w:t>
            </w:r>
          </w:p>
        </w:tc>
        <w:tc>
          <w:tcPr>
            <w:tcW w:w="39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3B51154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year==2009 only; input</w:t>
            </w:r>
          </w:p>
        </w:tc>
      </w:tr>
      <w:tr w:rsidR="00727F07" w:rsidRPr="003E743F" w14:paraId="07F55EC2"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5EDEE3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cw_tr1990_to_tr2020_key11.dta</w:t>
            </w:r>
          </w:p>
        </w:tc>
        <w:tc>
          <w:tcPr>
            <w:tcW w:w="2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3D7D20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Final Output/</w:t>
            </w:r>
          </w:p>
        </w:tc>
        <w:tc>
          <w:tcPr>
            <w:tcW w:w="39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9A2070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 xml:space="preserve">14,752 </w:t>
            </w:r>
            <w:proofErr w:type="spellStart"/>
            <w:r w:rsidRPr="003E743F">
              <w:rPr>
                <w:rFonts w:ascii="Times New Roman" w:hAnsi="Times New Roman" w:cs="Times New Roman"/>
                <w:sz w:val="24"/>
                <w:szCs w:val="24"/>
              </w:rPr>
              <w:t>obs</w:t>
            </w:r>
            <w:proofErr w:type="spellEnd"/>
            <w:r w:rsidRPr="003E743F">
              <w:rPr>
                <w:rFonts w:ascii="Times New Roman" w:hAnsi="Times New Roman" w:cs="Times New Roman"/>
                <w:sz w:val="24"/>
                <w:szCs w:val="24"/>
              </w:rPr>
              <w:t>; input</w:t>
            </w:r>
          </w:p>
        </w:tc>
      </w:tr>
      <w:tr w:rsidR="00727F07" w:rsidRPr="003E743F" w14:paraId="0C2F5E8F"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B40F49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ACS_Map_data.csv</w:t>
            </w:r>
          </w:p>
        </w:tc>
        <w:tc>
          <w:tcPr>
            <w:tcW w:w="2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35F3527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Final Output/</w:t>
            </w:r>
          </w:p>
        </w:tc>
        <w:tc>
          <w:tcPr>
            <w:tcW w:w="39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2AE84F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 xml:space="preserve">1,306 </w:t>
            </w:r>
            <w:proofErr w:type="spellStart"/>
            <w:r w:rsidRPr="003E743F">
              <w:rPr>
                <w:rFonts w:ascii="Times New Roman" w:hAnsi="Times New Roman" w:cs="Times New Roman"/>
                <w:sz w:val="24"/>
                <w:szCs w:val="24"/>
              </w:rPr>
              <w:t>obs</w:t>
            </w:r>
            <w:proofErr w:type="spellEnd"/>
            <w:r w:rsidRPr="003E743F">
              <w:rPr>
                <w:rFonts w:ascii="Times New Roman" w:hAnsi="Times New Roman" w:cs="Times New Roman"/>
                <w:sz w:val="24"/>
                <w:szCs w:val="24"/>
              </w:rPr>
              <w:t>; map base; input</w:t>
            </w:r>
          </w:p>
        </w:tc>
      </w:tr>
      <w:tr w:rsidR="00727F07" w:rsidRPr="003E743F" w14:paraId="3D84C57C"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04B463B" w14:textId="77777777" w:rsidR="00727F07" w:rsidRPr="003E743F" w:rsidRDefault="00000000">
            <w:pPr>
              <w:rPr>
                <w:rFonts w:ascii="Times New Roman" w:hAnsi="Times New Roman" w:cs="Times New Roman"/>
                <w:sz w:val="24"/>
                <w:szCs w:val="24"/>
              </w:rPr>
            </w:pPr>
            <w:proofErr w:type="spellStart"/>
            <w:r w:rsidRPr="003E743F">
              <w:rPr>
                <w:rFonts w:ascii="Times New Roman" w:hAnsi="Times New Roman" w:cs="Times New Roman"/>
                <w:sz w:val="24"/>
                <w:szCs w:val="24"/>
              </w:rPr>
              <w:t>ky_tracts_coord.dta</w:t>
            </w:r>
            <w:proofErr w:type="spellEnd"/>
          </w:p>
        </w:tc>
        <w:tc>
          <w:tcPr>
            <w:tcW w:w="2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2D1F457"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Shape files/</w:t>
            </w:r>
          </w:p>
        </w:tc>
        <w:tc>
          <w:tcPr>
            <w:tcW w:w="39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B977C3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Stata coordinate file; input</w:t>
            </w:r>
          </w:p>
        </w:tc>
      </w:tr>
      <w:tr w:rsidR="00727F07" w:rsidRPr="003E743F" w14:paraId="65ACDDA7"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99903C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institutions_4yr.dta / _2yr.dta</w:t>
            </w:r>
          </w:p>
        </w:tc>
        <w:tc>
          <w:tcPr>
            <w:tcW w:w="2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E32F26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Maps/</w:t>
            </w:r>
          </w:p>
        </w:tc>
        <w:tc>
          <w:tcPr>
            <w:tcW w:w="39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338A8F6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College point overlays; input</w:t>
            </w:r>
          </w:p>
        </w:tc>
      </w:tr>
      <w:tr w:rsidR="00727F07" w:rsidRPr="003E743F" w14:paraId="0CC42F67"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3C02B15" w14:textId="77777777" w:rsidR="00727F07" w:rsidRPr="003E743F" w:rsidRDefault="00000000">
            <w:pPr>
              <w:rPr>
                <w:rFonts w:ascii="Times New Roman" w:hAnsi="Times New Roman" w:cs="Times New Roman"/>
                <w:sz w:val="24"/>
                <w:szCs w:val="24"/>
              </w:rPr>
            </w:pPr>
            <w:proofErr w:type="spellStart"/>
            <w:r w:rsidRPr="003E743F">
              <w:rPr>
                <w:rFonts w:ascii="Times New Roman" w:hAnsi="Times New Roman" w:cs="Times New Roman"/>
                <w:sz w:val="24"/>
                <w:szCs w:val="24"/>
              </w:rPr>
              <w:t>ky_ed_attainment_final.dta</w:t>
            </w:r>
            <w:proofErr w:type="spellEnd"/>
          </w:p>
        </w:tc>
        <w:tc>
          <w:tcPr>
            <w:tcW w:w="2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E418F2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Final Output/</w:t>
            </w:r>
          </w:p>
        </w:tc>
        <w:tc>
          <w:tcPr>
            <w:tcW w:w="39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41ECDA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 xml:space="preserve">FINAL OUTPUT; 1,306 </w:t>
            </w:r>
            <w:proofErr w:type="spellStart"/>
            <w:r w:rsidRPr="003E743F">
              <w:rPr>
                <w:rFonts w:ascii="Times New Roman" w:hAnsi="Times New Roman" w:cs="Times New Roman"/>
                <w:sz w:val="24"/>
                <w:szCs w:val="24"/>
              </w:rPr>
              <w:t>obs</w:t>
            </w:r>
            <w:proofErr w:type="spellEnd"/>
          </w:p>
        </w:tc>
      </w:tr>
      <w:tr w:rsidR="00727F07" w:rsidRPr="003E743F" w14:paraId="20CBE275"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D5B2A9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map_ba_growth_1990_2023.png</w:t>
            </w:r>
          </w:p>
        </w:tc>
        <w:tc>
          <w:tcPr>
            <w:tcW w:w="22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D7D576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Maps/</w:t>
            </w:r>
          </w:p>
        </w:tc>
        <w:tc>
          <w:tcPr>
            <w:tcW w:w="39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C8E793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BA+ growth choropleth</w:t>
            </w:r>
          </w:p>
        </w:tc>
      </w:tr>
      <w:tr w:rsidR="00727F07" w:rsidRPr="003E743F" w14:paraId="014E44CE" w14:textId="77777777">
        <w:tblPrEx>
          <w:tblCellMar>
            <w:top w:w="0" w:type="dxa"/>
            <w:bottom w:w="0" w:type="dxa"/>
          </w:tblCellMar>
        </w:tblPrEx>
        <w:tc>
          <w:tcPr>
            <w:tcW w:w="3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48BB68F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map_somecoll_assoc_growth_1990_2023.png</w:t>
            </w:r>
          </w:p>
        </w:tc>
        <w:tc>
          <w:tcPr>
            <w:tcW w:w="22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58B58F2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Maps/</w:t>
            </w:r>
          </w:p>
        </w:tc>
        <w:tc>
          <w:tcPr>
            <w:tcW w:w="39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4841044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 xml:space="preserve">Some </w:t>
            </w:r>
            <w:proofErr w:type="spellStart"/>
            <w:r w:rsidRPr="003E743F">
              <w:rPr>
                <w:rFonts w:ascii="Times New Roman" w:hAnsi="Times New Roman" w:cs="Times New Roman"/>
                <w:sz w:val="24"/>
                <w:szCs w:val="24"/>
              </w:rPr>
              <w:t>coll</w:t>
            </w:r>
            <w:proofErr w:type="spellEnd"/>
            <w:r w:rsidRPr="003E743F">
              <w:rPr>
                <w:rFonts w:ascii="Times New Roman" w:hAnsi="Times New Roman" w:cs="Times New Roman"/>
                <w:sz w:val="24"/>
                <w:szCs w:val="24"/>
              </w:rPr>
              <w:t>/</w:t>
            </w:r>
            <w:proofErr w:type="spellStart"/>
            <w:r w:rsidRPr="003E743F">
              <w:rPr>
                <w:rFonts w:ascii="Times New Roman" w:hAnsi="Times New Roman" w:cs="Times New Roman"/>
                <w:sz w:val="24"/>
                <w:szCs w:val="24"/>
              </w:rPr>
              <w:t>assoc</w:t>
            </w:r>
            <w:proofErr w:type="spellEnd"/>
            <w:r w:rsidRPr="003E743F">
              <w:rPr>
                <w:rFonts w:ascii="Times New Roman" w:hAnsi="Times New Roman" w:cs="Times New Roman"/>
                <w:sz w:val="24"/>
                <w:szCs w:val="24"/>
              </w:rPr>
              <w:t xml:space="preserve"> growth choropleth</w:t>
            </w:r>
          </w:p>
        </w:tc>
      </w:tr>
    </w:tbl>
    <w:p w14:paraId="32B255F9" w14:textId="77777777" w:rsidR="00727F07" w:rsidRPr="003E743F" w:rsidRDefault="00000000">
      <w:pPr>
        <w:pageBreakBefore/>
        <w:rPr>
          <w:rFonts w:ascii="Times New Roman" w:hAnsi="Times New Roman" w:cs="Times New Roman"/>
          <w:sz w:val="24"/>
          <w:szCs w:val="24"/>
        </w:rPr>
      </w:pPr>
      <w:r w:rsidRPr="003E743F">
        <w:rPr>
          <w:rFonts w:ascii="Times New Roman" w:hAnsi="Times New Roman" w:cs="Times New Roman"/>
          <w:sz w:val="24"/>
          <w:szCs w:val="24"/>
        </w:rPr>
        <w:lastRenderedPageBreak/>
        <w:br/>
      </w:r>
    </w:p>
    <w:p w14:paraId="7E9901B4" w14:textId="77777777" w:rsidR="00727F07" w:rsidRPr="003E743F" w:rsidRDefault="00000000">
      <w:pPr>
        <w:pStyle w:val="Heading1"/>
        <w:pBdr>
          <w:bottom w:val="single" w:sz="6" w:space="1" w:color="2E5FA3"/>
        </w:pBdr>
        <w:rPr>
          <w:rFonts w:ascii="Times New Roman" w:hAnsi="Times New Roman" w:cs="Times New Roman"/>
          <w:sz w:val="24"/>
          <w:szCs w:val="24"/>
        </w:rPr>
      </w:pPr>
      <w:r w:rsidRPr="003E743F">
        <w:rPr>
          <w:rFonts w:ascii="Times New Roman" w:hAnsi="Times New Roman" w:cs="Times New Roman"/>
          <w:sz w:val="24"/>
          <w:szCs w:val="24"/>
        </w:rPr>
        <w:t>II.  DRAFT REPORT OUTLINE &amp; FINDINGS</w:t>
      </w:r>
    </w:p>
    <w:p w14:paraId="4EE35056" w14:textId="77777777" w:rsidR="00727F07" w:rsidRPr="003E743F" w:rsidRDefault="00727F07">
      <w:pPr>
        <w:spacing w:after="60"/>
        <w:rPr>
          <w:rFonts w:ascii="Times New Roman" w:hAnsi="Times New Roman" w:cs="Times New Roman"/>
          <w:sz w:val="24"/>
          <w:szCs w:val="24"/>
        </w:rPr>
      </w:pPr>
    </w:p>
    <w:p w14:paraId="018DD1BB"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The sections below sketch a cohesive narrative built around the two maps and the beta-convergence regression as the core empirical deliverables.</w:t>
      </w:r>
    </w:p>
    <w:p w14:paraId="38B3A849" w14:textId="77777777" w:rsidR="00727F07" w:rsidRPr="003E743F" w:rsidRDefault="00727F07">
      <w:pPr>
        <w:spacing w:after="60"/>
        <w:rPr>
          <w:rFonts w:ascii="Times New Roman" w:hAnsi="Times New Roman" w:cs="Times New Roman"/>
          <w:sz w:val="24"/>
          <w:szCs w:val="24"/>
        </w:rPr>
      </w:pPr>
    </w:p>
    <w:p w14:paraId="5F4BB895" w14:textId="77777777" w:rsidR="00727F07" w:rsidRPr="003E743F" w:rsidRDefault="00000000">
      <w:pPr>
        <w:pStyle w:val="Heading2"/>
        <w:rPr>
          <w:rFonts w:ascii="Times New Roman" w:hAnsi="Times New Roman" w:cs="Times New Roman"/>
          <w:sz w:val="24"/>
          <w:szCs w:val="24"/>
        </w:rPr>
      </w:pPr>
      <w:r w:rsidRPr="003E743F">
        <w:rPr>
          <w:rFonts w:ascii="Times New Roman" w:hAnsi="Times New Roman" w:cs="Times New Roman"/>
          <w:sz w:val="24"/>
          <w:szCs w:val="24"/>
        </w:rPr>
        <w:t>Abstract / Key Findings</w:t>
      </w:r>
    </w:p>
    <w:p w14:paraId="76F51D0B"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Kentucky has made real but highly unequal gains in BA attainment over 1990–2023: gains are concentrated near 4-year colleges and urban cores while rural areas stagnated or declined. OLS regressions confirm this: metro tracts gained ~4 pp more than comparable nonmetro tracts (p &lt; 0.001), and proximity to a 4-year college adds another ~2 pp (p &lt; 0.001), together explaining nearly half the variance in BA growth across tracts (R² = 0.49).</w:t>
      </w:r>
    </w:p>
    <w:p w14:paraId="346824EF"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Tracts that declined on BA attainment started with a higher initial BA share in 1990 (mean 17.1%) compared to tracts that gained (mean 11.4%), consistent with geographic sorting — college-educated residents concentrating in a small number of high-amenity, institution-adjacent tracts.</w:t>
      </w:r>
    </w:p>
    <w:p w14:paraId="1A5DBAEB"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Some college / associate degree attainment rose broadly across nearly the whole state (+24.3 pp mean, corrected baseline), suggesting the 2-year sector reached places the 4-year sector did not. Only 4 tracts experienced any decline on this measure.</w:t>
      </w:r>
    </w:p>
    <w:p w14:paraId="18D897E6"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The two maps and the regression together define the central finding: spatial inequality in BA attainment is a real and statistically significant feature of Kentucky’s educational landscape, with direct implications for the 60×30 goal.</w:t>
      </w:r>
    </w:p>
    <w:p w14:paraId="484813D1" w14:textId="77777777" w:rsidR="00727F07" w:rsidRPr="003E743F" w:rsidRDefault="00727F07">
      <w:pPr>
        <w:spacing w:after="60"/>
        <w:rPr>
          <w:rFonts w:ascii="Times New Roman" w:hAnsi="Times New Roman" w:cs="Times New Roman"/>
          <w:sz w:val="24"/>
          <w:szCs w:val="24"/>
        </w:rPr>
      </w:pPr>
    </w:p>
    <w:p w14:paraId="102D1AC9" w14:textId="77777777" w:rsidR="00727F07" w:rsidRPr="003E743F" w:rsidRDefault="00000000">
      <w:pPr>
        <w:pStyle w:val="Heading2"/>
        <w:rPr>
          <w:rFonts w:ascii="Times New Roman" w:hAnsi="Times New Roman" w:cs="Times New Roman"/>
          <w:sz w:val="24"/>
          <w:szCs w:val="24"/>
        </w:rPr>
      </w:pPr>
      <w:r w:rsidRPr="003E743F">
        <w:rPr>
          <w:rFonts w:ascii="Times New Roman" w:hAnsi="Times New Roman" w:cs="Times New Roman"/>
          <w:sz w:val="24"/>
          <w:szCs w:val="24"/>
        </w:rPr>
        <w:t>1.  Introduction</w:t>
      </w:r>
    </w:p>
    <w:p w14:paraId="2D694D0A"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Motivation: Is educational attainment growth in Kentucky spatially equal? The 60×30 goal provides aggregate targets, but aggregate progress may mask growing geographic divides.</w:t>
      </w:r>
    </w:p>
    <w:p w14:paraId="3BBD3F11"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Key puzzle: BA attainment stagnated statewide (+1.1 pp mean over 33 years) while some college / associate grew broadly (+24.3 pp). The variance in BA growth across tracts is the central story.</w:t>
      </w:r>
    </w:p>
    <w:p w14:paraId="66293F1F" w14:textId="77777777" w:rsidR="00727F07" w:rsidRPr="003E743F" w:rsidRDefault="00727F07">
      <w:pPr>
        <w:spacing w:after="60"/>
        <w:rPr>
          <w:rFonts w:ascii="Times New Roman" w:hAnsi="Times New Roman" w:cs="Times New Roman"/>
          <w:sz w:val="24"/>
          <w:szCs w:val="24"/>
        </w:rPr>
      </w:pPr>
    </w:p>
    <w:p w14:paraId="57678132" w14:textId="77777777" w:rsidR="00727F07" w:rsidRPr="003E743F" w:rsidRDefault="00000000">
      <w:pPr>
        <w:pStyle w:val="Heading2"/>
        <w:rPr>
          <w:rFonts w:ascii="Times New Roman" w:hAnsi="Times New Roman" w:cs="Times New Roman"/>
          <w:sz w:val="24"/>
          <w:szCs w:val="24"/>
        </w:rPr>
      </w:pPr>
      <w:r w:rsidRPr="003E743F">
        <w:rPr>
          <w:rFonts w:ascii="Times New Roman" w:hAnsi="Times New Roman" w:cs="Times New Roman"/>
          <w:sz w:val="24"/>
          <w:szCs w:val="24"/>
        </w:rPr>
        <w:t>2.  Data and Measurement</w:t>
      </w:r>
    </w:p>
    <w:p w14:paraId="38D43B73"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Sources: 1990 Decennial Census (SE_T117), 2023 ACS 5-year (SE_A12002), NHGIS crosswalk to 2020 tract boundaries.</w:t>
      </w:r>
    </w:p>
    <w:p w14:paraId="40F96DEA"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Two growth measures: </w:t>
      </w:r>
      <w:proofErr w:type="spellStart"/>
      <w:r w:rsidRPr="003E743F">
        <w:rPr>
          <w:rFonts w:ascii="Times New Roman" w:hAnsi="Times New Roman" w:cs="Times New Roman"/>
          <w:sz w:val="24"/>
          <w:szCs w:val="24"/>
        </w:rPr>
        <w:t>ba_growth</w:t>
      </w:r>
      <w:proofErr w:type="spellEnd"/>
      <w:r w:rsidRPr="003E743F">
        <w:rPr>
          <w:rFonts w:ascii="Times New Roman" w:hAnsi="Times New Roman" w:cs="Times New Roman"/>
          <w:sz w:val="24"/>
          <w:szCs w:val="24"/>
        </w:rPr>
        <w:t xml:space="preserve"> (1990–2023) and </w:t>
      </w:r>
      <w:proofErr w:type="spellStart"/>
      <w:r w:rsidRPr="003E743F">
        <w:rPr>
          <w:rFonts w:ascii="Times New Roman" w:hAnsi="Times New Roman" w:cs="Times New Roman"/>
          <w:sz w:val="24"/>
          <w:szCs w:val="24"/>
        </w:rPr>
        <w:t>somecoll_growth_clean</w:t>
      </w:r>
      <w:proofErr w:type="spellEnd"/>
      <w:r w:rsidRPr="003E743F">
        <w:rPr>
          <w:rFonts w:ascii="Times New Roman" w:hAnsi="Times New Roman" w:cs="Times New Roman"/>
          <w:sz w:val="24"/>
          <w:szCs w:val="24"/>
        </w:rPr>
        <w:t xml:space="preserve"> (corrected apples-to-apples baseline).</w:t>
      </w:r>
    </w:p>
    <w:p w14:paraId="3BFA7A42"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Jefferson County note: 34 tracts use 2009 as baseline due to boundary splits.</w:t>
      </w:r>
    </w:p>
    <w:p w14:paraId="1330FE10" w14:textId="77777777" w:rsidR="00727F07" w:rsidRPr="003E743F" w:rsidRDefault="00727F07">
      <w:pPr>
        <w:spacing w:after="60"/>
        <w:rPr>
          <w:rFonts w:ascii="Times New Roman" w:hAnsi="Times New Roman" w:cs="Times New Roman"/>
          <w:sz w:val="24"/>
          <w:szCs w:val="24"/>
        </w:rPr>
      </w:pPr>
    </w:p>
    <w:p w14:paraId="598F553F" w14:textId="77777777" w:rsidR="00727F07" w:rsidRPr="003E743F" w:rsidRDefault="00000000">
      <w:pPr>
        <w:pStyle w:val="Heading2"/>
        <w:rPr>
          <w:rFonts w:ascii="Times New Roman" w:hAnsi="Times New Roman" w:cs="Times New Roman"/>
          <w:sz w:val="24"/>
          <w:szCs w:val="24"/>
        </w:rPr>
      </w:pPr>
      <w:r w:rsidRPr="003E743F">
        <w:rPr>
          <w:rFonts w:ascii="Times New Roman" w:hAnsi="Times New Roman" w:cs="Times New Roman"/>
          <w:sz w:val="24"/>
          <w:szCs w:val="24"/>
        </w:rPr>
        <w:t>3.  Geographic Patterns and Regression Evidence</w:t>
      </w:r>
    </w:p>
    <w:p w14:paraId="6AC63CE2"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b/>
          <w:bCs/>
          <w:sz w:val="24"/>
          <w:szCs w:val="24"/>
        </w:rPr>
        <w:t xml:space="preserve">[Figure 1] </w:t>
      </w:r>
    </w:p>
    <w:p w14:paraId="521A92A0"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Map: Change in BA+ attainment (pp), 1990–2023.</w:t>
      </w:r>
    </w:p>
    <w:p w14:paraId="6077ECF3"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Bins based on empirical percentile distribution; gray = roughly flat (−2 to +2 pp); orange/red = decline; blue = growth. Dark blue clusters in Lexington, the Louisville/NKY corridor, and college towns. Orange (modest decline) dominates rural areas. Dark red </w:t>
      </w:r>
      <w:proofErr w:type="gramStart"/>
      <w:r w:rsidRPr="003E743F">
        <w:rPr>
          <w:rFonts w:ascii="Times New Roman" w:hAnsi="Times New Roman" w:cs="Times New Roman"/>
          <w:sz w:val="24"/>
          <w:szCs w:val="24"/>
        </w:rPr>
        <w:t>( &lt;</w:t>
      </w:r>
      <w:proofErr w:type="gramEnd"/>
      <w:r w:rsidRPr="003E743F">
        <w:rPr>
          <w:rFonts w:ascii="Times New Roman" w:hAnsi="Times New Roman" w:cs="Times New Roman"/>
          <w:sz w:val="24"/>
          <w:szCs w:val="24"/>
        </w:rPr>
        <w:t> −10 pp) concentrated in far western Kentucky (Paducah area) and scattered Eastern KY tracts.</w:t>
      </w:r>
    </w:p>
    <w:p w14:paraId="73CA0489" w14:textId="77777777" w:rsidR="00727F07" w:rsidRPr="003E743F" w:rsidRDefault="00727F07">
      <w:pPr>
        <w:spacing w:after="60"/>
        <w:rPr>
          <w:rFonts w:ascii="Times New Roman" w:hAnsi="Times New Roman" w:cs="Times New Roman"/>
          <w:sz w:val="24"/>
          <w:szCs w:val="24"/>
        </w:rPr>
      </w:pPr>
    </w:p>
    <w:p w14:paraId="281CE8F1"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b/>
          <w:bCs/>
          <w:sz w:val="24"/>
          <w:szCs w:val="24"/>
        </w:rPr>
        <w:t xml:space="preserve">[Figure 2] </w:t>
      </w:r>
    </w:p>
    <w:p w14:paraId="7821320D"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Map: Change in some college / associate degree attainment (pp), 1990–2023.</w:t>
      </w:r>
    </w:p>
    <w:p w14:paraId="2C8A0805"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Uses </w:t>
      </w:r>
      <w:proofErr w:type="spellStart"/>
      <w:r w:rsidRPr="003E743F">
        <w:rPr>
          <w:rFonts w:ascii="Times New Roman" w:hAnsi="Times New Roman" w:cs="Times New Roman"/>
          <w:sz w:val="24"/>
          <w:szCs w:val="24"/>
        </w:rPr>
        <w:t>somecoll_growth_clean</w:t>
      </w:r>
      <w:proofErr w:type="spellEnd"/>
      <w:r w:rsidRPr="003E743F">
        <w:rPr>
          <w:rFonts w:ascii="Times New Roman" w:hAnsi="Times New Roman" w:cs="Times New Roman"/>
          <w:sz w:val="24"/>
          <w:szCs w:val="24"/>
        </w:rPr>
        <w:t xml:space="preserve"> (corrected baseline: SE_T117_004 − SE_T117_005). Only 4 tracts experienced decline. Broad positive gains across most of the state. The contrast with Figure 1 is the central message: the 2-year sector reached places the 4-year sector did not.</w:t>
      </w:r>
    </w:p>
    <w:p w14:paraId="466285DA" w14:textId="77777777" w:rsidR="00727F07" w:rsidRPr="003E743F" w:rsidRDefault="00727F07">
      <w:pPr>
        <w:spacing w:after="60"/>
        <w:rPr>
          <w:rFonts w:ascii="Times New Roman" w:hAnsi="Times New Roman" w:cs="Times New Roman"/>
          <w:sz w:val="24"/>
          <w:szCs w:val="24"/>
        </w:rPr>
      </w:pPr>
    </w:p>
    <w:p w14:paraId="4CB5D476"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Regression Analysis</w:t>
      </w:r>
    </w:p>
    <w:p w14:paraId="76A48BA7"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To formally test the determinants of BA growth, I estimate four OLS models with robust standard errors. The outcome is </w:t>
      </w:r>
      <w:proofErr w:type="spellStart"/>
      <w:r w:rsidRPr="003E743F">
        <w:rPr>
          <w:rFonts w:ascii="Times New Roman" w:hAnsi="Times New Roman" w:cs="Times New Roman"/>
          <w:sz w:val="24"/>
          <w:szCs w:val="24"/>
        </w:rPr>
        <w:t>ba_growth</w:t>
      </w:r>
      <w:proofErr w:type="spellEnd"/>
      <w:r w:rsidRPr="003E743F">
        <w:rPr>
          <w:rFonts w:ascii="Times New Roman" w:hAnsi="Times New Roman" w:cs="Times New Roman"/>
          <w:sz w:val="24"/>
          <w:szCs w:val="24"/>
        </w:rPr>
        <w:t xml:space="preserve"> (pp change in BA share, 1990–2023). Controls are added sequentially: initial BA share, metro/nonmetro status (USDA RUCC 2023), and binary indicators for proximity to 4-year and 2-year colleges within 25 miles of tract centroids.</w:t>
      </w:r>
    </w:p>
    <w:p w14:paraId="218E8F3D" w14:textId="77777777" w:rsidR="00727F07" w:rsidRPr="003E743F" w:rsidRDefault="00727F07">
      <w:pPr>
        <w:spacing w:after="60"/>
        <w:rPr>
          <w:rFonts w:ascii="Times New Roman" w:hAnsi="Times New Roman" w:cs="Times New Roman"/>
          <w:sz w:val="24"/>
          <w:szCs w:val="24"/>
        </w:rPr>
      </w:pPr>
    </w:p>
    <w:p w14:paraId="7519DD84" w14:textId="77777777" w:rsidR="00727F07" w:rsidRPr="003E743F" w:rsidRDefault="00000000">
      <w:pPr>
        <w:spacing w:after="80"/>
        <w:rPr>
          <w:rFonts w:ascii="Times New Roman" w:hAnsi="Times New Roman" w:cs="Times New Roman"/>
          <w:sz w:val="24"/>
          <w:szCs w:val="24"/>
        </w:rPr>
      </w:pPr>
      <w:r w:rsidRPr="003E743F">
        <w:rPr>
          <w:rFonts w:ascii="Times New Roman" w:hAnsi="Times New Roman" w:cs="Times New Roman"/>
          <w:b/>
          <w:bCs/>
          <w:sz w:val="24"/>
          <w:szCs w:val="24"/>
        </w:rPr>
        <w:t>Table 1. OLS Estimates: Determinants of BA Attainment Growth, 1990–2023</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540"/>
        <w:gridCol w:w="1540"/>
        <w:gridCol w:w="1540"/>
        <w:gridCol w:w="1540"/>
      </w:tblGrid>
      <w:tr w:rsidR="00727F07" w:rsidRPr="003E743F" w14:paraId="6664B94A"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7C54004B"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3D9C3A4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(1) Baseline</w:t>
            </w:r>
          </w:p>
        </w:tc>
        <w:tc>
          <w:tcPr>
            <w:tcW w:w="154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2D757BF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(2) 4-Year</w:t>
            </w:r>
          </w:p>
        </w:tc>
        <w:tc>
          <w:tcPr>
            <w:tcW w:w="154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0F2133A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(3) 2-Year</w:t>
            </w:r>
          </w:p>
        </w:tc>
        <w:tc>
          <w:tcPr>
            <w:tcW w:w="154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07C6883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(4) Both</w:t>
            </w:r>
          </w:p>
        </w:tc>
      </w:tr>
      <w:tr w:rsidR="00727F07" w:rsidRPr="003E743F" w14:paraId="56C3DA39"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12529C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Initial BA share, 1990 (pp)</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9C034E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0.644***</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DBA163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0.620***</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6F36B2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0.640***</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362F7A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0.614***</w:t>
            </w:r>
          </w:p>
        </w:tc>
      </w:tr>
      <w:tr w:rsidR="00727F07" w:rsidRPr="003E743F" w14:paraId="4EEF831D"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2978FA7"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B6ED66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(0.027)</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6250ED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(0.027)</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6B7B9C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(0.027)</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415E04E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(0.028)</w:t>
            </w:r>
          </w:p>
        </w:tc>
      </w:tr>
      <w:tr w:rsidR="00727F07" w:rsidRPr="003E743F" w14:paraId="443EC611"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585BDE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Metro county (RUCC 1–3)</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6D36D56"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4.004***</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8163FF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3.724***</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8A13B7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3.689***</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C729EB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3.305***</w:t>
            </w:r>
          </w:p>
        </w:tc>
      </w:tr>
      <w:tr w:rsidR="00727F07" w:rsidRPr="003E743F" w14:paraId="7C90E19A"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74144E1"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5DFC493F"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(0.402)</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292EA1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(0.398)</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492BB6B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(0.433)</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2D0D916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(0.427)</w:t>
            </w:r>
          </w:p>
        </w:tc>
      </w:tr>
      <w:tr w:rsidR="00727F07" w:rsidRPr="003E743F" w14:paraId="027C3137"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D2BDD6F"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4-Year college within 25 mi.</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6DADB57"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51D87A6"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1.978***</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8E9CC7D"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C56A17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2.059***</w:t>
            </w:r>
          </w:p>
        </w:tc>
      </w:tr>
      <w:tr w:rsidR="00727F07" w:rsidRPr="003E743F" w14:paraId="24581F22"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178B131"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E329712"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5DA581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(0.354)</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472604C"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02E4F35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(0.360)</w:t>
            </w:r>
          </w:p>
        </w:tc>
      </w:tr>
      <w:tr w:rsidR="00727F07" w:rsidRPr="003E743F" w14:paraId="19CABC57"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3AF1C9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2-Year college within 25 mi.</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FE9ABE5"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2744981"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234C77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0.728**</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DD5AFE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0.942***</w:t>
            </w:r>
          </w:p>
        </w:tc>
      </w:tr>
      <w:tr w:rsidR="00727F07" w:rsidRPr="003E743F" w14:paraId="7E30A340"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1A813A6"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8068A10"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2DEB81F2"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EE4FD9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(0.360)</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1E1CAD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(0.361)</w:t>
            </w:r>
          </w:p>
        </w:tc>
      </w:tr>
      <w:tr w:rsidR="00727F07" w:rsidRPr="003E743F" w14:paraId="28898666"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AF3D127"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Constant</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6AB853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4.041***</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5D230DE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3.019***</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4D8950F"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3.725***</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3DB20E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2.569***</w:t>
            </w:r>
          </w:p>
        </w:tc>
      </w:tr>
      <w:tr w:rsidR="00727F07" w:rsidRPr="003E743F" w14:paraId="0B26CE8C"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EF5BA0A" w14:textId="77777777" w:rsidR="00727F07" w:rsidRPr="003E743F" w:rsidRDefault="00727F07">
            <w:pPr>
              <w:rPr>
                <w:rFonts w:ascii="Times New Roman" w:hAnsi="Times New Roman" w:cs="Times New Roman"/>
                <w:sz w:val="24"/>
                <w:szCs w:val="24"/>
              </w:rPr>
            </w:pP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3EEFA4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(0.295)</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2057906"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(0.324)</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700AA3B"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(0.313)</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0F8F651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(0.360)</w:t>
            </w:r>
          </w:p>
        </w:tc>
      </w:tr>
      <w:tr w:rsidR="00727F07" w:rsidRPr="003E743F" w14:paraId="5700E1E2"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ACE8F7F"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Observations</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163F5A6"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1,267</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2D3942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1,267</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9E88F5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1,267</w:t>
            </w:r>
          </w:p>
        </w:tc>
        <w:tc>
          <w:tcPr>
            <w:tcW w:w="154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9D0B6C7"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1,267</w:t>
            </w:r>
          </w:p>
        </w:tc>
      </w:tr>
      <w:tr w:rsidR="00727F07" w:rsidRPr="003E743F" w14:paraId="537E5687" w14:textId="77777777">
        <w:tblPrEx>
          <w:tblCellMar>
            <w:top w:w="0" w:type="dxa"/>
            <w:bottom w:w="0" w:type="dxa"/>
          </w:tblCellMar>
        </w:tblPrEx>
        <w:tc>
          <w:tcPr>
            <w:tcW w:w="2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57E68307"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R-squared</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413D7AE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0.487</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EA10E8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0.494</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3B7B26E"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0.487</w:t>
            </w:r>
          </w:p>
        </w:tc>
        <w:tc>
          <w:tcPr>
            <w:tcW w:w="154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2944E7D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0.495</w:t>
            </w:r>
          </w:p>
        </w:tc>
      </w:tr>
    </w:tbl>
    <w:p w14:paraId="30CA60D2" w14:textId="77777777" w:rsidR="00727F07" w:rsidRPr="003E743F" w:rsidRDefault="00000000">
      <w:pPr>
        <w:spacing w:before="60" w:after="140"/>
        <w:rPr>
          <w:rFonts w:ascii="Times New Roman" w:hAnsi="Times New Roman" w:cs="Times New Roman"/>
          <w:sz w:val="24"/>
          <w:szCs w:val="24"/>
        </w:rPr>
      </w:pPr>
      <w:r w:rsidRPr="003E743F">
        <w:rPr>
          <w:rFonts w:ascii="Times New Roman" w:hAnsi="Times New Roman" w:cs="Times New Roman"/>
          <w:i/>
          <w:iCs/>
          <w:sz w:val="24"/>
          <w:szCs w:val="24"/>
        </w:rPr>
        <w:t>Robust standard errors in parentheses. * p &lt; 0.10, ** p &lt; 0.05, *** p &lt; 0.01. College presence = binary indicator within 25 miles of tract centroid. Metro/nonmetro: USDA RUCC 2023. 34 Jefferson County tracts use 2009–2023 growth.</w:t>
      </w:r>
    </w:p>
    <w:p w14:paraId="5EF121B8" w14:textId="77777777" w:rsidR="00727F07" w:rsidRPr="003E743F" w:rsidRDefault="00727F07">
      <w:pPr>
        <w:spacing w:after="60"/>
        <w:rPr>
          <w:rFonts w:ascii="Times New Roman" w:hAnsi="Times New Roman" w:cs="Times New Roman"/>
          <w:sz w:val="24"/>
          <w:szCs w:val="24"/>
        </w:rPr>
      </w:pPr>
    </w:p>
    <w:p w14:paraId="63A769FB"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Four findings stand out. First, initial BA share in 1990 is strongly positively associated with subsequent growth (coefficient </w:t>
      </w:r>
      <w:r w:rsidRPr="003E743F">
        <w:rPr>
          <w:rFonts w:ascii="Cambria Math" w:hAnsi="Cambria Math" w:cs="Cambria Math"/>
          <w:sz w:val="24"/>
          <w:szCs w:val="24"/>
        </w:rPr>
        <w:t>≋</w:t>
      </w:r>
      <w:r w:rsidRPr="003E743F">
        <w:rPr>
          <w:rFonts w:ascii="Times New Roman" w:hAnsi="Times New Roman" w:cs="Times New Roman"/>
          <w:sz w:val="24"/>
          <w:szCs w:val="24"/>
        </w:rPr>
        <w:t xml:space="preserve"> +0.63 across models): conditional on metro status, tracts that already had higher BA attainment gained more — within-place-type divergence. Second, metro tracts gained approximately 4 pp more than comparable nonmetro tracts holding initial BA constant, the largest single effect in the model. Third, proximity to a 4-year college adds roughly 2 additional pp of BA growth (Models 2 and 4), significant at the 1% level and robust to the inclusion of 2-year proximity. Fourth, 2-year college proximity has a smaller but real positive association (+0.7 to +0.9 pp), suggesting some BA pipeline role for community colleges even though their primary credential is the associate degree. Together, initial BA level and metro status explain nearly half the variance in tract-level BA growth (R² = 0.487), with college proximity adding modest additional explanatory power.</w:t>
      </w:r>
    </w:p>
    <w:p w14:paraId="2899AFBB" w14:textId="77777777" w:rsidR="00727F07" w:rsidRPr="003E743F" w:rsidRDefault="00727F07">
      <w:pPr>
        <w:spacing w:after="60"/>
        <w:rPr>
          <w:rFonts w:ascii="Times New Roman" w:hAnsi="Times New Roman" w:cs="Times New Roman"/>
          <w:sz w:val="24"/>
          <w:szCs w:val="24"/>
        </w:rPr>
      </w:pPr>
    </w:p>
    <w:p w14:paraId="2AF761D7"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Note: the simple beta-convergence regression without controls yields a negative coefficient on initial BA (−0.307), which appears to show low-BA tracts catching up. This reverses once metro status is controlled for, revealing that the negative unconditional relationship was driven by the correlation between low initial BA and rural location. The controlled result — conditional divergence within place types — is the more informative finding.</w:t>
      </w:r>
    </w:p>
    <w:p w14:paraId="6F7144D4" w14:textId="77777777" w:rsidR="00727F07" w:rsidRPr="003E743F" w:rsidRDefault="00727F07">
      <w:pPr>
        <w:spacing w:after="60"/>
        <w:rPr>
          <w:rFonts w:ascii="Times New Roman" w:hAnsi="Times New Roman" w:cs="Times New Roman"/>
          <w:sz w:val="24"/>
          <w:szCs w:val="24"/>
        </w:rPr>
      </w:pPr>
    </w:p>
    <w:p w14:paraId="676A5D0B"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Gainer vs. Decliner Comparison</w:t>
      </w: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2000"/>
        <w:gridCol w:w="1600"/>
        <w:gridCol w:w="1260"/>
      </w:tblGrid>
      <w:tr w:rsidR="00727F07" w:rsidRPr="003E743F" w14:paraId="63BA678B" w14:textId="77777777">
        <w:tblPrEx>
          <w:tblCellMar>
            <w:top w:w="0" w:type="dxa"/>
            <w:bottom w:w="0" w:type="dxa"/>
          </w:tblCellMar>
        </w:tblPrEx>
        <w:tc>
          <w:tcPr>
            <w:tcW w:w="24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76805BB7" w14:textId="77777777" w:rsidR="00727F07" w:rsidRPr="003E743F" w:rsidRDefault="00727F07">
            <w:pPr>
              <w:rPr>
                <w:rFonts w:ascii="Times New Roman" w:hAnsi="Times New Roman" w:cs="Times New Roman"/>
                <w:sz w:val="24"/>
                <w:szCs w:val="24"/>
              </w:rPr>
            </w:pPr>
          </w:p>
        </w:tc>
        <w:tc>
          <w:tcPr>
            <w:tcW w:w="15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354B6AD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BA Growth (pp)</w:t>
            </w:r>
          </w:p>
        </w:tc>
        <w:tc>
          <w:tcPr>
            <w:tcW w:w="20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294DF75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Initial BA Share, 1990 (%)</w:t>
            </w:r>
          </w:p>
        </w:tc>
        <w:tc>
          <w:tcPr>
            <w:tcW w:w="16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2F16CAE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BA Share, 2023 (%)</w:t>
            </w:r>
          </w:p>
        </w:tc>
        <w:tc>
          <w:tcPr>
            <w:tcW w:w="126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1871E066"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N Tracts</w:t>
            </w:r>
          </w:p>
        </w:tc>
      </w:tr>
      <w:tr w:rsidR="00727F07" w:rsidRPr="003E743F" w14:paraId="5BDC3181" w14:textId="77777777">
        <w:tblPrEx>
          <w:tblCellMar>
            <w:top w:w="0" w:type="dxa"/>
            <w:bottom w:w="0" w:type="dxa"/>
          </w:tblCellMar>
        </w:tblPrEx>
        <w:tc>
          <w:tcPr>
            <w:tcW w:w="2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1232C1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Declined or flat (gainer = 0)</w:t>
            </w:r>
          </w:p>
        </w:tc>
        <w:tc>
          <w:tcPr>
            <w:tcW w:w="15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3D5E6995"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−5.1</w:t>
            </w:r>
          </w:p>
        </w:tc>
        <w:tc>
          <w:tcPr>
            <w:tcW w:w="20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A05581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17.1</w:t>
            </w:r>
          </w:p>
        </w:tc>
        <w:tc>
          <w:tcPr>
            <w:tcW w:w="16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A10486F"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12.0</w:t>
            </w:r>
          </w:p>
        </w:tc>
        <w:tc>
          <w:tcPr>
            <w:tcW w:w="12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DB7B66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543</w:t>
            </w:r>
          </w:p>
        </w:tc>
      </w:tr>
      <w:tr w:rsidR="00727F07" w:rsidRPr="003E743F" w14:paraId="348ABF2B" w14:textId="77777777">
        <w:tblPrEx>
          <w:tblCellMar>
            <w:top w:w="0" w:type="dxa"/>
            <w:bottom w:w="0" w:type="dxa"/>
          </w:tblCellMar>
        </w:tblPrEx>
        <w:tc>
          <w:tcPr>
            <w:tcW w:w="2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2963F74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Gained (gainer = 1)</w:t>
            </w:r>
          </w:p>
        </w:tc>
        <w:tc>
          <w:tcPr>
            <w:tcW w:w="15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B1261B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+5.5</w:t>
            </w:r>
          </w:p>
        </w:tc>
        <w:tc>
          <w:tcPr>
            <w:tcW w:w="20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0B3AA9A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11.4</w:t>
            </w:r>
          </w:p>
        </w:tc>
        <w:tc>
          <w:tcPr>
            <w:tcW w:w="16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648B4A27"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16.9</w:t>
            </w:r>
          </w:p>
        </w:tc>
        <w:tc>
          <w:tcPr>
            <w:tcW w:w="12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4EA895E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757</w:t>
            </w:r>
          </w:p>
        </w:tc>
      </w:tr>
    </w:tbl>
    <w:p w14:paraId="49D493B6" w14:textId="77777777" w:rsidR="00727F07" w:rsidRPr="003E743F" w:rsidRDefault="00000000">
      <w:pPr>
        <w:spacing w:before="60" w:after="140"/>
        <w:rPr>
          <w:rFonts w:ascii="Times New Roman" w:hAnsi="Times New Roman" w:cs="Times New Roman"/>
          <w:sz w:val="24"/>
          <w:szCs w:val="24"/>
        </w:rPr>
      </w:pPr>
      <w:r w:rsidRPr="003E743F">
        <w:rPr>
          <w:rFonts w:ascii="Times New Roman" w:hAnsi="Times New Roman" w:cs="Times New Roman"/>
          <w:i/>
          <w:iCs/>
          <w:sz w:val="24"/>
          <w:szCs w:val="24"/>
        </w:rPr>
        <w:t xml:space="preserve">Source: Author’s calculations from </w:t>
      </w:r>
      <w:proofErr w:type="spellStart"/>
      <w:r w:rsidRPr="003E743F">
        <w:rPr>
          <w:rFonts w:ascii="Times New Roman" w:hAnsi="Times New Roman" w:cs="Times New Roman"/>
          <w:i/>
          <w:iCs/>
          <w:sz w:val="24"/>
          <w:szCs w:val="24"/>
        </w:rPr>
        <w:t>ky_ed_attainment_final.dta</w:t>
      </w:r>
      <w:proofErr w:type="spellEnd"/>
      <w:r w:rsidRPr="003E743F">
        <w:rPr>
          <w:rFonts w:ascii="Times New Roman" w:hAnsi="Times New Roman" w:cs="Times New Roman"/>
          <w:i/>
          <w:iCs/>
          <w:sz w:val="24"/>
          <w:szCs w:val="24"/>
        </w:rPr>
        <w:t>.</w:t>
      </w:r>
    </w:p>
    <w:p w14:paraId="7B3384B4" w14:textId="77777777" w:rsidR="00727F07" w:rsidRPr="003E743F" w:rsidRDefault="00727F07">
      <w:pPr>
        <w:spacing w:after="60"/>
        <w:rPr>
          <w:rFonts w:ascii="Times New Roman" w:hAnsi="Times New Roman" w:cs="Times New Roman"/>
          <w:sz w:val="24"/>
          <w:szCs w:val="24"/>
        </w:rPr>
      </w:pPr>
    </w:p>
    <w:p w14:paraId="0276FA8F" w14:textId="77777777" w:rsidR="00727F07" w:rsidRPr="003E743F" w:rsidRDefault="00000000">
      <w:pPr>
        <w:pStyle w:val="Heading2"/>
        <w:rPr>
          <w:rFonts w:ascii="Times New Roman" w:hAnsi="Times New Roman" w:cs="Times New Roman"/>
          <w:sz w:val="24"/>
          <w:szCs w:val="24"/>
        </w:rPr>
      </w:pPr>
      <w:r w:rsidRPr="003E743F">
        <w:rPr>
          <w:rFonts w:ascii="Times New Roman" w:hAnsi="Times New Roman" w:cs="Times New Roman"/>
          <w:sz w:val="24"/>
          <w:szCs w:val="24"/>
        </w:rPr>
        <w:lastRenderedPageBreak/>
        <w:t>4.  Discussion</w:t>
      </w:r>
    </w:p>
    <w:p w14:paraId="2976FB85"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BA growth (+1.1 pp mean, σ = 7.2) is spatially unequal in a systematic way. The regression results point to three reinforcing mechanisms: conditional divergence (high-BA tracts gaining more within place types), urban-rural sorting (metro tracts gaining ~4 pp more), and institution proximity (4-year college access adding ~2 pp independently of metro status).</w:t>
      </w:r>
    </w:p>
    <w:p w14:paraId="549BE04E"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The reversal from the simple to the controlled regression is substantively important: low-BA tracts are not catching up. The negative unconditional relationship reflects the correlation between low initial BA and rural location. Once metro status is held constant, higher initial BA predicts more growth — divergence, not convergence.</w:t>
      </w:r>
    </w:p>
    <w:p w14:paraId="7AF8E9A6"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2-year college proximity has a small positive effect on BA growth (+0.7 to +0.9 pp), consistent with a transfer pipeline role. But the much larger some college / associate gains (+24.3 pp mean) suggest the 2-year sector’s primary contribution is sub-BA credentialing, not BA production.</w:t>
      </w:r>
    </w:p>
    <w:p w14:paraId="3A2872ED"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The 60×30 goal includes certificates and associate degrees — this is where the geographically broad gains lie. BA growth alone will not close the gap in rural areas by 2030.</w:t>
      </w:r>
    </w:p>
    <w:p w14:paraId="3CCDBE0C" w14:textId="77777777" w:rsidR="00727F07" w:rsidRPr="003E743F" w:rsidRDefault="00727F07">
      <w:pPr>
        <w:spacing w:after="60"/>
        <w:rPr>
          <w:rFonts w:ascii="Times New Roman" w:hAnsi="Times New Roman" w:cs="Times New Roman"/>
          <w:sz w:val="24"/>
          <w:szCs w:val="24"/>
        </w:rPr>
      </w:pPr>
    </w:p>
    <w:p w14:paraId="3C00A4EE" w14:textId="77777777" w:rsidR="00727F07" w:rsidRPr="003E743F" w:rsidRDefault="00000000">
      <w:pPr>
        <w:pStyle w:val="Heading2"/>
        <w:rPr>
          <w:rFonts w:ascii="Times New Roman" w:hAnsi="Times New Roman" w:cs="Times New Roman"/>
          <w:sz w:val="24"/>
          <w:szCs w:val="24"/>
        </w:rPr>
      </w:pPr>
      <w:r w:rsidRPr="003E743F">
        <w:rPr>
          <w:rFonts w:ascii="Times New Roman" w:hAnsi="Times New Roman" w:cs="Times New Roman"/>
          <w:sz w:val="24"/>
          <w:szCs w:val="24"/>
        </w:rPr>
        <w:t>5.  Conclusion</w:t>
      </w:r>
    </w:p>
    <w:p w14:paraId="7FC41EBD"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Spatial inequality in BA attainment is statistically significant and geographically visible. The regression identifies three reinforcing mechanisms: conditional divergence, urban-rural sorting, and 4-year institution proximity. Together these explain ~49% of the variance in tract-level BA growth.</w:t>
      </w:r>
    </w:p>
    <w:p w14:paraId="21DC4886"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Policy implication: meeting the 60×30 statewide target while rural tracts fall further behind on BA represents hollow progress. Sub-BA credential pathways may be the more realistic lever in those areas, but the long-run wage premium for a BA means this is not a permanent substitute.</w:t>
      </w:r>
    </w:p>
    <w:p w14:paraId="1AD70CEE"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Next priorities: add labor market outcomes (median income, poverty) to test whether attainment gains translated into economic improvements; add an Appalachian region indicator; run distance threshold robustness checks for college proximity.</w:t>
      </w:r>
    </w:p>
    <w:p w14:paraId="4717CE8B" w14:textId="77777777" w:rsidR="00727F07" w:rsidRPr="003E743F" w:rsidRDefault="00000000">
      <w:pPr>
        <w:pageBreakBefore/>
        <w:rPr>
          <w:rFonts w:ascii="Times New Roman" w:hAnsi="Times New Roman" w:cs="Times New Roman"/>
          <w:sz w:val="24"/>
          <w:szCs w:val="24"/>
        </w:rPr>
      </w:pPr>
      <w:r w:rsidRPr="003E743F">
        <w:rPr>
          <w:rFonts w:ascii="Times New Roman" w:hAnsi="Times New Roman" w:cs="Times New Roman"/>
          <w:sz w:val="24"/>
          <w:szCs w:val="24"/>
        </w:rPr>
        <w:lastRenderedPageBreak/>
        <w:br/>
      </w:r>
    </w:p>
    <w:p w14:paraId="775B7A4B" w14:textId="77777777" w:rsidR="00727F07" w:rsidRPr="003E743F" w:rsidRDefault="00000000">
      <w:pPr>
        <w:pStyle w:val="Heading1"/>
        <w:pBdr>
          <w:bottom w:val="single" w:sz="6" w:space="1" w:color="2E5FA3"/>
        </w:pBdr>
        <w:rPr>
          <w:rFonts w:ascii="Times New Roman" w:hAnsi="Times New Roman" w:cs="Times New Roman"/>
          <w:sz w:val="24"/>
          <w:szCs w:val="24"/>
        </w:rPr>
      </w:pPr>
      <w:r w:rsidRPr="003E743F">
        <w:rPr>
          <w:rFonts w:ascii="Times New Roman" w:hAnsi="Times New Roman" w:cs="Times New Roman"/>
          <w:sz w:val="24"/>
          <w:szCs w:val="24"/>
        </w:rPr>
        <w:t>III.  NEXT RESEARCH QUESTIONS</w:t>
      </w:r>
    </w:p>
    <w:p w14:paraId="0B6F7A3F" w14:textId="77777777" w:rsidR="00727F07" w:rsidRPr="003E743F" w:rsidRDefault="00727F07">
      <w:pPr>
        <w:spacing w:after="60"/>
        <w:rPr>
          <w:rFonts w:ascii="Times New Roman" w:hAnsi="Times New Roman" w:cs="Times New Roman"/>
          <w:sz w:val="24"/>
          <w:szCs w:val="24"/>
        </w:rPr>
      </w:pPr>
    </w:p>
    <w:p w14:paraId="4EB1850C"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Organized by whether they require new data or can be addressed with what already exists.</w:t>
      </w:r>
    </w:p>
    <w:p w14:paraId="0B4A061D" w14:textId="77777777" w:rsidR="00727F07" w:rsidRPr="003E743F" w:rsidRDefault="00727F07">
      <w:pPr>
        <w:spacing w:after="60"/>
        <w:rPr>
          <w:rFonts w:ascii="Times New Roman" w:hAnsi="Times New Roman" w:cs="Times New Roman"/>
          <w:sz w:val="24"/>
          <w:szCs w:val="24"/>
        </w:rPr>
      </w:pPr>
    </w:p>
    <w:p w14:paraId="31D93777" w14:textId="77777777" w:rsidR="00727F07" w:rsidRPr="003E743F" w:rsidRDefault="00000000">
      <w:pPr>
        <w:pStyle w:val="Heading2"/>
        <w:rPr>
          <w:rFonts w:ascii="Times New Roman" w:hAnsi="Times New Roman" w:cs="Times New Roman"/>
          <w:sz w:val="24"/>
          <w:szCs w:val="24"/>
        </w:rPr>
      </w:pPr>
      <w:r w:rsidRPr="003E743F">
        <w:rPr>
          <w:rFonts w:ascii="Times New Roman" w:hAnsi="Times New Roman" w:cs="Times New Roman"/>
          <w:sz w:val="24"/>
          <w:szCs w:val="24"/>
        </w:rPr>
        <w:t>Questions Answerable with Current Data</w:t>
      </w:r>
    </w:p>
    <w:p w14:paraId="75319B28"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A.  Tract typology based on both maps</w:t>
      </w:r>
    </w:p>
    <w:p w14:paraId="0B1A3FF3"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Construct a four-way typology: tracts that gained on both BA and some college, gained only on some college, gained only on BA, or declined on both. Map this typology to identify which regions of Kentucky fall in each category and characterize what distinguishes them.</w:t>
      </w:r>
    </w:p>
    <w:p w14:paraId="09140ED8" w14:textId="77777777" w:rsidR="00727F07" w:rsidRPr="003E743F" w:rsidRDefault="00727F07">
      <w:pPr>
        <w:spacing w:after="60"/>
        <w:rPr>
          <w:rFonts w:ascii="Times New Roman" w:hAnsi="Times New Roman" w:cs="Times New Roman"/>
          <w:sz w:val="24"/>
          <w:szCs w:val="24"/>
        </w:rPr>
      </w:pPr>
    </w:p>
    <w:p w14:paraId="618A2578"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B.  Distance threshold robustness for college proximity</w:t>
      </w:r>
    </w:p>
    <w:p w14:paraId="0BCC64DB"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The regression uses a 25-mile threshold for college presence. The do-file already computes 10- and 50-mile variants. Running Models 5 and 6 (robustness table) would confirm whether the 4-year proximity effect is stable across thresholds or concentrated at shorter distances — the latter would suggest a commuting rather than a signaling or amenity mechanism.</w:t>
      </w:r>
    </w:p>
    <w:p w14:paraId="62E60821" w14:textId="77777777" w:rsidR="00727F07" w:rsidRPr="003E743F" w:rsidRDefault="00727F07">
      <w:pPr>
        <w:spacing w:after="60"/>
        <w:rPr>
          <w:rFonts w:ascii="Times New Roman" w:hAnsi="Times New Roman" w:cs="Times New Roman"/>
          <w:sz w:val="24"/>
          <w:szCs w:val="24"/>
        </w:rPr>
      </w:pPr>
    </w:p>
    <w:p w14:paraId="2DD2C9C8" w14:textId="384F8022" w:rsidR="00727F07" w:rsidRPr="003E743F" w:rsidRDefault="00262ADC">
      <w:pPr>
        <w:pStyle w:val="Heading3"/>
        <w:rPr>
          <w:rFonts w:ascii="Times New Roman" w:hAnsi="Times New Roman" w:cs="Times New Roman"/>
        </w:rPr>
      </w:pPr>
      <w:r>
        <w:rPr>
          <w:rFonts w:ascii="Times New Roman" w:hAnsi="Times New Roman" w:cs="Times New Roman"/>
        </w:rPr>
        <w:t>C</w:t>
      </w:r>
      <w:r w:rsidR="00000000" w:rsidRPr="003E743F">
        <w:rPr>
          <w:rFonts w:ascii="Times New Roman" w:hAnsi="Times New Roman" w:cs="Times New Roman"/>
        </w:rPr>
        <w:t>.  Temporal dynamics within the 2009–2023 panel</w:t>
      </w:r>
    </w:p>
    <w:p w14:paraId="0A93D7CC"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The combined ACS panel file covers 2009–2023 on 2010 boundaries. A panel regression with year fixed effects would identify whether gains and losses were concentrated in a particular period (e.g., pre/post-2015 or during COVID).</w:t>
      </w:r>
    </w:p>
    <w:p w14:paraId="64CA744A" w14:textId="77777777" w:rsidR="00727F07" w:rsidRPr="003E743F" w:rsidRDefault="00727F07">
      <w:pPr>
        <w:spacing w:after="60"/>
        <w:rPr>
          <w:rFonts w:ascii="Times New Roman" w:hAnsi="Times New Roman" w:cs="Times New Roman"/>
          <w:sz w:val="24"/>
          <w:szCs w:val="24"/>
        </w:rPr>
      </w:pPr>
    </w:p>
    <w:p w14:paraId="45DC2A27" w14:textId="77777777" w:rsidR="00727F07" w:rsidRPr="003E743F" w:rsidRDefault="00000000">
      <w:pPr>
        <w:pStyle w:val="Heading2"/>
        <w:rPr>
          <w:rFonts w:ascii="Times New Roman" w:hAnsi="Times New Roman" w:cs="Times New Roman"/>
          <w:sz w:val="24"/>
          <w:szCs w:val="24"/>
        </w:rPr>
      </w:pPr>
      <w:r w:rsidRPr="003E743F">
        <w:rPr>
          <w:rFonts w:ascii="Times New Roman" w:hAnsi="Times New Roman" w:cs="Times New Roman"/>
          <w:sz w:val="24"/>
          <w:szCs w:val="24"/>
        </w:rPr>
        <w:t>Questions Requiring New Data</w:t>
      </w:r>
    </w:p>
    <w:p w14:paraId="2A49E9E5" w14:textId="02343631" w:rsidR="00727F07" w:rsidRPr="003E743F" w:rsidRDefault="00262ADC">
      <w:pPr>
        <w:pStyle w:val="Heading3"/>
        <w:rPr>
          <w:rFonts w:ascii="Times New Roman" w:hAnsi="Times New Roman" w:cs="Times New Roman"/>
        </w:rPr>
      </w:pPr>
      <w:r>
        <w:rPr>
          <w:rFonts w:ascii="Times New Roman" w:hAnsi="Times New Roman" w:cs="Times New Roman"/>
        </w:rPr>
        <w:t>D</w:t>
      </w:r>
      <w:r w:rsidR="00000000" w:rsidRPr="003E743F">
        <w:rPr>
          <w:rFonts w:ascii="Times New Roman" w:hAnsi="Times New Roman" w:cs="Times New Roman"/>
        </w:rPr>
        <w:t>.  Linking attainment growth to labor market outcomes</w:t>
      </w:r>
    </w:p>
    <w:p w14:paraId="709EB3DB"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Does higher </w:t>
      </w:r>
      <w:proofErr w:type="spellStart"/>
      <w:r w:rsidRPr="003E743F">
        <w:rPr>
          <w:rFonts w:ascii="Times New Roman" w:hAnsi="Times New Roman" w:cs="Times New Roman"/>
          <w:sz w:val="24"/>
          <w:szCs w:val="24"/>
        </w:rPr>
        <w:t>ba_growth</w:t>
      </w:r>
      <w:proofErr w:type="spellEnd"/>
      <w:r w:rsidRPr="003E743F">
        <w:rPr>
          <w:rFonts w:ascii="Times New Roman" w:hAnsi="Times New Roman" w:cs="Times New Roman"/>
          <w:sz w:val="24"/>
          <w:szCs w:val="24"/>
        </w:rPr>
        <w:t xml:space="preserve"> translate into higher median wages or lower poverty? Adding tract-level median household income or poverty rate from ACS (Tables B19013, B17001) directly connects the attainment story to the economic rationale behind 60×30. This is the highest-priority extension.</w:t>
      </w:r>
    </w:p>
    <w:p w14:paraId="1366C535" w14:textId="77777777" w:rsidR="00727F07" w:rsidRPr="003E743F" w:rsidRDefault="00727F07">
      <w:pPr>
        <w:spacing w:after="60"/>
        <w:rPr>
          <w:rFonts w:ascii="Times New Roman" w:hAnsi="Times New Roman" w:cs="Times New Roman"/>
          <w:sz w:val="24"/>
          <w:szCs w:val="24"/>
        </w:rPr>
      </w:pPr>
    </w:p>
    <w:p w14:paraId="68A84443" w14:textId="53F5A3B4" w:rsidR="00727F07" w:rsidRPr="003E743F" w:rsidRDefault="00262ADC">
      <w:pPr>
        <w:pStyle w:val="Heading3"/>
        <w:rPr>
          <w:rFonts w:ascii="Times New Roman" w:hAnsi="Times New Roman" w:cs="Times New Roman"/>
        </w:rPr>
      </w:pPr>
      <w:r>
        <w:rPr>
          <w:rFonts w:ascii="Times New Roman" w:hAnsi="Times New Roman" w:cs="Times New Roman"/>
        </w:rPr>
        <w:t>E.</w:t>
      </w:r>
      <w:r w:rsidR="00000000" w:rsidRPr="003E743F">
        <w:rPr>
          <w:rFonts w:ascii="Times New Roman" w:hAnsi="Times New Roman" w:cs="Times New Roman"/>
        </w:rPr>
        <w:t xml:space="preserve">  Brain </w:t>
      </w:r>
      <w:proofErr w:type="gramStart"/>
      <w:r w:rsidR="00000000" w:rsidRPr="003E743F">
        <w:rPr>
          <w:rFonts w:ascii="Times New Roman" w:hAnsi="Times New Roman" w:cs="Times New Roman"/>
        </w:rPr>
        <w:t>drain:</w:t>
      </w:r>
      <w:proofErr w:type="gramEnd"/>
      <w:r w:rsidR="00000000" w:rsidRPr="003E743F">
        <w:rPr>
          <w:rFonts w:ascii="Times New Roman" w:hAnsi="Times New Roman" w:cs="Times New Roman"/>
        </w:rPr>
        <w:t xml:space="preserve"> degree production vs. resident attainment</w:t>
      </w:r>
    </w:p>
    <w:p w14:paraId="1A4FBF85"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 xml:space="preserve">CPE tracks degrees conferred by Kentucky institutions at the county level. Comparing degree production rates to resident attainment growth would identify regions producing graduates who </w:t>
      </w:r>
      <w:r w:rsidRPr="003E743F">
        <w:rPr>
          <w:rFonts w:ascii="Times New Roman" w:hAnsi="Times New Roman" w:cs="Times New Roman"/>
          <w:sz w:val="24"/>
          <w:szCs w:val="24"/>
        </w:rPr>
        <w:lastRenderedPageBreak/>
        <w:t>leave — a brain drain pattern consistent with the beta-convergence result. Available through CPE’s Degrees Dashboard.</w:t>
      </w:r>
    </w:p>
    <w:p w14:paraId="00730A7E" w14:textId="77777777" w:rsidR="00727F07" w:rsidRPr="003E743F" w:rsidRDefault="00727F07">
      <w:pPr>
        <w:spacing w:after="60"/>
        <w:rPr>
          <w:rFonts w:ascii="Times New Roman" w:hAnsi="Times New Roman" w:cs="Times New Roman"/>
          <w:sz w:val="24"/>
          <w:szCs w:val="24"/>
        </w:rPr>
      </w:pPr>
    </w:p>
    <w:p w14:paraId="58662797" w14:textId="2D108A2E" w:rsidR="00727F07" w:rsidRPr="003E743F" w:rsidRDefault="00262ADC">
      <w:pPr>
        <w:pStyle w:val="Heading3"/>
        <w:rPr>
          <w:rFonts w:ascii="Times New Roman" w:hAnsi="Times New Roman" w:cs="Times New Roman"/>
        </w:rPr>
      </w:pPr>
      <w:r>
        <w:rPr>
          <w:rFonts w:ascii="Times New Roman" w:hAnsi="Times New Roman" w:cs="Times New Roman"/>
        </w:rPr>
        <w:t>F</w:t>
      </w:r>
      <w:r w:rsidR="00000000" w:rsidRPr="003E743F">
        <w:rPr>
          <w:rFonts w:ascii="Times New Roman" w:hAnsi="Times New Roman" w:cs="Times New Roman"/>
        </w:rPr>
        <w:t xml:space="preserve">.  </w:t>
      </w:r>
      <w:r>
        <w:rPr>
          <w:rFonts w:ascii="Times New Roman" w:hAnsi="Times New Roman" w:cs="Times New Roman"/>
        </w:rPr>
        <w:t xml:space="preserve">Looking At Adult </w:t>
      </w:r>
      <w:proofErr w:type="spellStart"/>
      <w:r>
        <w:rPr>
          <w:rFonts w:ascii="Times New Roman" w:hAnsi="Times New Roman" w:cs="Times New Roman"/>
        </w:rPr>
        <w:t>Stoppouts</w:t>
      </w:r>
      <w:proofErr w:type="spellEnd"/>
      <w:r>
        <w:rPr>
          <w:rFonts w:ascii="Times New Roman" w:hAnsi="Times New Roman" w:cs="Times New Roman"/>
        </w:rPr>
        <w:t xml:space="preserve"> and how re-enrolling them could affect attainment in some areas</w:t>
      </w:r>
    </w:p>
    <w:p w14:paraId="2623C671" w14:textId="77777777" w:rsidR="00727F07" w:rsidRPr="003E743F" w:rsidRDefault="00727F07">
      <w:pPr>
        <w:spacing w:after="60"/>
        <w:rPr>
          <w:rFonts w:ascii="Times New Roman" w:hAnsi="Times New Roman" w:cs="Times New Roman"/>
          <w:sz w:val="24"/>
          <w:szCs w:val="24"/>
        </w:rPr>
      </w:pPr>
    </w:p>
    <w:p w14:paraId="092244AD" w14:textId="77777777" w:rsidR="00727F07" w:rsidRPr="003E743F" w:rsidRDefault="00000000">
      <w:pPr>
        <w:pageBreakBefore/>
        <w:rPr>
          <w:rFonts w:ascii="Times New Roman" w:hAnsi="Times New Roman" w:cs="Times New Roman"/>
          <w:sz w:val="24"/>
          <w:szCs w:val="24"/>
        </w:rPr>
      </w:pPr>
      <w:r w:rsidRPr="003E743F">
        <w:rPr>
          <w:rFonts w:ascii="Times New Roman" w:hAnsi="Times New Roman" w:cs="Times New Roman"/>
          <w:sz w:val="24"/>
          <w:szCs w:val="24"/>
        </w:rPr>
        <w:lastRenderedPageBreak/>
        <w:br/>
      </w:r>
    </w:p>
    <w:p w14:paraId="02B1457E" w14:textId="77777777" w:rsidR="00727F07" w:rsidRPr="003E743F" w:rsidRDefault="00000000">
      <w:pPr>
        <w:pStyle w:val="Heading1"/>
        <w:pBdr>
          <w:bottom w:val="single" w:sz="6" w:space="1" w:color="2E5FA3"/>
        </w:pBdr>
        <w:rPr>
          <w:rFonts w:ascii="Times New Roman" w:hAnsi="Times New Roman" w:cs="Times New Roman"/>
          <w:sz w:val="24"/>
          <w:szCs w:val="24"/>
        </w:rPr>
      </w:pPr>
      <w:r w:rsidRPr="003E743F">
        <w:rPr>
          <w:rFonts w:ascii="Times New Roman" w:hAnsi="Times New Roman" w:cs="Times New Roman"/>
          <w:sz w:val="24"/>
          <w:szCs w:val="24"/>
        </w:rPr>
        <w:t>IV.  KENTUCKY 60×30 ATTAINMENT GOAL &amp; GEOGRAPHIC PROGRESS</w:t>
      </w:r>
    </w:p>
    <w:p w14:paraId="65C39F6E" w14:textId="77777777" w:rsidR="00727F07" w:rsidRPr="003E743F" w:rsidRDefault="00727F07">
      <w:pPr>
        <w:spacing w:after="60"/>
        <w:rPr>
          <w:rFonts w:ascii="Times New Roman" w:hAnsi="Times New Roman" w:cs="Times New Roman"/>
          <w:sz w:val="24"/>
          <w:szCs w:val="24"/>
        </w:rPr>
      </w:pPr>
    </w:p>
    <w:p w14:paraId="1CC822B2"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4.1  What</w:t>
      </w:r>
      <w:proofErr w:type="gramEnd"/>
      <w:r w:rsidRPr="003E743F">
        <w:rPr>
          <w:rFonts w:ascii="Times New Roman" w:hAnsi="Times New Roman" w:cs="Times New Roman"/>
          <w:sz w:val="24"/>
          <w:szCs w:val="24"/>
        </w:rPr>
        <w:t xml:space="preserve"> Is the 60×30 Goal?</w:t>
      </w:r>
    </w:p>
    <w:p w14:paraId="44E7C814"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Kentucky’s 60×30 goal is the state’s central postsecondary education target: to raise the percentage of working-age Kentuckians (ages 25–64) with a postsecondary degree or certificate to 60 percent by 2030. Adopted in 2016 under “Stronger by Degrees” and carried into the current 2022–2030 strategic plan, “Higher Education Matters.”</w:t>
      </w:r>
    </w:p>
    <w:p w14:paraId="0AF370B3" w14:textId="77777777" w:rsidR="00727F07" w:rsidRPr="003E743F" w:rsidRDefault="00727F07">
      <w:pPr>
        <w:spacing w:after="60"/>
        <w:rPr>
          <w:rFonts w:ascii="Times New Roman" w:hAnsi="Times New Roman" w:cs="Times New Roman"/>
          <w:sz w:val="24"/>
          <w:szCs w:val="24"/>
        </w:rPr>
      </w:pPr>
    </w:p>
    <w:p w14:paraId="383736CE"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4.2  How</w:t>
      </w:r>
      <w:proofErr w:type="gramEnd"/>
      <w:r w:rsidRPr="003E743F">
        <w:rPr>
          <w:rFonts w:ascii="Times New Roman" w:hAnsi="Times New Roman" w:cs="Times New Roman"/>
          <w:sz w:val="24"/>
          <w:szCs w:val="24"/>
        </w:rPr>
        <w:t xml:space="preserve"> Is Progress Calculated?</w:t>
      </w:r>
    </w:p>
    <w:p w14:paraId="393E4405"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CPE calculates the attainment rate using ACS survey data supplemented by Kentucky wage records from KYSTATS, which allows short-term certificates and industry certifications to be counted — credentials the ACS does not capture reliably.</w:t>
      </w:r>
    </w:p>
    <w:p w14:paraId="24C43CB9"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What counts toward the goal</w:t>
      </w:r>
    </w:p>
    <w:p w14:paraId="175A54EF"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Associate, bachelor’s, graduate, and professional degrees (from ACS)</w:t>
      </w:r>
    </w:p>
    <w:p w14:paraId="7F79127D"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Short-term postsecondary certificates and industry certifications (estimated via Kentucky wage records / KYSTATS)</w:t>
      </w:r>
    </w:p>
    <w:p w14:paraId="62C7320E"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Population denominator</w:t>
      </w:r>
    </w:p>
    <w:p w14:paraId="0ED82B77"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Working-age employed Kentuckians ages 25–64 (employment status determined by wage records). Narrower than the ACS “population 25 and over” used in the tract-level dataset — the two metrics are complementary rather than directly comparable.</w:t>
      </w:r>
    </w:p>
    <w:p w14:paraId="160828AF" w14:textId="77777777" w:rsidR="00727F07" w:rsidRPr="003E743F" w:rsidRDefault="00727F07">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F07" w:rsidRPr="003E743F" w14:paraId="046A7CC6" w14:textId="77777777">
        <w:tblPrEx>
          <w:tblCellMar>
            <w:top w:w="0" w:type="dxa"/>
            <w:bottom w:w="0" w:type="dxa"/>
          </w:tblCellMar>
        </w:tblPrEx>
        <w:tc>
          <w:tcPr>
            <w:tcW w:w="9360" w:type="dxa"/>
            <w:tcBorders>
              <w:top w:val="single" w:sz="1" w:space="0" w:color="D0D5DE"/>
              <w:left w:val="single" w:sz="1" w:space="0" w:color="D0D5DE"/>
              <w:bottom w:val="single" w:sz="1" w:space="0" w:color="D0D5DE"/>
              <w:right w:val="single" w:sz="1" w:space="0" w:color="D0D5DE"/>
            </w:tcBorders>
            <w:shd w:val="clear" w:color="auto" w:fill="EEF2FA"/>
            <w:tcMar>
              <w:top w:w="120" w:type="dxa"/>
              <w:left w:w="180" w:type="dxa"/>
              <w:bottom w:w="120" w:type="dxa"/>
              <w:right w:w="180" w:type="dxa"/>
            </w:tcMar>
          </w:tcPr>
          <w:p w14:paraId="520D7ABE" w14:textId="77777777" w:rsidR="00727F07" w:rsidRPr="003E743F" w:rsidRDefault="00000000">
            <w:pPr>
              <w:spacing w:after="60"/>
              <w:rPr>
                <w:rFonts w:ascii="Times New Roman" w:hAnsi="Times New Roman" w:cs="Times New Roman"/>
                <w:sz w:val="24"/>
                <w:szCs w:val="24"/>
              </w:rPr>
            </w:pPr>
            <w:r w:rsidRPr="003E743F">
              <w:rPr>
                <w:rFonts w:ascii="Times New Roman" w:hAnsi="Times New Roman" w:cs="Times New Roman"/>
                <w:b/>
                <w:bCs/>
                <w:color w:val="1A3A6B"/>
                <w:sz w:val="24"/>
                <w:szCs w:val="24"/>
              </w:rPr>
              <w:t>Key Difference from the Tract Dataset</w:t>
            </w:r>
          </w:p>
          <w:p w14:paraId="6A2ABB9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The tract-level measures use ACS 5-year estimates for adults 25+ regardless of employment, and do not include short-term certificates. CPE’s rate reflects a broader credential definition applied to a narrower (employed) population. Both are useful but they are not the same metric.</w:t>
            </w:r>
          </w:p>
        </w:tc>
      </w:tr>
    </w:tbl>
    <w:p w14:paraId="04417C45" w14:textId="77777777" w:rsidR="00727F07" w:rsidRPr="003E743F" w:rsidRDefault="00727F07">
      <w:pPr>
        <w:spacing w:after="60"/>
        <w:rPr>
          <w:rFonts w:ascii="Times New Roman" w:hAnsi="Times New Roman" w:cs="Times New Roman"/>
          <w:sz w:val="24"/>
          <w:szCs w:val="24"/>
        </w:rPr>
      </w:pPr>
    </w:p>
    <w:p w14:paraId="5F49095A"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4.3  Where</w:t>
      </w:r>
      <w:proofErr w:type="gramEnd"/>
      <w:r w:rsidRPr="003E743F">
        <w:rPr>
          <w:rFonts w:ascii="Times New Roman" w:hAnsi="Times New Roman" w:cs="Times New Roman"/>
          <w:sz w:val="24"/>
          <w:szCs w:val="24"/>
        </w:rPr>
        <w:t xml:space="preserve"> Does Kentucky Stand?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800"/>
        <w:gridCol w:w="1400"/>
        <w:gridCol w:w="4760"/>
      </w:tblGrid>
      <w:tr w:rsidR="00727F07" w:rsidRPr="003E743F" w14:paraId="17BFE828" w14:textId="77777777">
        <w:tblPrEx>
          <w:tblCellMar>
            <w:top w:w="0" w:type="dxa"/>
            <w:bottom w:w="0" w:type="dxa"/>
          </w:tblCellMar>
        </w:tblPrEx>
        <w:tc>
          <w:tcPr>
            <w:tcW w:w="14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0FF8BAEF"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Year</w:t>
            </w:r>
          </w:p>
        </w:tc>
        <w:tc>
          <w:tcPr>
            <w:tcW w:w="18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5428124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Attainment Rate</w:t>
            </w:r>
          </w:p>
        </w:tc>
        <w:tc>
          <w:tcPr>
            <w:tcW w:w="140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205120A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Change</w:t>
            </w:r>
          </w:p>
        </w:tc>
        <w:tc>
          <w:tcPr>
            <w:tcW w:w="4760" w:type="dxa"/>
            <w:tcBorders>
              <w:top w:val="single" w:sz="1" w:space="0" w:color="D0D5DE"/>
              <w:left w:val="single" w:sz="1" w:space="0" w:color="D0D5DE"/>
              <w:bottom w:val="single" w:sz="1" w:space="0" w:color="D0D5DE"/>
              <w:right w:val="single" w:sz="1" w:space="0" w:color="D0D5DE"/>
            </w:tcBorders>
            <w:shd w:val="clear" w:color="auto" w:fill="1A3A6B"/>
            <w:tcMar>
              <w:top w:w="80" w:type="dxa"/>
              <w:left w:w="120" w:type="dxa"/>
              <w:bottom w:w="80" w:type="dxa"/>
              <w:right w:w="120" w:type="dxa"/>
            </w:tcMar>
          </w:tcPr>
          <w:p w14:paraId="635D923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b/>
                <w:bCs/>
                <w:color w:val="FFFFFF"/>
                <w:sz w:val="24"/>
                <w:szCs w:val="24"/>
              </w:rPr>
              <w:t>Notes</w:t>
            </w:r>
          </w:p>
        </w:tc>
      </w:tr>
      <w:tr w:rsidR="00727F07" w:rsidRPr="003E743F" w14:paraId="1E3E49C5" w14:textId="77777777">
        <w:tblPrEx>
          <w:tblCellMar>
            <w:top w:w="0" w:type="dxa"/>
            <w:bottom w:w="0" w:type="dxa"/>
          </w:tblCellMar>
        </w:tblPrEx>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383A10A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2014</w:t>
            </w:r>
          </w:p>
        </w:tc>
        <w:tc>
          <w:tcPr>
            <w:tcW w:w="1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69D095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42.5%</w:t>
            </w:r>
          </w:p>
        </w:tc>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17C3D6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w:t>
            </w:r>
          </w:p>
        </w:tc>
        <w:tc>
          <w:tcPr>
            <w:tcW w:w="47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464D4AE0"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Baseline cited in CPE reports</w:t>
            </w:r>
          </w:p>
        </w:tc>
      </w:tr>
      <w:tr w:rsidR="00727F07" w:rsidRPr="003E743F" w14:paraId="0DBFCF3B" w14:textId="77777777">
        <w:tblPrEx>
          <w:tblCellMar>
            <w:top w:w="0" w:type="dxa"/>
            <w:bottom w:w="0" w:type="dxa"/>
          </w:tblCellMar>
        </w:tblPrEx>
        <w:tc>
          <w:tcPr>
            <w:tcW w:w="1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56A0CE9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2017</w:t>
            </w:r>
          </w:p>
        </w:tc>
        <w:tc>
          <w:tcPr>
            <w:tcW w:w="1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222C116"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50.3%</w:t>
            </w:r>
          </w:p>
        </w:tc>
        <w:tc>
          <w:tcPr>
            <w:tcW w:w="1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3A564C5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w:t>
            </w:r>
          </w:p>
        </w:tc>
        <w:tc>
          <w:tcPr>
            <w:tcW w:w="47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BBBC6A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5-year reference point</w:t>
            </w:r>
          </w:p>
        </w:tc>
      </w:tr>
      <w:tr w:rsidR="00727F07" w:rsidRPr="003E743F" w14:paraId="05ED0CFD" w14:textId="77777777">
        <w:tblPrEx>
          <w:tblCellMar>
            <w:top w:w="0" w:type="dxa"/>
            <w:bottom w:w="0" w:type="dxa"/>
          </w:tblCellMar>
        </w:tblPrEx>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127DBB8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lastRenderedPageBreak/>
              <w:t>2022</w:t>
            </w:r>
          </w:p>
        </w:tc>
        <w:tc>
          <w:tcPr>
            <w:tcW w:w="1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C8F6974"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~55.1%</w:t>
            </w:r>
          </w:p>
        </w:tc>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24CD7151"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+1.1 pp</w:t>
            </w:r>
          </w:p>
        </w:tc>
        <w:tc>
          <w:tcPr>
            <w:tcW w:w="47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7880F2BC" w14:textId="77777777" w:rsidR="00727F07" w:rsidRPr="003E743F" w:rsidRDefault="00727F07">
            <w:pPr>
              <w:rPr>
                <w:rFonts w:ascii="Times New Roman" w:hAnsi="Times New Roman" w:cs="Times New Roman"/>
                <w:sz w:val="24"/>
                <w:szCs w:val="24"/>
              </w:rPr>
            </w:pPr>
          </w:p>
        </w:tc>
      </w:tr>
      <w:tr w:rsidR="00727F07" w:rsidRPr="003E743F" w14:paraId="56A49863" w14:textId="77777777">
        <w:tblPrEx>
          <w:tblCellMar>
            <w:top w:w="0" w:type="dxa"/>
            <w:bottom w:w="0" w:type="dxa"/>
          </w:tblCellMar>
        </w:tblPrEx>
        <w:tc>
          <w:tcPr>
            <w:tcW w:w="1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7217EE98"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2023</w:t>
            </w:r>
          </w:p>
        </w:tc>
        <w:tc>
          <w:tcPr>
            <w:tcW w:w="18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B292F43"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56.2%</w:t>
            </w:r>
          </w:p>
        </w:tc>
        <w:tc>
          <w:tcPr>
            <w:tcW w:w="140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1606E25A"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+1.1 pp</w:t>
            </w:r>
          </w:p>
        </w:tc>
        <w:tc>
          <w:tcPr>
            <w:tcW w:w="4760" w:type="dxa"/>
            <w:tcBorders>
              <w:top w:val="single" w:sz="1" w:space="0" w:color="D0D5DE"/>
              <w:left w:val="single" w:sz="1" w:space="0" w:color="D0D5DE"/>
              <w:bottom w:val="single" w:sz="1" w:space="0" w:color="D0D5DE"/>
              <w:right w:val="single" w:sz="1" w:space="0" w:color="D0D5DE"/>
            </w:tcBorders>
            <w:shd w:val="clear" w:color="auto" w:fill="FFFFFF"/>
            <w:tcMar>
              <w:top w:w="80" w:type="dxa"/>
              <w:left w:w="120" w:type="dxa"/>
              <w:bottom w:w="80" w:type="dxa"/>
              <w:right w:w="120" w:type="dxa"/>
            </w:tcMar>
          </w:tcPr>
          <w:p w14:paraId="21265556"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Most recent CPE figure; +5.9 pp since 2017</w:t>
            </w:r>
          </w:p>
        </w:tc>
      </w:tr>
      <w:tr w:rsidR="00727F07" w:rsidRPr="003E743F" w14:paraId="40C3DDA2" w14:textId="77777777">
        <w:tblPrEx>
          <w:tblCellMar>
            <w:top w:w="0" w:type="dxa"/>
            <w:bottom w:w="0" w:type="dxa"/>
          </w:tblCellMar>
        </w:tblPrEx>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376E72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2030</w:t>
            </w:r>
          </w:p>
        </w:tc>
        <w:tc>
          <w:tcPr>
            <w:tcW w:w="18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038DBCAD"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60.0%</w:t>
            </w:r>
          </w:p>
        </w:tc>
        <w:tc>
          <w:tcPr>
            <w:tcW w:w="140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F8BEA99"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w:t>
            </w:r>
          </w:p>
        </w:tc>
        <w:tc>
          <w:tcPr>
            <w:tcW w:w="4760" w:type="dxa"/>
            <w:tcBorders>
              <w:top w:val="single" w:sz="1" w:space="0" w:color="D0D5DE"/>
              <w:left w:val="single" w:sz="1" w:space="0" w:color="D0D5DE"/>
              <w:bottom w:val="single" w:sz="1" w:space="0" w:color="D0D5DE"/>
              <w:right w:val="single" w:sz="1" w:space="0" w:color="D0D5DE"/>
            </w:tcBorders>
            <w:shd w:val="clear" w:color="auto" w:fill="F2F4F8"/>
            <w:tcMar>
              <w:top w:w="80" w:type="dxa"/>
              <w:left w:w="120" w:type="dxa"/>
              <w:bottom w:w="80" w:type="dxa"/>
              <w:right w:w="120" w:type="dxa"/>
            </w:tcMar>
          </w:tcPr>
          <w:p w14:paraId="65B3E0CC"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Target</w:t>
            </w:r>
          </w:p>
        </w:tc>
      </w:tr>
    </w:tbl>
    <w:p w14:paraId="351A5C6E" w14:textId="77777777" w:rsidR="00727F07" w:rsidRPr="003E743F" w:rsidRDefault="00727F07">
      <w:pPr>
        <w:spacing w:after="60"/>
        <w:rPr>
          <w:rFonts w:ascii="Times New Roman" w:hAnsi="Times New Roman" w:cs="Times New Roman"/>
          <w:sz w:val="24"/>
          <w:szCs w:val="24"/>
        </w:rPr>
      </w:pPr>
    </w:p>
    <w:p w14:paraId="4F58B3DD"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At ~+1.1 pp per year, Kentucky needs roughly 3.8 more percentage points by 2030 (four years remaining). The trajectory must hold or accelerate.</w:t>
      </w:r>
    </w:p>
    <w:p w14:paraId="18F8FF34" w14:textId="77777777" w:rsidR="00727F07" w:rsidRPr="003E743F" w:rsidRDefault="00727F07">
      <w:pPr>
        <w:spacing w:after="60"/>
        <w:rPr>
          <w:rFonts w:ascii="Times New Roman" w:hAnsi="Times New Roman" w:cs="Times New Roman"/>
          <w:sz w:val="24"/>
          <w:szCs w:val="24"/>
        </w:rPr>
      </w:pPr>
    </w:p>
    <w:p w14:paraId="2363202B"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t>4.4  Geographic</w:t>
      </w:r>
      <w:proofErr w:type="gramEnd"/>
      <w:r w:rsidRPr="003E743F">
        <w:rPr>
          <w:rFonts w:ascii="Times New Roman" w:hAnsi="Times New Roman" w:cs="Times New Roman"/>
          <w:sz w:val="24"/>
          <w:szCs w:val="24"/>
        </w:rPr>
        <w:t xml:space="preserve"> Dimension: Linking to the Tract Data</w:t>
      </w:r>
    </w:p>
    <w:p w14:paraId="2CD5E6E4"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CPE reports the statewide rate as a single number with some county-level breakouts for enrollment and completion, but not for resident attainment. The tract-level dataset provides the spatial granularity the aggregate metric lacks. The beta-convergence result is directly relevant here: if low-attainment tracts are systematically falling behind on BA growth, statewide progress toward 60×30 may be masking geographic divergence.</w:t>
      </w:r>
    </w:p>
    <w:p w14:paraId="2507876E" w14:textId="77777777" w:rsidR="00727F07" w:rsidRPr="003E743F" w:rsidRDefault="00727F07">
      <w:pPr>
        <w:spacing w:after="60"/>
        <w:rPr>
          <w:rFonts w:ascii="Times New Roman" w:hAnsi="Times New Roman" w:cs="Times New Roman"/>
          <w:sz w:val="24"/>
          <w:szCs w:val="24"/>
        </w:rPr>
      </w:pPr>
    </w:p>
    <w:p w14:paraId="2CE34F31"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What we can do now with existing data</w:t>
      </w:r>
    </w:p>
    <w:p w14:paraId="2761E88A"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Map current BA attainment levels (pct_baplus2023) and some college levels (pct_somecoll2023) by tract to show which regions are furthest from a 60% threshold.</w:t>
      </w:r>
    </w:p>
    <w:p w14:paraId="7222B286"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Aggregate to county level (population-weighted mean of pct_baplus2023 within each county) to construct a county-level gap-to-60% proxy and map it against the state target.</w:t>
      </w:r>
    </w:p>
    <w:p w14:paraId="3827A7F4"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 xml:space="preserve">Counties with high </w:t>
      </w:r>
      <w:proofErr w:type="spellStart"/>
      <w:r w:rsidRPr="003E743F">
        <w:rPr>
          <w:rFonts w:ascii="Times New Roman" w:hAnsi="Times New Roman" w:cs="Times New Roman"/>
          <w:sz w:val="24"/>
          <w:szCs w:val="24"/>
        </w:rPr>
        <w:t>ba_growth</w:t>
      </w:r>
      <w:proofErr w:type="spellEnd"/>
      <w:r w:rsidRPr="003E743F">
        <w:rPr>
          <w:rFonts w:ascii="Times New Roman" w:hAnsi="Times New Roman" w:cs="Times New Roman"/>
          <w:sz w:val="24"/>
          <w:szCs w:val="24"/>
        </w:rPr>
        <w:t xml:space="preserve"> (1990–2023) are on better </w:t>
      </w:r>
      <w:proofErr w:type="gramStart"/>
      <w:r w:rsidRPr="003E743F">
        <w:rPr>
          <w:rFonts w:ascii="Times New Roman" w:hAnsi="Times New Roman" w:cs="Times New Roman"/>
          <w:sz w:val="24"/>
          <w:szCs w:val="24"/>
        </w:rPr>
        <w:t>trajectories;</w:t>
      </w:r>
      <w:proofErr w:type="gramEnd"/>
      <w:r w:rsidRPr="003E743F">
        <w:rPr>
          <w:rFonts w:ascii="Times New Roman" w:hAnsi="Times New Roman" w:cs="Times New Roman"/>
          <w:sz w:val="24"/>
          <w:szCs w:val="24"/>
        </w:rPr>
        <w:t xml:space="preserve"> counties with flat or negative growth face structural challenges regardless of the statewide average.</w:t>
      </w:r>
    </w:p>
    <w:p w14:paraId="64631D6C" w14:textId="77777777" w:rsidR="00727F07" w:rsidRPr="003E743F" w:rsidRDefault="00727F07">
      <w:pPr>
        <w:spacing w:after="60"/>
        <w:rPr>
          <w:rFonts w:ascii="Times New Roman" w:hAnsi="Times New Roman" w:cs="Times New Roman"/>
          <w:sz w:val="24"/>
          <w:szCs w:val="24"/>
        </w:rPr>
      </w:pPr>
    </w:p>
    <w:p w14:paraId="496C93A6" w14:textId="77777777" w:rsidR="00727F07" w:rsidRPr="003E743F" w:rsidRDefault="00000000">
      <w:pPr>
        <w:pStyle w:val="Heading3"/>
        <w:rPr>
          <w:rFonts w:ascii="Times New Roman" w:hAnsi="Times New Roman" w:cs="Times New Roman"/>
        </w:rPr>
      </w:pPr>
      <w:r w:rsidRPr="003E743F">
        <w:rPr>
          <w:rFonts w:ascii="Times New Roman" w:hAnsi="Times New Roman" w:cs="Times New Roman"/>
        </w:rPr>
        <w:t>Data to request from CPE</w:t>
      </w:r>
    </w:p>
    <w:p w14:paraId="656911DB"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CPE county-level attainment rate (their full definition including certificates) for 2023 — allows direct comparison to the 60% threshold rather than the ACS proxy.</w:t>
      </w:r>
    </w:p>
    <w:p w14:paraId="0ADEF480" w14:textId="77777777" w:rsidR="00727F07" w:rsidRPr="003E743F" w:rsidRDefault="00000000">
      <w:pPr>
        <w:pStyle w:val="ListParagraph"/>
        <w:numPr>
          <w:ilvl w:val="0"/>
          <w:numId w:val="2"/>
        </w:numPr>
        <w:spacing w:after="80"/>
        <w:rPr>
          <w:rFonts w:ascii="Times New Roman" w:hAnsi="Times New Roman" w:cs="Times New Roman"/>
          <w:sz w:val="24"/>
          <w:szCs w:val="24"/>
        </w:rPr>
      </w:pPr>
      <w:r w:rsidRPr="003E743F">
        <w:rPr>
          <w:rFonts w:ascii="Times New Roman" w:hAnsi="Times New Roman" w:cs="Times New Roman"/>
          <w:sz w:val="24"/>
          <w:szCs w:val="24"/>
        </w:rPr>
        <w:t>CPE county-level credential production by degree type (2015–2023) to separate supply of new credentials from the resident attainment stock.</w:t>
      </w:r>
    </w:p>
    <w:p w14:paraId="2656823B" w14:textId="77777777" w:rsidR="00727F07" w:rsidRPr="003E743F" w:rsidRDefault="00727F07">
      <w:pPr>
        <w:spacing w:after="6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F07" w:rsidRPr="003E743F" w14:paraId="2EAF7F59" w14:textId="77777777">
        <w:tblPrEx>
          <w:tblCellMar>
            <w:top w:w="0" w:type="dxa"/>
            <w:bottom w:w="0" w:type="dxa"/>
          </w:tblCellMar>
        </w:tblPrEx>
        <w:tc>
          <w:tcPr>
            <w:tcW w:w="9360" w:type="dxa"/>
            <w:tcBorders>
              <w:top w:val="single" w:sz="1" w:space="0" w:color="D0D5DE"/>
              <w:left w:val="single" w:sz="1" w:space="0" w:color="D0D5DE"/>
              <w:bottom w:val="single" w:sz="1" w:space="0" w:color="D0D5DE"/>
              <w:right w:val="single" w:sz="1" w:space="0" w:color="D0D5DE"/>
            </w:tcBorders>
            <w:shd w:val="clear" w:color="auto" w:fill="EEF2FA"/>
            <w:tcMar>
              <w:top w:w="120" w:type="dxa"/>
              <w:left w:w="180" w:type="dxa"/>
              <w:bottom w:w="120" w:type="dxa"/>
              <w:right w:w="180" w:type="dxa"/>
            </w:tcMar>
          </w:tcPr>
          <w:p w14:paraId="5FCEDFF5" w14:textId="77777777" w:rsidR="00727F07" w:rsidRPr="003E743F" w:rsidRDefault="00000000">
            <w:pPr>
              <w:spacing w:after="60"/>
              <w:rPr>
                <w:rFonts w:ascii="Times New Roman" w:hAnsi="Times New Roman" w:cs="Times New Roman"/>
                <w:sz w:val="24"/>
                <w:szCs w:val="24"/>
              </w:rPr>
            </w:pPr>
            <w:r w:rsidRPr="003E743F">
              <w:rPr>
                <w:rFonts w:ascii="Times New Roman" w:hAnsi="Times New Roman" w:cs="Times New Roman"/>
                <w:b/>
                <w:bCs/>
                <w:color w:val="1A3A6B"/>
                <w:sz w:val="24"/>
                <w:szCs w:val="24"/>
              </w:rPr>
              <w:t>Summary</w:t>
            </w:r>
          </w:p>
          <w:p w14:paraId="1E72A1A2" w14:textId="77777777" w:rsidR="00727F07" w:rsidRPr="003E743F" w:rsidRDefault="00000000">
            <w:pPr>
              <w:rPr>
                <w:rFonts w:ascii="Times New Roman" w:hAnsi="Times New Roman" w:cs="Times New Roman"/>
                <w:sz w:val="24"/>
                <w:szCs w:val="24"/>
              </w:rPr>
            </w:pPr>
            <w:r w:rsidRPr="003E743F">
              <w:rPr>
                <w:rFonts w:ascii="Times New Roman" w:hAnsi="Times New Roman" w:cs="Times New Roman"/>
                <w:sz w:val="24"/>
                <w:szCs w:val="24"/>
              </w:rPr>
              <w:t>The 60×30 goal is measured statewide, but the regression results make the geographic challenge concrete: metro tracts gained ~4 pp more than nonmetro tracts, and 4-year college proximity adds another ~2 pp. Rural tracts without nearby 4-year institutions face a structural disadvantage that aggregate progress toward 60×30 will not automatically remedy. Requesting CPE’s own county-level attainment estimates would allow a direct gap-to-60% map using their definition, making this analysis directly actionable for policy targeting.</w:t>
            </w:r>
          </w:p>
        </w:tc>
      </w:tr>
    </w:tbl>
    <w:p w14:paraId="1DB5355A" w14:textId="77777777" w:rsidR="00727F07" w:rsidRPr="003E743F" w:rsidRDefault="00727F07">
      <w:pPr>
        <w:spacing w:after="60"/>
        <w:rPr>
          <w:rFonts w:ascii="Times New Roman" w:hAnsi="Times New Roman" w:cs="Times New Roman"/>
          <w:sz w:val="24"/>
          <w:szCs w:val="24"/>
        </w:rPr>
      </w:pPr>
    </w:p>
    <w:p w14:paraId="4BCC8421" w14:textId="77777777" w:rsidR="00727F07" w:rsidRPr="003E743F" w:rsidRDefault="00000000">
      <w:pPr>
        <w:pStyle w:val="Heading2"/>
        <w:rPr>
          <w:rFonts w:ascii="Times New Roman" w:hAnsi="Times New Roman" w:cs="Times New Roman"/>
          <w:sz w:val="24"/>
          <w:szCs w:val="24"/>
        </w:rPr>
      </w:pPr>
      <w:proofErr w:type="gramStart"/>
      <w:r w:rsidRPr="003E743F">
        <w:rPr>
          <w:rFonts w:ascii="Times New Roman" w:hAnsi="Times New Roman" w:cs="Times New Roman"/>
          <w:sz w:val="24"/>
          <w:szCs w:val="24"/>
        </w:rPr>
        <w:lastRenderedPageBreak/>
        <w:t>4.5  Code</w:t>
      </w:r>
      <w:proofErr w:type="gramEnd"/>
      <w:r w:rsidRPr="003E743F">
        <w:rPr>
          <w:rFonts w:ascii="Times New Roman" w:hAnsi="Times New Roman" w:cs="Times New Roman"/>
          <w:sz w:val="24"/>
          <w:szCs w:val="24"/>
        </w:rPr>
        <w:t xml:space="preserve"> Sketch: County-Level Attainment Gap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727F07" w:rsidRPr="003E743F" w14:paraId="66C9706F" w14:textId="77777777">
        <w:tblPrEx>
          <w:tblCellMar>
            <w:top w:w="0" w:type="dxa"/>
            <w:bottom w:w="0" w:type="dxa"/>
          </w:tblCellMar>
        </w:tblPrEx>
        <w:tc>
          <w:tcPr>
            <w:tcW w:w="9360" w:type="dxa"/>
            <w:tcBorders>
              <w:top w:val="single" w:sz="1" w:space="0" w:color="D0D5DE"/>
              <w:left w:val="single" w:sz="1" w:space="0" w:color="D0D5DE"/>
              <w:bottom w:val="single" w:sz="1" w:space="0" w:color="D0D5DE"/>
              <w:right w:val="single" w:sz="1" w:space="0" w:color="D0D5DE"/>
            </w:tcBorders>
            <w:shd w:val="clear" w:color="auto" w:fill="F5F5F5"/>
            <w:tcMar>
              <w:top w:w="120" w:type="dxa"/>
              <w:left w:w="180" w:type="dxa"/>
              <w:bottom w:w="120" w:type="dxa"/>
              <w:right w:w="180" w:type="dxa"/>
            </w:tcMar>
          </w:tcPr>
          <w:p w14:paraId="7FF5B5EF"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 Aggregate tract ACS data to county level</w:t>
            </w:r>
          </w:p>
          <w:p w14:paraId="10518AC3"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use "Final Output/</w:t>
            </w:r>
            <w:proofErr w:type="spellStart"/>
            <w:r w:rsidRPr="003E743F">
              <w:rPr>
                <w:rFonts w:ascii="Times New Roman" w:eastAsia="Courier New" w:hAnsi="Times New Roman" w:cs="Times New Roman"/>
                <w:sz w:val="24"/>
                <w:szCs w:val="24"/>
              </w:rPr>
              <w:t>ky_ed_attainment_final.dta</w:t>
            </w:r>
            <w:proofErr w:type="spellEnd"/>
            <w:r w:rsidRPr="003E743F">
              <w:rPr>
                <w:rFonts w:ascii="Times New Roman" w:eastAsia="Courier New" w:hAnsi="Times New Roman" w:cs="Times New Roman"/>
                <w:sz w:val="24"/>
                <w:szCs w:val="24"/>
              </w:rPr>
              <w:t>", clear</w:t>
            </w:r>
          </w:p>
          <w:p w14:paraId="234514C3"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 xml:space="preserve">gen </w:t>
            </w:r>
            <w:proofErr w:type="spellStart"/>
            <w:r w:rsidRPr="003E743F">
              <w:rPr>
                <w:rFonts w:ascii="Times New Roman" w:eastAsia="Courier New" w:hAnsi="Times New Roman" w:cs="Times New Roman"/>
                <w:sz w:val="24"/>
                <w:szCs w:val="24"/>
              </w:rPr>
              <w:t>countyfips</w:t>
            </w:r>
            <w:proofErr w:type="spellEnd"/>
            <w:r w:rsidRPr="003E743F">
              <w:rPr>
                <w:rFonts w:ascii="Times New Roman" w:eastAsia="Courier New" w:hAnsi="Times New Roman" w:cs="Times New Roman"/>
                <w:sz w:val="24"/>
                <w:szCs w:val="24"/>
              </w:rPr>
              <w:t xml:space="preserve"> = </w:t>
            </w:r>
            <w:proofErr w:type="spellStart"/>
            <w:proofErr w:type="gramStart"/>
            <w:r w:rsidRPr="003E743F">
              <w:rPr>
                <w:rFonts w:ascii="Times New Roman" w:eastAsia="Courier New" w:hAnsi="Times New Roman" w:cs="Times New Roman"/>
                <w:sz w:val="24"/>
                <w:szCs w:val="24"/>
              </w:rPr>
              <w:t>substr</w:t>
            </w:r>
            <w:proofErr w:type="spellEnd"/>
            <w:r w:rsidRPr="003E743F">
              <w:rPr>
                <w:rFonts w:ascii="Times New Roman" w:eastAsia="Courier New" w:hAnsi="Times New Roman" w:cs="Times New Roman"/>
                <w:sz w:val="24"/>
                <w:szCs w:val="24"/>
              </w:rPr>
              <w:t>(</w:t>
            </w:r>
            <w:proofErr w:type="gramEnd"/>
            <w:r w:rsidRPr="003E743F">
              <w:rPr>
                <w:rFonts w:ascii="Times New Roman" w:eastAsia="Courier New" w:hAnsi="Times New Roman" w:cs="Times New Roman"/>
                <w:sz w:val="24"/>
                <w:szCs w:val="24"/>
              </w:rPr>
              <w:t xml:space="preserve">tr2020, 2, 2) + </w:t>
            </w:r>
            <w:proofErr w:type="spellStart"/>
            <w:r w:rsidRPr="003E743F">
              <w:rPr>
                <w:rFonts w:ascii="Times New Roman" w:eastAsia="Courier New" w:hAnsi="Times New Roman" w:cs="Times New Roman"/>
                <w:sz w:val="24"/>
                <w:szCs w:val="24"/>
              </w:rPr>
              <w:t>substr</w:t>
            </w:r>
            <w:proofErr w:type="spellEnd"/>
            <w:r w:rsidRPr="003E743F">
              <w:rPr>
                <w:rFonts w:ascii="Times New Roman" w:eastAsia="Courier New" w:hAnsi="Times New Roman" w:cs="Times New Roman"/>
                <w:sz w:val="24"/>
                <w:szCs w:val="24"/>
              </w:rPr>
              <w:t>(tr2020, 5, 3)</w:t>
            </w:r>
          </w:p>
          <w:p w14:paraId="2C3A3FFA"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 Population-weighted mean BA+ 2023 by county</w:t>
            </w:r>
          </w:p>
          <w:p w14:paraId="51B52A11"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collapse (mean) county_ba2023=pct_baplus2023 [aw=pop25_2023], by(</w:t>
            </w:r>
            <w:proofErr w:type="spellStart"/>
            <w:r w:rsidRPr="003E743F">
              <w:rPr>
                <w:rFonts w:ascii="Times New Roman" w:eastAsia="Courier New" w:hAnsi="Times New Roman" w:cs="Times New Roman"/>
                <w:sz w:val="24"/>
                <w:szCs w:val="24"/>
              </w:rPr>
              <w:t>countyfips</w:t>
            </w:r>
            <w:proofErr w:type="spellEnd"/>
            <w:r w:rsidRPr="003E743F">
              <w:rPr>
                <w:rFonts w:ascii="Times New Roman" w:eastAsia="Courier New" w:hAnsi="Times New Roman" w:cs="Times New Roman"/>
                <w:sz w:val="24"/>
                <w:szCs w:val="24"/>
              </w:rPr>
              <w:t>)</w:t>
            </w:r>
          </w:p>
          <w:p w14:paraId="2E1BBC9F"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 Gap to 60% target (ACS BA+ as lower-bound proxy)</w:t>
            </w:r>
          </w:p>
          <w:p w14:paraId="791FEF8F"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gen gap_to_60 = 60 - county_ba2023</w:t>
            </w:r>
          </w:p>
          <w:p w14:paraId="59362BF2"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label var gap_to_60 "Gap to 60% (pp); ACS BA+ lower-bound proxy"</w:t>
            </w:r>
          </w:p>
          <w:p w14:paraId="0E40CB71" w14:textId="77777777" w:rsidR="00727F07" w:rsidRPr="003E743F" w:rsidRDefault="00000000">
            <w:pPr>
              <w:spacing w:after="40"/>
              <w:rPr>
                <w:rFonts w:ascii="Times New Roman" w:hAnsi="Times New Roman" w:cs="Times New Roman"/>
                <w:sz w:val="24"/>
                <w:szCs w:val="24"/>
              </w:rPr>
            </w:pPr>
            <w:r w:rsidRPr="003E743F">
              <w:rPr>
                <w:rFonts w:ascii="Times New Roman" w:eastAsia="Courier New" w:hAnsi="Times New Roman" w:cs="Times New Roman"/>
                <w:sz w:val="24"/>
                <w:szCs w:val="24"/>
              </w:rPr>
              <w:t xml:space="preserve">* Merge with county shapefile and map (see </w:t>
            </w:r>
            <w:proofErr w:type="spellStart"/>
            <w:r w:rsidRPr="003E743F">
              <w:rPr>
                <w:rFonts w:ascii="Times New Roman" w:eastAsia="Courier New" w:hAnsi="Times New Roman" w:cs="Times New Roman"/>
                <w:sz w:val="24"/>
                <w:szCs w:val="24"/>
              </w:rPr>
              <w:t>spmap</w:t>
            </w:r>
            <w:proofErr w:type="spellEnd"/>
            <w:r w:rsidRPr="003E743F">
              <w:rPr>
                <w:rFonts w:ascii="Times New Roman" w:eastAsia="Courier New" w:hAnsi="Times New Roman" w:cs="Times New Roman"/>
                <w:sz w:val="24"/>
                <w:szCs w:val="24"/>
              </w:rPr>
              <w:t xml:space="preserve"> documentation)</w:t>
            </w:r>
          </w:p>
        </w:tc>
      </w:tr>
    </w:tbl>
    <w:p w14:paraId="58EB4FFA" w14:textId="77777777" w:rsidR="00727F07" w:rsidRPr="003E743F" w:rsidRDefault="00727F07">
      <w:pPr>
        <w:spacing w:after="60"/>
        <w:rPr>
          <w:rFonts w:ascii="Times New Roman" w:hAnsi="Times New Roman" w:cs="Times New Roman"/>
          <w:sz w:val="24"/>
          <w:szCs w:val="24"/>
        </w:rPr>
      </w:pPr>
    </w:p>
    <w:p w14:paraId="56681B1C" w14:textId="77777777" w:rsidR="00727F07" w:rsidRPr="003E743F" w:rsidRDefault="00000000">
      <w:pPr>
        <w:spacing w:after="120" w:line="276" w:lineRule="auto"/>
        <w:rPr>
          <w:rFonts w:ascii="Times New Roman" w:hAnsi="Times New Roman" w:cs="Times New Roman"/>
          <w:sz w:val="24"/>
          <w:szCs w:val="24"/>
        </w:rPr>
      </w:pPr>
      <w:r w:rsidRPr="003E743F">
        <w:rPr>
          <w:rFonts w:ascii="Times New Roman" w:hAnsi="Times New Roman" w:cs="Times New Roman"/>
          <w:sz w:val="24"/>
          <w:szCs w:val="24"/>
        </w:rPr>
        <w:t>Note: pop25_2023 should be derived from se_a12002_001 before the final merge. County shapefiles available from NHGIS or Census TIGER/Line (2020 vintage). Label the map clearly as a lower-bound proxy since CPE’s definition includes certificates not captured in ACS BA+.</w:t>
      </w:r>
    </w:p>
    <w:sectPr w:rsidR="00727F07" w:rsidRPr="003E743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5D7F2F" w14:textId="77777777" w:rsidR="00FE60C1" w:rsidRDefault="00FE60C1">
      <w:r>
        <w:separator/>
      </w:r>
    </w:p>
  </w:endnote>
  <w:endnote w:type="continuationSeparator" w:id="0">
    <w:p w14:paraId="24745DFE" w14:textId="77777777" w:rsidR="00FE60C1" w:rsidRDefault="00FE6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60913" w14:textId="77777777" w:rsidR="00727F07" w:rsidRDefault="00000000">
    <w:pPr>
      <w:jc w:val="center"/>
    </w:pPr>
    <w:r>
      <w:rPr>
        <w:color w:val="777777"/>
        <w:sz w:val="18"/>
        <w:szCs w:val="18"/>
      </w:rPr>
      <w:t xml:space="preserve">Kentucky Educational Attainment — Research Progress </w:t>
    </w:r>
    <w:proofErr w:type="gramStart"/>
    <w:r>
      <w:rPr>
        <w:color w:val="777777"/>
        <w:sz w:val="18"/>
        <w:szCs w:val="18"/>
      </w:rPr>
      <w:t>Report  |</w:t>
    </w:r>
    <w:proofErr w:type="gramEnd"/>
    <w:r>
      <w:rPr>
        <w:color w:val="777777"/>
        <w:sz w:val="18"/>
        <w:szCs w:val="18"/>
      </w:rPr>
      <w:t xml:space="preserve">  Natalie Gross,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B0B099" w14:textId="77777777" w:rsidR="00FE60C1" w:rsidRDefault="00FE60C1">
      <w:r>
        <w:separator/>
      </w:r>
    </w:p>
  </w:footnote>
  <w:footnote w:type="continuationSeparator" w:id="0">
    <w:p w14:paraId="1EE9DA1D" w14:textId="77777777" w:rsidR="00FE60C1" w:rsidRDefault="00FE60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FC68BA"/>
    <w:multiLevelType w:val="hybridMultilevel"/>
    <w:tmpl w:val="EF8A456A"/>
    <w:lvl w:ilvl="0" w:tplc="481486B6">
      <w:start w:val="1"/>
      <w:numFmt w:val="bullet"/>
      <w:lvlText w:val="•"/>
      <w:lvlJc w:val="left"/>
      <w:pPr>
        <w:ind w:left="540" w:hanging="360"/>
      </w:pPr>
    </w:lvl>
    <w:lvl w:ilvl="1" w:tplc="67AA855C">
      <w:numFmt w:val="decimal"/>
      <w:lvlText w:val=""/>
      <w:lvlJc w:val="left"/>
    </w:lvl>
    <w:lvl w:ilvl="2" w:tplc="C4A8EC10">
      <w:numFmt w:val="decimal"/>
      <w:lvlText w:val=""/>
      <w:lvlJc w:val="left"/>
    </w:lvl>
    <w:lvl w:ilvl="3" w:tplc="E09A3956">
      <w:numFmt w:val="decimal"/>
      <w:lvlText w:val=""/>
      <w:lvlJc w:val="left"/>
    </w:lvl>
    <w:lvl w:ilvl="4" w:tplc="24B46546">
      <w:numFmt w:val="decimal"/>
      <w:lvlText w:val=""/>
      <w:lvlJc w:val="left"/>
    </w:lvl>
    <w:lvl w:ilvl="5" w:tplc="871A73C0">
      <w:numFmt w:val="decimal"/>
      <w:lvlText w:val=""/>
      <w:lvlJc w:val="left"/>
    </w:lvl>
    <w:lvl w:ilvl="6" w:tplc="03D0C4AA">
      <w:numFmt w:val="decimal"/>
      <w:lvlText w:val=""/>
      <w:lvlJc w:val="left"/>
    </w:lvl>
    <w:lvl w:ilvl="7" w:tplc="57188984">
      <w:numFmt w:val="decimal"/>
      <w:lvlText w:val=""/>
      <w:lvlJc w:val="left"/>
    </w:lvl>
    <w:lvl w:ilvl="8" w:tplc="EDEAD5EA">
      <w:numFmt w:val="decimal"/>
      <w:lvlText w:val=""/>
      <w:lvlJc w:val="left"/>
    </w:lvl>
  </w:abstractNum>
  <w:abstractNum w:abstractNumId="1" w15:restartNumberingAfterBreak="0">
    <w:nsid w:val="41F21322"/>
    <w:multiLevelType w:val="hybridMultilevel"/>
    <w:tmpl w:val="8618AF24"/>
    <w:lvl w:ilvl="0" w:tplc="7146E468">
      <w:start w:val="1"/>
      <w:numFmt w:val="bullet"/>
      <w:lvlText w:val="●"/>
      <w:lvlJc w:val="left"/>
      <w:pPr>
        <w:ind w:left="720" w:hanging="360"/>
      </w:pPr>
    </w:lvl>
    <w:lvl w:ilvl="1" w:tplc="F2F65B52">
      <w:start w:val="1"/>
      <w:numFmt w:val="bullet"/>
      <w:lvlText w:val="○"/>
      <w:lvlJc w:val="left"/>
      <w:pPr>
        <w:ind w:left="1440" w:hanging="360"/>
      </w:pPr>
    </w:lvl>
    <w:lvl w:ilvl="2" w:tplc="E6863972">
      <w:start w:val="1"/>
      <w:numFmt w:val="bullet"/>
      <w:lvlText w:val="■"/>
      <w:lvlJc w:val="left"/>
      <w:pPr>
        <w:ind w:left="2160" w:hanging="360"/>
      </w:pPr>
    </w:lvl>
    <w:lvl w:ilvl="3" w:tplc="22F431DC">
      <w:start w:val="1"/>
      <w:numFmt w:val="bullet"/>
      <w:lvlText w:val="●"/>
      <w:lvlJc w:val="left"/>
      <w:pPr>
        <w:ind w:left="2880" w:hanging="360"/>
      </w:pPr>
    </w:lvl>
    <w:lvl w:ilvl="4" w:tplc="114E2CD2">
      <w:start w:val="1"/>
      <w:numFmt w:val="bullet"/>
      <w:lvlText w:val="○"/>
      <w:lvlJc w:val="left"/>
      <w:pPr>
        <w:ind w:left="3600" w:hanging="360"/>
      </w:pPr>
    </w:lvl>
    <w:lvl w:ilvl="5" w:tplc="D0FC053A">
      <w:start w:val="1"/>
      <w:numFmt w:val="bullet"/>
      <w:lvlText w:val="■"/>
      <w:lvlJc w:val="left"/>
      <w:pPr>
        <w:ind w:left="4320" w:hanging="360"/>
      </w:pPr>
    </w:lvl>
    <w:lvl w:ilvl="6" w:tplc="C4E873FE">
      <w:start w:val="1"/>
      <w:numFmt w:val="bullet"/>
      <w:lvlText w:val="●"/>
      <w:lvlJc w:val="left"/>
      <w:pPr>
        <w:ind w:left="5040" w:hanging="360"/>
      </w:pPr>
    </w:lvl>
    <w:lvl w:ilvl="7" w:tplc="677A4424">
      <w:start w:val="1"/>
      <w:numFmt w:val="bullet"/>
      <w:lvlText w:val="●"/>
      <w:lvlJc w:val="left"/>
      <w:pPr>
        <w:ind w:left="5760" w:hanging="360"/>
      </w:pPr>
    </w:lvl>
    <w:lvl w:ilvl="8" w:tplc="78D64CA2">
      <w:start w:val="1"/>
      <w:numFmt w:val="bullet"/>
      <w:lvlText w:val="●"/>
      <w:lvlJc w:val="left"/>
      <w:pPr>
        <w:ind w:left="6480" w:hanging="360"/>
      </w:pPr>
    </w:lvl>
  </w:abstractNum>
  <w:abstractNum w:abstractNumId="2" w15:restartNumberingAfterBreak="0">
    <w:nsid w:val="5C5E4F86"/>
    <w:multiLevelType w:val="hybridMultilevel"/>
    <w:tmpl w:val="F74A8434"/>
    <w:lvl w:ilvl="0" w:tplc="286AEDBE">
      <w:start w:val="1"/>
      <w:numFmt w:val="decimal"/>
      <w:lvlText w:val="%1."/>
      <w:lvlJc w:val="left"/>
      <w:pPr>
        <w:ind w:left="540" w:hanging="360"/>
      </w:pPr>
    </w:lvl>
    <w:lvl w:ilvl="1" w:tplc="31B8EB24">
      <w:numFmt w:val="decimal"/>
      <w:lvlText w:val=""/>
      <w:lvlJc w:val="left"/>
    </w:lvl>
    <w:lvl w:ilvl="2" w:tplc="8B78DFEA">
      <w:numFmt w:val="decimal"/>
      <w:lvlText w:val=""/>
      <w:lvlJc w:val="left"/>
    </w:lvl>
    <w:lvl w:ilvl="3" w:tplc="9DC87644">
      <w:numFmt w:val="decimal"/>
      <w:lvlText w:val=""/>
      <w:lvlJc w:val="left"/>
    </w:lvl>
    <w:lvl w:ilvl="4" w:tplc="B1E0721E">
      <w:numFmt w:val="decimal"/>
      <w:lvlText w:val=""/>
      <w:lvlJc w:val="left"/>
    </w:lvl>
    <w:lvl w:ilvl="5" w:tplc="7FB6F800">
      <w:numFmt w:val="decimal"/>
      <w:lvlText w:val=""/>
      <w:lvlJc w:val="left"/>
    </w:lvl>
    <w:lvl w:ilvl="6" w:tplc="CC44C13E">
      <w:numFmt w:val="decimal"/>
      <w:lvlText w:val=""/>
      <w:lvlJc w:val="left"/>
    </w:lvl>
    <w:lvl w:ilvl="7" w:tplc="E92CFA00">
      <w:numFmt w:val="decimal"/>
      <w:lvlText w:val=""/>
      <w:lvlJc w:val="left"/>
    </w:lvl>
    <w:lvl w:ilvl="8" w:tplc="9458766A">
      <w:numFmt w:val="decimal"/>
      <w:lvlText w:val=""/>
      <w:lvlJc w:val="left"/>
    </w:lvl>
  </w:abstractNum>
  <w:num w:numId="1" w16cid:durableId="1346441544">
    <w:abstractNumId w:val="1"/>
    <w:lvlOverride w:ilvl="0">
      <w:startOverride w:val="1"/>
    </w:lvlOverride>
  </w:num>
  <w:num w:numId="2" w16cid:durableId="339508160">
    <w:abstractNumId w:val="0"/>
    <w:lvlOverride w:ilvl="0">
      <w:startOverride w:val="1"/>
    </w:lvlOverride>
  </w:num>
  <w:num w:numId="3" w16cid:durableId="5657957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F07"/>
    <w:rsid w:val="00262ADC"/>
    <w:rsid w:val="003E743F"/>
    <w:rsid w:val="00446553"/>
    <w:rsid w:val="00727F07"/>
    <w:rsid w:val="00FE6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55F0791"/>
  <w15:docId w15:val="{873F58A3-D5D6-3248-8C96-8F0FAF75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A6B"/>
      <w:sz w:val="30"/>
      <w:szCs w:val="30"/>
    </w:rPr>
  </w:style>
  <w:style w:type="paragraph" w:styleId="Heading2">
    <w:name w:val="heading 2"/>
    <w:uiPriority w:val="9"/>
    <w:unhideWhenUsed/>
    <w:qFormat/>
    <w:pPr>
      <w:spacing w:before="240" w:after="80"/>
      <w:outlineLvl w:val="1"/>
    </w:pPr>
    <w:rPr>
      <w:b/>
      <w:bCs/>
      <w:color w:val="2E5FA3"/>
      <w:sz w:val="26"/>
      <w:szCs w:val="26"/>
    </w:rPr>
  </w:style>
  <w:style w:type="paragraph" w:styleId="Heading3">
    <w:name w:val="heading 3"/>
    <w:uiPriority w:val="9"/>
    <w:unhideWhenUsed/>
    <w:qFormat/>
    <w:pPr>
      <w:spacing w:before="18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2994</Words>
  <Characters>17068</Characters>
  <Application>Microsoft Office Word</Application>
  <DocSecurity>0</DocSecurity>
  <Lines>142</Lines>
  <Paragraphs>40</Paragraphs>
  <ScaleCrop>false</ScaleCrop>
  <Company/>
  <LinksUpToDate>false</LinksUpToDate>
  <CharactersWithSpaces>20022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Gross, Natalie</cp:lastModifiedBy>
  <cp:revision>3</cp:revision>
  <dcterms:created xsi:type="dcterms:W3CDTF">2026-06-04T15:27:00Z</dcterms:created>
  <dcterms:modified xsi:type="dcterms:W3CDTF">2026-06-04T16:19:00Z</dcterms:modified>
</cp:coreProperties>
</file>