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43380976" w:rsidR="007A7467" w:rsidRPr="00743503" w:rsidRDefault="00743503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32AAC7F2" w:rsidR="007A7467" w:rsidRDefault="00EA4DF0" w:rsidP="00DF288C">
            <w:pPr>
              <w:jc w:val="center"/>
            </w:pPr>
            <w:r w:rsidRPr="00606799">
              <w:t>October</w:t>
            </w:r>
            <w:r w:rsidR="00222914" w:rsidRPr="00606799">
              <w:t xml:space="preserve"> 2</w:t>
            </w:r>
            <w:r w:rsidR="00411F56" w:rsidRPr="00606799">
              <w:t>5</w:t>
            </w:r>
            <w:r w:rsidR="00606799" w:rsidRPr="00606799">
              <w:rPr>
                <w:vertAlign w:val="superscript"/>
              </w:rPr>
              <w:t>th</w:t>
            </w:r>
            <w:r w:rsidR="00606799" w:rsidRPr="00606799">
              <w:t xml:space="preserve"> </w:t>
            </w:r>
            <w:r w:rsidR="00222914" w:rsidRPr="00606799">
              <w:t>202</w:t>
            </w:r>
            <w:r w:rsidR="00606799" w:rsidRPr="00606799">
              <w:t>3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27EC4C7F" w14:textId="77777777"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742DD371" w14:textId="2F3F6001"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1594ECF3"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14:paraId="4E6D24EB" w14:textId="4E185515" w:rsidR="00DF288C" w:rsidRPr="00B54386" w:rsidRDefault="007A7467" w:rsidP="007A7467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Expected delivery of lab_</w:t>
            </w:r>
            <w:r w:rsidR="00FF2629" w:rsidRPr="00B54386">
              <w:rPr>
                <w:highlight w:val="yellow"/>
              </w:rPr>
              <w:t>02</w:t>
            </w:r>
            <w:r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Pr="00B54386">
              <w:rPr>
                <w:highlight w:val="yellow"/>
              </w:rPr>
              <w:t>:</w:t>
            </w:r>
          </w:p>
          <w:p w14:paraId="6E0ED3AF" w14:textId="53847E7B" w:rsidR="007A7467" w:rsidRPr="00B54386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r w:rsidR="00AA01E2">
              <w:rPr>
                <w:rFonts w:ascii="Courier New" w:hAnsi="Courier New" w:cs="Courier New"/>
                <w:b/>
                <w:bCs/>
                <w:highlight w:val="yellow"/>
              </w:rPr>
              <w:t>1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  <w:r w:rsidRPr="00B54386">
              <w:rPr>
                <w:highlight w:val="yellow"/>
              </w:rPr>
              <w:t xml:space="preserve"> and 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r w:rsidR="00AA01E2">
              <w:rPr>
                <w:rFonts w:ascii="Courier New" w:hAnsi="Courier New" w:cs="Courier New"/>
                <w:b/>
                <w:bCs/>
                <w:highlight w:val="yellow"/>
              </w:rPr>
              <w:t>2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</w:p>
          <w:p w14:paraId="22814CD7" w14:textId="00A807FE" w:rsidR="00FF2629" w:rsidRDefault="00756596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  <w:r w:rsidR="00E5039B"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5748B50C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FF675C">
        <w:t xml:space="preserve"> (</w:t>
      </w:r>
      <w:r w:rsidR="00FF675C" w:rsidRPr="00FF675C">
        <w:rPr>
          <w:i/>
          <w:iCs/>
        </w:rPr>
        <w:t>in italics not user controllable configuration</w:t>
      </w:r>
      <w:r w:rsidR="00FF675C">
        <w:t>)</w:t>
      </w:r>
      <w:r w:rsidR="009C1F3B">
        <w:t>:</w:t>
      </w:r>
    </w:p>
    <w:p w14:paraId="25F9165C" w14:textId="1B5660AF" w:rsidR="0099274D" w:rsidRDefault="00D40540" w:rsidP="009C1F3B">
      <w:pPr>
        <w:numPr>
          <w:ilvl w:val="0"/>
          <w:numId w:val="5"/>
        </w:numPr>
        <w:jc w:val="both"/>
      </w:pPr>
      <w:r w:rsidRPr="00D40540">
        <w:rPr>
          <w:noProof/>
        </w:rPr>
        <w:drawing>
          <wp:anchor distT="0" distB="0" distL="114300" distR="114300" simplePos="0" relativeHeight="251669504" behindDoc="0" locked="0" layoutInCell="1" allowOverlap="1" wp14:anchorId="5AB28420" wp14:editId="48BF2DA5">
            <wp:simplePos x="0" y="0"/>
            <wp:positionH relativeFrom="column">
              <wp:posOffset>4224061</wp:posOffset>
            </wp:positionH>
            <wp:positionV relativeFrom="paragraph">
              <wp:posOffset>6573</wp:posOffset>
            </wp:positionV>
            <wp:extent cx="1433863" cy="1895615"/>
            <wp:effectExtent l="0" t="0" r="0" b="9525"/>
            <wp:wrapNone/>
            <wp:docPr id="624407289" name="Picture 1" descr="Immagine che contiene testo, schermata, Carattere, numer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07289" name="Picture 1" descr="Immagine che contiene testo, schermata, Carattere, numer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63" cy="189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74D">
        <w:t>Code address bus: 12</w:t>
      </w:r>
    </w:p>
    <w:p w14:paraId="5FDBA17C" w14:textId="54A62DD0" w:rsidR="0099274D" w:rsidRDefault="0099274D" w:rsidP="009C1F3B">
      <w:pPr>
        <w:numPr>
          <w:ilvl w:val="0"/>
          <w:numId w:val="5"/>
        </w:numPr>
        <w:jc w:val="both"/>
      </w:pPr>
      <w:r>
        <w:t xml:space="preserve">Data address bus: </w:t>
      </w:r>
      <w:r w:rsidR="00E25DDF">
        <w:t>10</w:t>
      </w:r>
    </w:p>
    <w:p w14:paraId="07CEF8A1" w14:textId="74F7CD2B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>:</w:t>
      </w:r>
      <w:r w:rsidR="00601D85">
        <w:t xml:space="preserve"> 3</w:t>
      </w:r>
      <w:r w:rsidR="009C1F3B">
        <w:t xml:space="preserve"> stages</w:t>
      </w:r>
    </w:p>
    <w:p w14:paraId="2A24DF27" w14:textId="22740522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 xml:space="preserve">multiplier unit (latency): </w:t>
      </w:r>
      <w:r w:rsidR="00DA0271">
        <w:t>8</w:t>
      </w:r>
      <w:r w:rsidR="00703F20">
        <w:t xml:space="preserve"> </w:t>
      </w:r>
      <w:r w:rsidR="009B4740">
        <w:t>stages</w:t>
      </w:r>
    </w:p>
    <w:p w14:paraId="74FD943D" w14:textId="77777777" w:rsidR="00BE7425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</w:p>
    <w:p w14:paraId="6391AA84" w14:textId="4AFAB7FC" w:rsidR="009C1F3B" w:rsidRDefault="00DA0271" w:rsidP="00BE7425">
      <w:pPr>
        <w:ind w:left="1080"/>
        <w:jc w:val="both"/>
      </w:pPr>
      <w:r>
        <w:t>20</w:t>
      </w:r>
      <w:r w:rsidR="00703F20">
        <w:t xml:space="preserve"> </w:t>
      </w:r>
      <w:r w:rsidR="009C1F3B">
        <w:t>clock cycles</w:t>
      </w:r>
    </w:p>
    <w:p w14:paraId="66477181" w14:textId="57F77F42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BF4B42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067CCB11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  <w:r w:rsidR="00FF675C">
        <w:rPr>
          <w:i/>
        </w:rPr>
        <w:t xml:space="preserve"> 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4A66B9F0" w:rsidR="00FF2629" w:rsidRDefault="00FF2629" w:rsidP="006331BB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r w:rsidR="0056534F">
        <w:rPr>
          <w:rFonts w:ascii="Courier New" w:hAnsi="Courier New" w:cs="Courier New"/>
          <w:b/>
          <w:highlight w:val="yellow"/>
        </w:rPr>
        <w:t>1</w:t>
      </w:r>
      <w:r w:rsidRPr="00B54386">
        <w:rPr>
          <w:rFonts w:ascii="Courier New" w:hAnsi="Courier New" w:cs="Courier New"/>
          <w:b/>
          <w:highlight w:val="yellow"/>
        </w:rPr>
        <w:t>.s</w:t>
      </w:r>
      <w:r w:rsidRPr="00500642">
        <w:t xml:space="preserve">) for the </w:t>
      </w:r>
      <w:r w:rsidRPr="00793934">
        <w:rPr>
          <w:i/>
        </w:rPr>
        <w:t>win</w:t>
      </w:r>
      <w:r w:rsidRPr="00500642">
        <w:rPr>
          <w:i/>
        </w:rPr>
        <w:t>MIPS64</w:t>
      </w:r>
      <w:r w:rsidRPr="00500642">
        <w:t xml:space="preserve"> architecture </w:t>
      </w:r>
      <w:r>
        <w:t>described before able to implement the following piece of code described at high-level:</w:t>
      </w:r>
    </w:p>
    <w:p w14:paraId="33F37142" w14:textId="36783B53" w:rsidR="00FF2629" w:rsidRPr="00222914" w:rsidRDefault="00B72363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>for (i = 0; i &lt;</w:t>
      </w:r>
      <w:r w:rsidR="00FF2629" w:rsidRPr="00222914">
        <w:rPr>
          <w:rFonts w:ascii="Arial Unicode MS" w:eastAsia="Arial Unicode MS" w:hAnsi="Arial Unicode MS" w:cs="Arial Unicode MS"/>
          <w:lang w:val="it-IT"/>
        </w:rPr>
        <w:t xml:space="preserve"> </w:t>
      </w:r>
      <w:r w:rsidR="00FF675C">
        <w:rPr>
          <w:rFonts w:ascii="Arial Unicode MS" w:eastAsia="Arial Unicode MS" w:hAnsi="Arial Unicode MS" w:cs="Arial Unicode MS"/>
          <w:lang w:val="it-IT"/>
        </w:rPr>
        <w:t>64</w:t>
      </w:r>
      <w:r w:rsidR="00FF2629" w:rsidRPr="00222914">
        <w:rPr>
          <w:rFonts w:ascii="Arial Unicode MS" w:eastAsia="Arial Unicode MS" w:hAnsi="Arial Unicode MS" w:cs="Arial Unicode MS"/>
          <w:lang w:val="it-IT"/>
        </w:rPr>
        <w:t>; i++)</w:t>
      </w:r>
      <w:r w:rsidR="005842C1">
        <w:rPr>
          <w:rFonts w:ascii="Arial Unicode MS" w:eastAsia="Arial Unicode MS" w:hAnsi="Arial Unicode MS" w:cs="Arial Unicode MS"/>
          <w:lang w:val="it-IT"/>
        </w:rPr>
        <w:t xml:space="preserve"> </w:t>
      </w:r>
      <w:r w:rsidR="00FF2629" w:rsidRPr="00222914">
        <w:rPr>
          <w:rFonts w:ascii="Arial Unicode MS" w:eastAsia="Arial Unicode MS" w:hAnsi="Arial Unicode MS" w:cs="Arial Unicode MS"/>
          <w:lang w:val="it-IT"/>
        </w:rPr>
        <w:t>{</w:t>
      </w:r>
      <w:r w:rsidR="005B0541"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1D4CAFD8" w14:textId="3E173D83" w:rsidR="00F1202B" w:rsidRPr="00222914" w:rsidRDefault="00FF2629" w:rsidP="00F1202B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="00F1202B" w:rsidRPr="00222914">
        <w:rPr>
          <w:rFonts w:ascii="Arial Unicode MS" w:eastAsia="Arial Unicode MS" w:hAnsi="Arial Unicode MS" w:cs="Arial Unicode MS"/>
          <w:lang w:val="it-IT"/>
        </w:rPr>
        <w:t xml:space="preserve">v5[i] = </w:t>
      </w:r>
      <w:r w:rsidR="004A0C17">
        <w:rPr>
          <w:rFonts w:ascii="Arial Unicode MS" w:eastAsia="Arial Unicode MS" w:hAnsi="Arial Unicode MS" w:cs="Arial Unicode MS"/>
          <w:lang w:val="it-IT"/>
        </w:rPr>
        <w:t>((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>v1[i]</w:t>
      </w:r>
      <w:r w:rsidR="00601D85">
        <w:rPr>
          <w:rFonts w:ascii="Arial Unicode MS" w:eastAsia="Arial Unicode MS" w:hAnsi="Arial Unicode MS" w:cs="Arial Unicode MS"/>
          <w:lang w:val="it-IT"/>
        </w:rPr>
        <w:t xml:space="preserve">* 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>v2[i]</w:t>
      </w:r>
      <w:r w:rsidR="004A0C17">
        <w:rPr>
          <w:rFonts w:ascii="Arial Unicode MS" w:eastAsia="Arial Unicode MS" w:hAnsi="Arial Unicode MS" w:cs="Arial Unicode MS"/>
          <w:lang w:val="it-IT"/>
        </w:rPr>
        <w:t>)</w:t>
      </w:r>
      <w:r w:rsidR="008607AD">
        <w:rPr>
          <w:rFonts w:ascii="Arial Unicode MS" w:eastAsia="Arial Unicode MS" w:hAnsi="Arial Unicode MS" w:cs="Arial Unicode MS"/>
          <w:lang w:val="it-IT"/>
        </w:rPr>
        <w:t xml:space="preserve"> </w:t>
      </w:r>
      <w:r w:rsidR="00601D85">
        <w:rPr>
          <w:rFonts w:ascii="Arial Unicode MS" w:eastAsia="Arial Unicode MS" w:hAnsi="Arial Unicode MS" w:cs="Arial Unicode MS"/>
          <w:lang w:val="it-IT"/>
        </w:rPr>
        <w:t>+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 xml:space="preserve"> v3[i]</w:t>
      </w:r>
      <w:r w:rsidR="004A0C17">
        <w:rPr>
          <w:rFonts w:ascii="Arial Unicode MS" w:eastAsia="Arial Unicode MS" w:hAnsi="Arial Unicode MS" w:cs="Arial Unicode MS"/>
          <w:lang w:val="it-IT"/>
        </w:rPr>
        <w:t>)</w:t>
      </w:r>
      <w:r w:rsidR="005842C1">
        <w:rPr>
          <w:rFonts w:ascii="Arial Unicode MS" w:eastAsia="Arial Unicode MS" w:hAnsi="Arial Unicode MS" w:cs="Arial Unicode MS"/>
          <w:lang w:val="it-IT"/>
        </w:rPr>
        <w:t xml:space="preserve"> </w:t>
      </w:r>
      <w:r w:rsidR="00601D85">
        <w:rPr>
          <w:rFonts w:ascii="Arial Unicode MS" w:eastAsia="Arial Unicode MS" w:hAnsi="Arial Unicode MS" w:cs="Arial Unicode MS"/>
          <w:lang w:val="it-IT"/>
        </w:rPr>
        <w:t>+</w:t>
      </w:r>
      <w:r w:rsidR="005842C1">
        <w:rPr>
          <w:rFonts w:ascii="Arial Unicode MS" w:eastAsia="Arial Unicode MS" w:hAnsi="Arial Unicode MS" w:cs="Arial Unicode MS"/>
          <w:lang w:val="it-IT"/>
        </w:rPr>
        <w:t xml:space="preserve"> </w:t>
      </w:r>
      <w:r w:rsidR="004A0C17">
        <w:rPr>
          <w:rFonts w:ascii="Arial Unicode MS" w:eastAsia="Arial Unicode MS" w:hAnsi="Arial Unicode MS" w:cs="Arial Unicode MS"/>
          <w:lang w:val="it-IT"/>
        </w:rPr>
        <w:t>v4[i]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7122669A" w14:textId="5F0084EB" w:rsidR="008607AD" w:rsidRPr="008607AD" w:rsidRDefault="00F1202B" w:rsidP="008607A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 w:rsidR="008607AD"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 w:rsidR="008607AD" w:rsidRPr="008607AD">
        <w:rPr>
          <w:rFonts w:ascii="Arial Unicode MS" w:eastAsia="Arial Unicode MS" w:hAnsi="Arial Unicode MS" w:cs="Arial Unicode MS"/>
          <w:lang w:val="it-IT"/>
        </w:rPr>
        <w:t>5</w:t>
      </w:r>
      <w:r w:rsidRPr="008607AD">
        <w:rPr>
          <w:rFonts w:ascii="Arial Unicode MS" w:eastAsia="Arial Unicode MS" w:hAnsi="Arial Unicode MS" w:cs="Arial Unicode MS"/>
          <w:lang w:val="it-IT"/>
        </w:rPr>
        <w:t>[i]</w:t>
      </w:r>
      <w:r w:rsidR="004A0C17">
        <w:rPr>
          <w:rFonts w:ascii="Arial Unicode MS" w:eastAsia="Arial Unicode MS" w:hAnsi="Arial Unicode MS" w:cs="Arial Unicode MS"/>
          <w:lang w:val="it-IT"/>
        </w:rPr>
        <w:t>/(</w:t>
      </w:r>
      <w:r w:rsidRPr="008607AD">
        <w:rPr>
          <w:rFonts w:ascii="Arial Unicode MS" w:eastAsia="Arial Unicode MS" w:hAnsi="Arial Unicode MS" w:cs="Arial Unicode MS"/>
          <w:lang w:val="it-IT"/>
        </w:rPr>
        <w:t>v4[i]</w:t>
      </w:r>
      <w:r w:rsidR="00601D85">
        <w:rPr>
          <w:rFonts w:ascii="Arial Unicode MS" w:eastAsia="Arial Unicode MS" w:hAnsi="Arial Unicode MS" w:cs="Arial Unicode MS"/>
          <w:lang w:val="it-IT"/>
        </w:rPr>
        <w:t>+</w:t>
      </w:r>
      <w:r w:rsidR="004A0C17">
        <w:rPr>
          <w:rFonts w:ascii="Arial Unicode MS" w:eastAsia="Arial Unicode MS" w:hAnsi="Arial Unicode MS" w:cs="Arial Unicode MS"/>
          <w:lang w:val="it-IT"/>
        </w:rPr>
        <w:t>v1[i])</w:t>
      </w:r>
      <w:r w:rsidR="008607AD"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5CC62F55" w14:textId="1952E509" w:rsidR="00FF2629" w:rsidRPr="004A0C17" w:rsidRDefault="008607AD" w:rsidP="008607AD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A0C17">
        <w:rPr>
          <w:rFonts w:ascii="Arial Unicode MS" w:eastAsia="Arial Unicode MS" w:hAnsi="Arial Unicode MS" w:cs="Arial Unicode MS"/>
          <w:lang w:val="it-IT"/>
        </w:rPr>
        <w:t>v7[i] = v6[i]</w:t>
      </w:r>
      <w:r w:rsidR="004A0C17" w:rsidRPr="004A0C17">
        <w:rPr>
          <w:rFonts w:ascii="Arial Unicode MS" w:eastAsia="Arial Unicode MS" w:hAnsi="Arial Unicode MS" w:cs="Arial Unicode MS"/>
          <w:lang w:val="it-IT"/>
        </w:rPr>
        <w:t>*</w:t>
      </w:r>
      <w:r w:rsidR="004A0C17">
        <w:rPr>
          <w:rFonts w:ascii="Arial Unicode MS" w:eastAsia="Arial Unicode MS" w:hAnsi="Arial Unicode MS" w:cs="Arial Unicode MS"/>
          <w:lang w:val="it-IT"/>
        </w:rPr>
        <w:t>(</w:t>
      </w:r>
      <w:r w:rsidR="00F1202B" w:rsidRPr="004A0C17">
        <w:rPr>
          <w:rFonts w:ascii="Arial Unicode MS" w:eastAsia="Arial Unicode MS" w:hAnsi="Arial Unicode MS" w:cs="Arial Unicode MS"/>
          <w:lang w:val="it-IT"/>
        </w:rPr>
        <w:t>v</w:t>
      </w:r>
      <w:r w:rsidRPr="004A0C17">
        <w:rPr>
          <w:rFonts w:ascii="Arial Unicode MS" w:eastAsia="Arial Unicode MS" w:hAnsi="Arial Unicode MS" w:cs="Arial Unicode MS"/>
          <w:lang w:val="it-IT"/>
        </w:rPr>
        <w:t>2</w:t>
      </w:r>
      <w:r w:rsidR="00F1202B" w:rsidRPr="004A0C17">
        <w:rPr>
          <w:rFonts w:ascii="Arial Unicode MS" w:eastAsia="Arial Unicode MS" w:hAnsi="Arial Unicode MS" w:cs="Arial Unicode MS"/>
          <w:lang w:val="it-IT"/>
        </w:rPr>
        <w:t>[i]</w:t>
      </w:r>
      <w:r w:rsidR="004A0C17">
        <w:rPr>
          <w:rFonts w:ascii="Arial Unicode MS" w:eastAsia="Arial Unicode MS" w:hAnsi="Arial Unicode MS" w:cs="Arial Unicode MS"/>
          <w:lang w:val="it-IT"/>
        </w:rPr>
        <w:t>+v3[i])</w:t>
      </w:r>
      <w:r w:rsidRPr="004A0C17">
        <w:rPr>
          <w:rFonts w:ascii="Arial Unicode MS" w:eastAsia="Arial Unicode MS" w:hAnsi="Arial Unicode MS" w:cs="Arial Unicode MS"/>
          <w:lang w:val="it-IT"/>
        </w:rPr>
        <w:t>;</w:t>
      </w:r>
    </w:p>
    <w:p w14:paraId="3A12B0B0" w14:textId="77777777" w:rsidR="00FF2629" w:rsidRPr="005678E9" w:rsidRDefault="00FF2629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4658E256" w14:textId="77777777" w:rsidR="00FF2629" w:rsidRDefault="00FF2629" w:rsidP="00FF2629">
      <w:pPr>
        <w:pStyle w:val="Nessunaspaziatura"/>
        <w:spacing w:line="240" w:lineRule="exact"/>
        <w:ind w:left="709"/>
        <w:jc w:val="both"/>
      </w:pPr>
    </w:p>
    <w:p w14:paraId="7A111D7C" w14:textId="0702AB4B" w:rsidR="00FF2629" w:rsidRDefault="00FF2629" w:rsidP="00FF2629">
      <w:pPr>
        <w:pStyle w:val="Nessunaspaziatura"/>
        <w:spacing w:line="240" w:lineRule="exact"/>
        <w:ind w:left="709"/>
        <w:jc w:val="both"/>
      </w:pPr>
      <w:r>
        <w:t xml:space="preserve">Assume that the vectors </w:t>
      </w:r>
      <w:r>
        <w:rPr>
          <w:rFonts w:ascii="Arial Unicode MS" w:eastAsia="Arial Unicode MS" w:hAnsi="Arial Unicode MS" w:cs="Arial Unicode MS"/>
        </w:rPr>
        <w:t>v1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v2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v3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and </w:t>
      </w:r>
      <w:r>
        <w:rPr>
          <w:rFonts w:ascii="Arial Unicode MS" w:eastAsia="Arial Unicode MS" w:hAnsi="Arial Unicode MS" w:cs="Arial Unicode MS"/>
        </w:rPr>
        <w:t>v4</w:t>
      </w:r>
      <w:r w:rsidRPr="00B918E1">
        <w:rPr>
          <w:rFonts w:ascii="Arial Unicode MS" w:eastAsia="Arial Unicode MS" w:hAnsi="Arial Unicode MS" w:cs="Arial Unicode MS"/>
        </w:rPr>
        <w:t>[]</w:t>
      </w:r>
      <w:r>
        <w:rPr>
          <w:rFonts w:ascii="Arial Unicode MS" w:eastAsia="Arial Unicode MS" w:hAnsi="Arial Unicode MS" w:cs="Arial Unicode MS"/>
        </w:rPr>
        <w:t xml:space="preserve"> </w:t>
      </w:r>
      <w:r w:rsidRPr="0011466D">
        <w:t xml:space="preserve">are </w:t>
      </w:r>
      <w:r>
        <w:t xml:space="preserve">allocated previously in memory and contain </w:t>
      </w:r>
      <w:r w:rsidR="00FF675C">
        <w:t>64</w:t>
      </w:r>
      <w:r>
        <w:t xml:space="preserve"> double precision </w:t>
      </w:r>
      <w:r w:rsidRPr="00222914">
        <w:rPr>
          <w:b/>
          <w:bCs/>
        </w:rPr>
        <w:t>floating point</w:t>
      </w:r>
      <w:r>
        <w:t xml:space="preserve"> values; assume also that </w:t>
      </w:r>
      <w:r>
        <w:rPr>
          <w:rFonts w:ascii="Arial Unicode MS" w:eastAsia="Arial Unicode MS" w:hAnsi="Arial Unicode MS" w:cs="Arial Unicode MS"/>
        </w:rPr>
        <w:t>v</w:t>
      </w:r>
      <w:r w:rsidR="00601D85">
        <w:rPr>
          <w:rFonts w:ascii="Arial Unicode MS" w:eastAsia="Arial Unicode MS" w:hAnsi="Arial Unicode MS" w:cs="Arial Unicode MS"/>
        </w:rPr>
        <w:t>1</w:t>
      </w:r>
      <w:r w:rsidRPr="00B918E1">
        <w:rPr>
          <w:rFonts w:ascii="Arial Unicode MS" w:eastAsia="Arial Unicode MS" w:hAnsi="Arial Unicode MS" w:cs="Arial Unicode MS"/>
        </w:rPr>
        <w:t>[]</w:t>
      </w:r>
      <w:r>
        <w:t xml:space="preserve"> </w:t>
      </w:r>
      <w:r w:rsidR="00601D85">
        <w:t xml:space="preserve">and </w:t>
      </w:r>
      <w:r w:rsidR="00601D85" w:rsidRPr="00601D85">
        <w:rPr>
          <w:rFonts w:ascii="Arial Unicode MS" w:eastAsia="Arial Unicode MS" w:hAnsi="Arial Unicode MS" w:cs="Arial Unicode MS"/>
        </w:rPr>
        <w:t>v4[]</w:t>
      </w:r>
      <w:r w:rsidR="00601D85">
        <w:t xml:space="preserve"> </w:t>
      </w:r>
      <w:r>
        <w:t xml:space="preserve">do not contain 0 values. Additionally, the vectors </w:t>
      </w:r>
      <w:r>
        <w:rPr>
          <w:rFonts w:ascii="Arial Unicode MS" w:eastAsia="Arial Unicode MS" w:hAnsi="Arial Unicode MS" w:cs="Arial Unicode MS"/>
        </w:rPr>
        <w:t>v5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v6</w:t>
      </w:r>
      <w:r w:rsidRPr="00B918E1">
        <w:rPr>
          <w:rFonts w:ascii="Arial Unicode MS" w:eastAsia="Arial Unicode MS" w:hAnsi="Arial Unicode MS" w:cs="Arial Unicode MS"/>
        </w:rPr>
        <w:t>[]</w:t>
      </w:r>
      <w:r w:rsidR="008607AD">
        <w:rPr>
          <w:rFonts w:ascii="Arial Unicode MS" w:eastAsia="Arial Unicode MS" w:hAnsi="Arial Unicode MS" w:cs="Arial Unicode MS"/>
        </w:rPr>
        <w:t>, v7[]</w:t>
      </w:r>
      <w:r w:rsidR="00F1202B">
        <w:t xml:space="preserve"> </w:t>
      </w:r>
      <w:r>
        <w:t>are empty vectors also allocated in memory.</w:t>
      </w:r>
    </w:p>
    <w:p w14:paraId="62F95F8D" w14:textId="77777777" w:rsidR="00601D85" w:rsidRDefault="00601D85" w:rsidP="00FF2629">
      <w:pPr>
        <w:pStyle w:val="Nessunaspaziatura"/>
        <w:spacing w:line="240" w:lineRule="exact"/>
        <w:ind w:left="709"/>
        <w:jc w:val="both"/>
      </w:pPr>
    </w:p>
    <w:p w14:paraId="3DFC19B8" w14:textId="4DDF9229" w:rsidR="00E25DDF" w:rsidRDefault="00E25DDF" w:rsidP="00FF2629">
      <w:pPr>
        <w:pStyle w:val="Nessunaspaziatura"/>
        <w:spacing w:line="240" w:lineRule="exact"/>
        <w:ind w:left="709"/>
        <w:jc w:val="both"/>
      </w:pPr>
      <w:r w:rsidRPr="00E25DDF">
        <w:rPr>
          <w:b/>
          <w:bCs/>
          <w:u w:val="single"/>
        </w:rPr>
        <w:t>Calculate</w:t>
      </w:r>
      <w:r>
        <w:t xml:space="preserve"> the data memory footprint of your program:</w:t>
      </w:r>
    </w:p>
    <w:p w14:paraId="1221CF0B" w14:textId="77777777" w:rsidR="00E25DDF" w:rsidRDefault="00E25DDF" w:rsidP="00FF2629">
      <w:pPr>
        <w:pStyle w:val="Nessunaspaziatura"/>
        <w:spacing w:line="240" w:lineRule="exact"/>
        <w:ind w:left="709"/>
        <w:jc w:val="both"/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18"/>
        <w:gridCol w:w="3147"/>
      </w:tblGrid>
      <w:tr w:rsidR="00E25DDF" w14:paraId="0BB85D88" w14:textId="77777777" w:rsidTr="00E25DDF">
        <w:trPr>
          <w:trHeight w:val="391"/>
          <w:jc w:val="center"/>
        </w:trPr>
        <w:tc>
          <w:tcPr>
            <w:tcW w:w="1618" w:type="dxa"/>
          </w:tcPr>
          <w:p w14:paraId="104A2AFD" w14:textId="64841907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Data</w:t>
            </w:r>
          </w:p>
        </w:tc>
        <w:tc>
          <w:tcPr>
            <w:tcW w:w="3147" w:type="dxa"/>
          </w:tcPr>
          <w:p w14:paraId="085FE59C" w14:textId="2171D768" w:rsidR="00E25DDF" w:rsidRDefault="00B42FF9" w:rsidP="00E25DDF">
            <w:pPr>
              <w:pStyle w:val="Nessunaspaziatura"/>
              <w:spacing w:line="240" w:lineRule="exact"/>
              <w:jc w:val="center"/>
            </w:pPr>
            <w:r>
              <w:t xml:space="preserve">Number of </w:t>
            </w:r>
            <w:r w:rsidR="00E25DDF">
              <w:t>Bytes</w:t>
            </w:r>
          </w:p>
        </w:tc>
      </w:tr>
      <w:tr w:rsidR="00E25DDF" w14:paraId="3CD995BC" w14:textId="77777777" w:rsidTr="00E25DDF">
        <w:trPr>
          <w:trHeight w:val="275"/>
          <w:jc w:val="center"/>
        </w:trPr>
        <w:tc>
          <w:tcPr>
            <w:tcW w:w="1618" w:type="dxa"/>
          </w:tcPr>
          <w:p w14:paraId="3AE8F15D" w14:textId="2EB555FC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V1</w:t>
            </w:r>
          </w:p>
        </w:tc>
        <w:tc>
          <w:tcPr>
            <w:tcW w:w="3147" w:type="dxa"/>
          </w:tcPr>
          <w:p w14:paraId="15805727" w14:textId="0A5B41CB" w:rsidR="00E25DDF" w:rsidRDefault="003962A5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6A6ED5F4" w14:textId="77777777" w:rsidTr="00E25DDF">
        <w:trPr>
          <w:trHeight w:val="391"/>
          <w:jc w:val="center"/>
        </w:trPr>
        <w:tc>
          <w:tcPr>
            <w:tcW w:w="1618" w:type="dxa"/>
          </w:tcPr>
          <w:p w14:paraId="02521E26" w14:textId="734457CB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V2</w:t>
            </w:r>
          </w:p>
        </w:tc>
        <w:tc>
          <w:tcPr>
            <w:tcW w:w="3147" w:type="dxa"/>
          </w:tcPr>
          <w:p w14:paraId="235B4AE8" w14:textId="7A57F632" w:rsidR="00E25DDF" w:rsidRDefault="003962A5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58742237" w14:textId="77777777" w:rsidTr="00E25DDF">
        <w:trPr>
          <w:trHeight w:val="391"/>
          <w:jc w:val="center"/>
        </w:trPr>
        <w:tc>
          <w:tcPr>
            <w:tcW w:w="1618" w:type="dxa"/>
          </w:tcPr>
          <w:p w14:paraId="6CE1BC04" w14:textId="28ED3D6C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V3</w:t>
            </w:r>
          </w:p>
        </w:tc>
        <w:tc>
          <w:tcPr>
            <w:tcW w:w="3147" w:type="dxa"/>
          </w:tcPr>
          <w:p w14:paraId="2AF6C86F" w14:textId="4BEADEAF" w:rsidR="00E25DDF" w:rsidRDefault="003962A5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5DDFE636" w14:textId="77777777" w:rsidTr="00E25DDF">
        <w:trPr>
          <w:trHeight w:val="391"/>
          <w:jc w:val="center"/>
        </w:trPr>
        <w:tc>
          <w:tcPr>
            <w:tcW w:w="1618" w:type="dxa"/>
          </w:tcPr>
          <w:p w14:paraId="3D909B39" w14:textId="0C40571C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V4</w:t>
            </w:r>
          </w:p>
        </w:tc>
        <w:tc>
          <w:tcPr>
            <w:tcW w:w="3147" w:type="dxa"/>
          </w:tcPr>
          <w:p w14:paraId="6F9FBB43" w14:textId="777A09CE" w:rsidR="00E25DDF" w:rsidRDefault="00B303C8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38037859" w14:textId="77777777" w:rsidTr="00E25DDF">
        <w:trPr>
          <w:trHeight w:val="391"/>
          <w:jc w:val="center"/>
        </w:trPr>
        <w:tc>
          <w:tcPr>
            <w:tcW w:w="1618" w:type="dxa"/>
          </w:tcPr>
          <w:p w14:paraId="737048E4" w14:textId="782067D4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V5</w:t>
            </w:r>
          </w:p>
        </w:tc>
        <w:tc>
          <w:tcPr>
            <w:tcW w:w="3147" w:type="dxa"/>
          </w:tcPr>
          <w:p w14:paraId="35A9392E" w14:textId="58617A01" w:rsidR="00E25DDF" w:rsidRDefault="00B303C8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20169E72" w14:textId="77777777" w:rsidTr="00E25DDF">
        <w:trPr>
          <w:trHeight w:val="391"/>
          <w:jc w:val="center"/>
        </w:trPr>
        <w:tc>
          <w:tcPr>
            <w:tcW w:w="1618" w:type="dxa"/>
          </w:tcPr>
          <w:p w14:paraId="4CCFB268" w14:textId="36E47C93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V6</w:t>
            </w:r>
          </w:p>
        </w:tc>
        <w:tc>
          <w:tcPr>
            <w:tcW w:w="3147" w:type="dxa"/>
          </w:tcPr>
          <w:p w14:paraId="56FC174C" w14:textId="46337BB4" w:rsidR="00E25DDF" w:rsidRDefault="00B303C8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2B2D52C1" w14:textId="77777777" w:rsidTr="00E25DDF">
        <w:trPr>
          <w:trHeight w:val="391"/>
          <w:jc w:val="center"/>
        </w:trPr>
        <w:tc>
          <w:tcPr>
            <w:tcW w:w="1618" w:type="dxa"/>
          </w:tcPr>
          <w:p w14:paraId="3DBB9E6E" w14:textId="6F779E50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V7</w:t>
            </w:r>
          </w:p>
        </w:tc>
        <w:tc>
          <w:tcPr>
            <w:tcW w:w="3147" w:type="dxa"/>
          </w:tcPr>
          <w:p w14:paraId="61B9ACF6" w14:textId="02883F26" w:rsidR="00E25DDF" w:rsidRDefault="00B303C8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7D6261E7" w14:textId="77777777" w:rsidTr="00E25DDF">
        <w:trPr>
          <w:trHeight w:val="391"/>
          <w:jc w:val="center"/>
        </w:trPr>
        <w:tc>
          <w:tcPr>
            <w:tcW w:w="1618" w:type="dxa"/>
          </w:tcPr>
          <w:p w14:paraId="5FBCFC40" w14:textId="2A690CB9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Total</w:t>
            </w:r>
          </w:p>
        </w:tc>
        <w:tc>
          <w:tcPr>
            <w:tcW w:w="3147" w:type="dxa"/>
          </w:tcPr>
          <w:p w14:paraId="70260388" w14:textId="130DD05E" w:rsidR="00E25DDF" w:rsidRDefault="00B303C8" w:rsidP="00E25DDF">
            <w:pPr>
              <w:pStyle w:val="Nessunaspaziatura"/>
              <w:spacing w:line="240" w:lineRule="exact"/>
              <w:jc w:val="center"/>
            </w:pPr>
            <w:r>
              <w:t>3584</w:t>
            </w:r>
          </w:p>
        </w:tc>
      </w:tr>
    </w:tbl>
    <w:p w14:paraId="42EAB816" w14:textId="38D5CA73" w:rsidR="00E25DDF" w:rsidRDefault="00E25DDF" w:rsidP="00E25DDF">
      <w:pPr>
        <w:pStyle w:val="Nessunaspaziatura"/>
        <w:spacing w:line="240" w:lineRule="exact"/>
        <w:jc w:val="both"/>
      </w:pPr>
      <w:r>
        <w:lastRenderedPageBreak/>
        <w:tab/>
        <w:t>Are there any issues? Yes, where and why? No ? Do you need to change something?</w:t>
      </w:r>
    </w:p>
    <w:p w14:paraId="1FE357A5" w14:textId="77777777" w:rsidR="00E25DDF" w:rsidRDefault="00E25DDF" w:rsidP="00E25DDF">
      <w:pPr>
        <w:pStyle w:val="Nessunaspaziatura"/>
        <w:spacing w:line="240" w:lineRule="exact"/>
        <w:jc w:val="both"/>
      </w:pPr>
      <w:r>
        <w:tab/>
      </w:r>
      <w:r>
        <w:tab/>
      </w:r>
      <w:r>
        <w:tab/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8465"/>
      </w:tblGrid>
      <w:tr w:rsidR="00E25DDF" w14:paraId="5E011C2D" w14:textId="77777777" w:rsidTr="00B42FF9">
        <w:trPr>
          <w:trHeight w:val="2567"/>
          <w:jc w:val="center"/>
        </w:trPr>
        <w:tc>
          <w:tcPr>
            <w:tcW w:w="8465" w:type="dxa"/>
          </w:tcPr>
          <w:p w14:paraId="5244AFB3" w14:textId="77777777" w:rsidR="00400573" w:rsidRDefault="00E25DDF" w:rsidP="00E25DDF">
            <w:pPr>
              <w:pStyle w:val="Nessunaspaziatura"/>
              <w:spacing w:line="240" w:lineRule="exact"/>
              <w:jc w:val="both"/>
            </w:pPr>
            <w:r w:rsidRPr="00400573">
              <w:rPr>
                <w:b/>
                <w:bCs/>
              </w:rPr>
              <w:t>Your answer</w:t>
            </w:r>
            <w:r w:rsidR="00B42FF9" w:rsidRPr="00400573">
              <w:rPr>
                <w:b/>
                <w:bCs/>
              </w:rPr>
              <w:t>:</w:t>
            </w:r>
            <w:r w:rsidR="00B303C8">
              <w:t xml:space="preserve"> </w:t>
            </w:r>
          </w:p>
          <w:p w14:paraId="756ACA49" w14:textId="4B06785F" w:rsidR="00E25DDF" w:rsidRDefault="00B303C8" w:rsidP="00E25DDF">
            <w:pPr>
              <w:pStyle w:val="Nessunaspaziatura"/>
              <w:spacing w:line="240" w:lineRule="exact"/>
              <w:jc w:val="both"/>
            </w:pPr>
            <w:r>
              <w:t xml:space="preserve">The configuration for the winMIPS64 simulator provided in the previous page suggests to insert “10” as Data Address Bus value. By doing so, the available data memory is equal to </w:t>
            </w:r>
            <w:r w:rsidR="002050AE">
              <w:t>1024</w:t>
            </w:r>
            <w:r>
              <w:t xml:space="preserve"> bytes, which clearly are not enough to store all the arrays.</w:t>
            </w:r>
          </w:p>
          <w:p w14:paraId="582A8389" w14:textId="77777777" w:rsidR="00400573" w:rsidRDefault="00400573" w:rsidP="00E25DDF">
            <w:pPr>
              <w:pStyle w:val="Nessunaspaziatura"/>
              <w:spacing w:line="240" w:lineRule="exact"/>
              <w:jc w:val="both"/>
            </w:pPr>
          </w:p>
          <w:p w14:paraId="52DF5D0A" w14:textId="27945EC2" w:rsidR="00B303C8" w:rsidRDefault="00B303C8" w:rsidP="00E25DDF">
            <w:pPr>
              <w:pStyle w:val="Nessunaspaziatura"/>
              <w:spacing w:line="240" w:lineRule="exact"/>
              <w:jc w:val="both"/>
            </w:pPr>
            <w:r>
              <w:t xml:space="preserve">This problem can be solved by increasing the Data Address Bus value to “12”, in this case we have </w:t>
            </w:r>
            <w:r w:rsidR="00832095">
              <w:t>4096</w:t>
            </w:r>
            <w:r>
              <w:t xml:space="preserve"> bytes available to store variables.</w:t>
            </w:r>
          </w:p>
        </w:tc>
      </w:tr>
    </w:tbl>
    <w:p w14:paraId="46D38332" w14:textId="7F41F1BA" w:rsidR="00E25DDF" w:rsidRDefault="00E25DDF" w:rsidP="00E25DDF">
      <w:pPr>
        <w:pStyle w:val="Nessunaspaziatura"/>
        <w:spacing w:line="240" w:lineRule="exact"/>
        <w:jc w:val="both"/>
      </w:pPr>
      <w:r>
        <w:t xml:space="preserve"> </w:t>
      </w:r>
    </w:p>
    <w:p w14:paraId="68B8EE74" w14:textId="77777777" w:rsidR="00E25DDF" w:rsidRDefault="00E25DDF" w:rsidP="00FF2629">
      <w:pPr>
        <w:pStyle w:val="Nessunaspaziatura"/>
        <w:spacing w:line="240" w:lineRule="exact"/>
        <w:ind w:left="709"/>
        <w:jc w:val="both"/>
      </w:pPr>
    </w:p>
    <w:p w14:paraId="3AFE6574" w14:textId="77777777" w:rsidR="00E25DDF" w:rsidRDefault="00E25DDF" w:rsidP="00E25DDF">
      <w:pPr>
        <w:pStyle w:val="Nessunaspaziatura"/>
        <w:spacing w:line="240" w:lineRule="exact"/>
        <w:jc w:val="both"/>
      </w:pPr>
    </w:p>
    <w:p w14:paraId="0EB2E8B1" w14:textId="77777777" w:rsidR="0056534F" w:rsidRDefault="0056534F" w:rsidP="0056534F">
      <w:pPr>
        <w:ind w:firstLine="709"/>
        <w:jc w:val="both"/>
      </w:pPr>
      <w:r w:rsidRPr="0056534F">
        <w:rPr>
          <w:color w:val="FF0000"/>
        </w:rPr>
        <w:t>ATTENTION</w:t>
      </w:r>
      <w:r w:rsidR="00FF675C">
        <w:t>: winMIPS64 has a limitation</w:t>
      </w:r>
      <w:r>
        <w:t xml:space="preserve"> due to the underlying software.</w:t>
      </w:r>
      <w:r w:rsidR="00FF675C">
        <w:t xml:space="preserve"> </w:t>
      </w:r>
    </w:p>
    <w:p w14:paraId="5DC7FA5A" w14:textId="5C600328" w:rsidR="00FF675C" w:rsidRDefault="0056534F" w:rsidP="0056534F">
      <w:pPr>
        <w:ind w:left="709"/>
        <w:jc w:val="both"/>
      </w:pPr>
      <w:r>
        <w:t>There is a limitation in the string length when declaring a vector</w:t>
      </w:r>
      <w:r w:rsidR="00FF675C">
        <w:t xml:space="preserve">. Split the vectors elements in multiple lines </w:t>
      </w:r>
      <w:r>
        <w:t xml:space="preserve">(it also increases the  readability) </w:t>
      </w:r>
      <w:r w:rsidR="00FF675C">
        <w:t>.</w:t>
      </w:r>
    </w:p>
    <w:p w14:paraId="28A15AB8" w14:textId="77777777" w:rsidR="00FF675C" w:rsidRPr="0056534F" w:rsidRDefault="00FF675C" w:rsidP="00FF2629">
      <w:pPr>
        <w:jc w:val="both"/>
        <w:rPr>
          <w:color w:val="FF0000"/>
        </w:rPr>
      </w:pPr>
    </w:p>
    <w:p w14:paraId="4F8C2070" w14:textId="4F034E14" w:rsidR="00FF675C" w:rsidRPr="0056534F" w:rsidRDefault="0056534F" w:rsidP="0056534F">
      <w:pPr>
        <w:ind w:firstLine="720"/>
        <w:jc w:val="both"/>
        <w:rPr>
          <w:color w:val="FF0000"/>
        </w:rPr>
      </w:pPr>
      <w:r w:rsidRPr="0056534F">
        <w:rPr>
          <w:color w:val="FF0000"/>
        </w:rPr>
        <w:t>Example:</w:t>
      </w:r>
      <w:r w:rsidR="00FF675C" w:rsidRPr="0056534F">
        <w:rPr>
          <w:color w:val="FF0000"/>
        </w:rPr>
        <w:t xml:space="preserve"> </w:t>
      </w:r>
      <w:r w:rsidRPr="0056534F">
        <w:rPr>
          <w:color w:val="FF0000"/>
        </w:rPr>
        <w:t>my_fancy_vector</w:t>
      </w:r>
      <w:r w:rsidR="00FF675C" w:rsidRPr="0056534F">
        <w:rPr>
          <w:color w:val="FF0000"/>
        </w:rPr>
        <w:t xml:space="preserve">: </w:t>
      </w:r>
      <w:r w:rsidRPr="0056534F">
        <w:rPr>
          <w:color w:val="FF0000"/>
        </w:rPr>
        <w:t xml:space="preserve"> </w:t>
      </w:r>
      <w:r w:rsidR="00FF675C" w:rsidRPr="0056534F">
        <w:rPr>
          <w:color w:val="FF0000"/>
        </w:rPr>
        <w:t>.byte 4, 5 ,7, 8</w:t>
      </w:r>
    </w:p>
    <w:p w14:paraId="05B34E82" w14:textId="743467A0" w:rsidR="00FF675C" w:rsidRPr="0056534F" w:rsidRDefault="0056534F" w:rsidP="00FF2629">
      <w:pPr>
        <w:jc w:val="both"/>
        <w:rPr>
          <w:color w:val="FF0000"/>
        </w:rPr>
      </w:pP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="00FF675C" w:rsidRPr="0056534F">
        <w:rPr>
          <w:color w:val="FF0000"/>
        </w:rPr>
        <w:tab/>
      </w:r>
      <w:r w:rsidRPr="0056534F">
        <w:rPr>
          <w:color w:val="FF0000"/>
        </w:rPr>
        <w:tab/>
      </w:r>
      <w:r w:rsidR="00FF675C" w:rsidRPr="0056534F">
        <w:rPr>
          <w:color w:val="FF0000"/>
        </w:rPr>
        <w:t>.byte 5,77, 8</w:t>
      </w:r>
    </w:p>
    <w:p w14:paraId="7DA51E2C" w14:textId="3C132AFC" w:rsidR="00FF2629" w:rsidRDefault="0056534F" w:rsidP="00FF2629">
      <w:pPr>
        <w:jc w:val="both"/>
        <w:rPr>
          <w:color w:val="FF0000"/>
        </w:rPr>
      </w:pP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="00FF675C" w:rsidRPr="0056534F">
        <w:rPr>
          <w:color w:val="FF0000"/>
        </w:rPr>
        <w:tab/>
        <w:t xml:space="preserve">.byte …… </w:t>
      </w:r>
    </w:p>
    <w:p w14:paraId="0D5E3DB2" w14:textId="77777777" w:rsidR="0056534F" w:rsidRPr="0056534F" w:rsidRDefault="0056534F" w:rsidP="00FF2629">
      <w:pPr>
        <w:jc w:val="both"/>
        <w:rPr>
          <w:color w:val="FF0000"/>
        </w:rPr>
      </w:pPr>
    </w:p>
    <w:p w14:paraId="33616CE6" w14:textId="2682B54B" w:rsidR="00606799" w:rsidRDefault="00052A7C" w:rsidP="00B15DAF">
      <w:pPr>
        <w:numPr>
          <w:ilvl w:val="2"/>
          <w:numId w:val="14"/>
        </w:numPr>
        <w:jc w:val="both"/>
      </w:pPr>
      <w:r>
        <w:t xml:space="preserve">Compute the CPU performance equation </w:t>
      </w:r>
      <w:r w:rsidR="00703F20">
        <w:t xml:space="preserve">(CPU time) </w:t>
      </w:r>
      <w:r>
        <w:t>of the previous program following the next directions</w:t>
      </w:r>
      <w:r w:rsidR="00703F20">
        <w:t>, assume a clock frequency of 1MHz</w:t>
      </w:r>
      <w:r>
        <w:t>:</w:t>
      </w:r>
    </w:p>
    <w:p w14:paraId="5A590F14" w14:textId="60819110" w:rsidR="00052A7C" w:rsidRPr="00052A7C" w:rsidRDefault="00052A7C" w:rsidP="00052A7C">
      <w:pPr>
        <w:jc w:val="both"/>
      </w:pPr>
      <m:oMathPara>
        <m:oMathParaPr>
          <m:jc m:val="centerGroup"/>
        </m:oMathParaPr>
        <m:oMath>
          <m:r>
            <m:rPr>
              <m:nor/>
            </m:rPr>
            <w:rPr>
              <w:b/>
              <w:bCs/>
            </w:rPr>
            <m:t>CPU time</m:t>
          </m:r>
          <m:r>
            <m:rPr>
              <m:sty m:val="bi"/>
            </m:rPr>
            <w:rPr>
              <w:rFonts w:ascii="Cambria Math" w:hAnsi="Cambria Math"/>
            </w:rPr>
            <m:t>=(</m:t>
          </m:r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  <w:iCs/>
                  <w:lang w:val="it-IT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n</m:t>
              </m:r>
            </m:sup>
            <m:e>
              <m:r>
                <m:rPr>
                  <m:nor/>
                </m:rPr>
                <w:rPr>
                  <w:b/>
                  <w:bCs/>
                </w:rPr>
                <m:t>CP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w:rPr>
                  <w:b/>
                  <w:bCs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)×</m:t>
              </m:r>
              <m:r>
                <m:rPr>
                  <m:nor/>
                </m:rPr>
                <w:rPr>
                  <w:b/>
                  <w:bCs/>
                </w:rPr>
                <m:t>Clock cycle</m:t>
              </m:r>
              <m:r>
                <m:rPr>
                  <m:nor/>
                </m:rPr>
                <w:rPr>
                  <w:rFonts w:ascii="Cambria Math"/>
                  <w:b/>
                  <w:bCs/>
                </w:rPr>
                <m:t xml:space="preserve"> </m:t>
              </m:r>
              <m:r>
                <m:rPr>
                  <m:nor/>
                </m:rPr>
                <w:rPr>
                  <w:b/>
                  <w:bCs/>
                </w:rPr>
                <m:t>period</m:t>
              </m:r>
            </m:e>
          </m:nary>
        </m:oMath>
      </m:oMathPara>
    </w:p>
    <w:p w14:paraId="0D517BB5" w14:textId="77777777" w:rsidR="00052A7C" w:rsidRDefault="00052A7C" w:rsidP="00052A7C">
      <w:pPr>
        <w:ind w:left="1440"/>
        <w:jc w:val="both"/>
      </w:pPr>
    </w:p>
    <w:p w14:paraId="113BB997" w14:textId="215991D2" w:rsidR="00606799" w:rsidRDefault="00052A7C" w:rsidP="00052A7C">
      <w:pPr>
        <w:numPr>
          <w:ilvl w:val="3"/>
          <w:numId w:val="14"/>
        </w:numPr>
        <w:jc w:val="both"/>
      </w:pPr>
      <w:r>
        <w:t>Count manually, the number of the different instructions (</w:t>
      </w:r>
      <w:r w:rsidRPr="00052A7C">
        <w:rPr>
          <w:i/>
          <w:iCs/>
        </w:rPr>
        <w:t>IC</w:t>
      </w:r>
      <w:r w:rsidRPr="00052A7C">
        <w:rPr>
          <w:i/>
          <w:iCs/>
          <w:vertAlign w:val="subscript"/>
        </w:rPr>
        <w:t>i</w:t>
      </w:r>
      <w:r>
        <w:t>) executed in the program</w:t>
      </w:r>
    </w:p>
    <w:p w14:paraId="1CB5B500" w14:textId="56B7A0CC" w:rsidR="00052A7C" w:rsidRDefault="00052A7C" w:rsidP="00052A7C">
      <w:pPr>
        <w:numPr>
          <w:ilvl w:val="3"/>
          <w:numId w:val="14"/>
        </w:numPr>
        <w:jc w:val="both"/>
      </w:pPr>
      <w:r>
        <w:t xml:space="preserve">Assume that the </w:t>
      </w:r>
      <w:r w:rsidRPr="00052A7C">
        <w:rPr>
          <w:i/>
          <w:iCs/>
        </w:rPr>
        <w:t>CPI</w:t>
      </w:r>
      <w:r w:rsidRPr="00052A7C">
        <w:rPr>
          <w:i/>
          <w:iCs/>
          <w:vertAlign w:val="subscript"/>
        </w:rPr>
        <w:t>i</w:t>
      </w:r>
      <w:r>
        <w:t xml:space="preserve"> for every type of instructions equals the number of clock cycles in the instruction EXE stage, for example:</w:t>
      </w:r>
    </w:p>
    <w:p w14:paraId="697C6018" w14:textId="77777777" w:rsidR="00052A7C" w:rsidRDefault="00052A7C" w:rsidP="00052A7C">
      <w:pPr>
        <w:numPr>
          <w:ilvl w:val="4"/>
          <w:numId w:val="14"/>
        </w:numPr>
        <w:jc w:val="both"/>
      </w:pPr>
      <w:r>
        <w:t>integer instructions CPI = 1</w:t>
      </w:r>
    </w:p>
    <w:p w14:paraId="1486C8C3" w14:textId="0A71F21E" w:rsidR="00052A7C" w:rsidRDefault="00052A7C" w:rsidP="00052A7C">
      <w:pPr>
        <w:numPr>
          <w:ilvl w:val="4"/>
          <w:numId w:val="14"/>
        </w:numPr>
        <w:jc w:val="both"/>
      </w:pPr>
      <w:r>
        <w:t>LD/SD instructions CPI = 1</w:t>
      </w:r>
    </w:p>
    <w:p w14:paraId="0BECF803" w14:textId="7F144244" w:rsidR="00052A7C" w:rsidRDefault="00052A7C" w:rsidP="00052A7C">
      <w:pPr>
        <w:numPr>
          <w:ilvl w:val="4"/>
          <w:numId w:val="14"/>
        </w:numPr>
        <w:jc w:val="both"/>
      </w:pPr>
      <w:r>
        <w:t xml:space="preserve">FP MUL instructions CPI = </w:t>
      </w:r>
      <w:r w:rsidR="003A64C5">
        <w:t>8</w:t>
      </w:r>
    </w:p>
    <w:p w14:paraId="2312D415" w14:textId="785DA47A" w:rsidR="00052A7C" w:rsidRDefault="00052A7C" w:rsidP="00052A7C">
      <w:pPr>
        <w:numPr>
          <w:ilvl w:val="4"/>
          <w:numId w:val="14"/>
        </w:numPr>
        <w:jc w:val="both"/>
      </w:pPr>
      <w:r>
        <w:t xml:space="preserve">FP DIV instructions CPI = </w:t>
      </w:r>
      <w:r w:rsidR="003A64C5">
        <w:t>20</w:t>
      </w:r>
      <w:r>
        <w:t xml:space="preserve"> </w:t>
      </w:r>
    </w:p>
    <w:p w14:paraId="71EF48EA" w14:textId="32006280" w:rsidR="00052A7C" w:rsidRDefault="00052A7C" w:rsidP="00052A7C">
      <w:pPr>
        <w:numPr>
          <w:ilvl w:val="4"/>
          <w:numId w:val="14"/>
        </w:numPr>
        <w:jc w:val="both"/>
      </w:pPr>
      <w:r>
        <w:t>…</w:t>
      </w:r>
    </w:p>
    <w:p w14:paraId="145B1E0B" w14:textId="77777777" w:rsidR="00052A7C" w:rsidRDefault="00052A7C" w:rsidP="00052A7C">
      <w:pPr>
        <w:ind w:left="1800"/>
        <w:jc w:val="both"/>
      </w:pPr>
    </w:p>
    <w:p w14:paraId="6C73A418" w14:textId="6D24AA0E" w:rsidR="00703F20" w:rsidRDefault="00703F20" w:rsidP="00B15DAF">
      <w:pPr>
        <w:numPr>
          <w:ilvl w:val="2"/>
          <w:numId w:val="14"/>
        </w:numPr>
        <w:jc w:val="both"/>
      </w:pPr>
      <w:r>
        <w:t xml:space="preserve">Compute </w:t>
      </w:r>
      <w:r w:rsidR="003A64C5">
        <w:t xml:space="preserve">by hand </w:t>
      </w:r>
      <w:r>
        <w:t>again the CPU performance equation assuming that you can improve the FP Multiplier or the FP Divider by speeding up by 2 only one of the units at a time:</w:t>
      </w:r>
    </w:p>
    <w:p w14:paraId="512224AB" w14:textId="704392F2" w:rsidR="00703F20" w:rsidRDefault="00703F20" w:rsidP="00703F20">
      <w:pPr>
        <w:pStyle w:val="Paragrafoelenco"/>
        <w:numPr>
          <w:ilvl w:val="3"/>
          <w:numId w:val="14"/>
        </w:numPr>
      </w:pPr>
      <w:r w:rsidRPr="00703F20">
        <w:t xml:space="preserve">Pipelined </w:t>
      </w:r>
      <w:r>
        <w:t xml:space="preserve">FP </w:t>
      </w:r>
      <w:r w:rsidRPr="00703F20">
        <w:t xml:space="preserve">multiplier unit (latency): </w:t>
      </w:r>
      <w:r>
        <w:t xml:space="preserve">8 </w:t>
      </w:r>
      <w:r>
        <w:sym w:font="Wingdings" w:char="F0E0"/>
      </w:r>
      <w:r>
        <w:t xml:space="preserve"> 4</w:t>
      </w:r>
      <w:r w:rsidRPr="00703F20">
        <w:t xml:space="preserve"> stages</w:t>
      </w:r>
    </w:p>
    <w:p w14:paraId="7DDB147E" w14:textId="6B71F6BC" w:rsidR="00703F20" w:rsidRDefault="00703F20" w:rsidP="00703F20">
      <w:pPr>
        <w:pStyle w:val="Paragrafoelenco"/>
        <w:ind w:left="1800"/>
      </w:pPr>
      <w:r>
        <w:t>Or</w:t>
      </w:r>
    </w:p>
    <w:p w14:paraId="7086C92C" w14:textId="1C914A7E" w:rsidR="00703F20" w:rsidRDefault="00703F20" w:rsidP="00703F20">
      <w:pPr>
        <w:pStyle w:val="Paragrafoelenco"/>
        <w:numPr>
          <w:ilvl w:val="3"/>
          <w:numId w:val="14"/>
        </w:numPr>
        <w:jc w:val="both"/>
      </w:pPr>
      <w:r>
        <w:t xml:space="preserve">FP Divider unit (latency): not pipelined unit, </w:t>
      </w:r>
      <w:r w:rsidRPr="003A64C5">
        <w:t>20</w:t>
      </w:r>
      <w:r>
        <w:t xml:space="preserve"> </w:t>
      </w:r>
      <w:r>
        <w:sym w:font="Wingdings" w:char="F0E0"/>
      </w:r>
      <w:r>
        <w:t xml:space="preserve"> 10 clock cycles</w:t>
      </w:r>
    </w:p>
    <w:p w14:paraId="20CB50E1" w14:textId="77777777" w:rsidR="003A64C5" w:rsidRDefault="003A64C5" w:rsidP="00703F20">
      <w:pPr>
        <w:pStyle w:val="Paragrafoelenco"/>
        <w:ind w:left="1800"/>
      </w:pPr>
    </w:p>
    <w:p w14:paraId="6C5FB24B" w14:textId="5E204918" w:rsidR="003A64C5" w:rsidRPr="00703F20" w:rsidRDefault="003A64C5" w:rsidP="003A64C5">
      <w:pPr>
        <w:pStyle w:val="Paragrafoelenco"/>
      </w:pPr>
      <w:r>
        <w:t>Table 1</w:t>
      </w:r>
      <w:r w:rsidR="00296AC9">
        <w:t>: CPU time by hand</w:t>
      </w:r>
    </w:p>
    <w:tbl>
      <w:tblPr>
        <w:tblStyle w:val="Grigliatabella"/>
        <w:tblW w:w="8080" w:type="dxa"/>
        <w:tblInd w:w="846" w:type="dxa"/>
        <w:tblLook w:val="04A0" w:firstRow="1" w:lastRow="0" w:firstColumn="1" w:lastColumn="0" w:noHBand="0" w:noVBand="1"/>
      </w:tblPr>
      <w:tblGrid>
        <w:gridCol w:w="1984"/>
        <w:gridCol w:w="1560"/>
        <w:gridCol w:w="2239"/>
        <w:gridCol w:w="2297"/>
      </w:tblGrid>
      <w:tr w:rsidR="003A64C5" w14:paraId="6D3A40E1" w14:textId="36129652" w:rsidTr="003A64C5">
        <w:tc>
          <w:tcPr>
            <w:tcW w:w="1984" w:type="dxa"/>
          </w:tcPr>
          <w:p w14:paraId="2B68DFEE" w14:textId="77777777" w:rsidR="003A64C5" w:rsidRDefault="003A64C5" w:rsidP="003A64C5">
            <w:pPr>
              <w:jc w:val="both"/>
            </w:pPr>
          </w:p>
        </w:tc>
        <w:tc>
          <w:tcPr>
            <w:tcW w:w="1560" w:type="dxa"/>
          </w:tcPr>
          <w:p w14:paraId="716375D7" w14:textId="4533CCD5" w:rsidR="003A64C5" w:rsidRDefault="003A64C5" w:rsidP="003A64C5">
            <w:pPr>
              <w:jc w:val="both"/>
            </w:pPr>
            <w:r>
              <w:t>CPU Time initial (a)</w:t>
            </w:r>
          </w:p>
        </w:tc>
        <w:tc>
          <w:tcPr>
            <w:tcW w:w="2239" w:type="dxa"/>
          </w:tcPr>
          <w:p w14:paraId="17C7F821" w14:textId="2A09417C" w:rsidR="003A64C5" w:rsidRDefault="003A64C5" w:rsidP="003A64C5">
            <w:pPr>
              <w:jc w:val="both"/>
            </w:pPr>
            <w:r>
              <w:t>CPU Time</w:t>
            </w:r>
          </w:p>
          <w:p w14:paraId="0FACA4C8" w14:textId="06B6397C" w:rsidR="003A64C5" w:rsidRDefault="003A64C5" w:rsidP="003A64C5">
            <w:pPr>
              <w:jc w:val="both"/>
            </w:pPr>
            <w:r>
              <w:t>(b – MUL speed up)</w:t>
            </w:r>
          </w:p>
        </w:tc>
        <w:tc>
          <w:tcPr>
            <w:tcW w:w="2297" w:type="dxa"/>
          </w:tcPr>
          <w:p w14:paraId="2847AAB0" w14:textId="5F430AFC" w:rsidR="003A64C5" w:rsidRDefault="003A64C5" w:rsidP="003A64C5">
            <w:pPr>
              <w:jc w:val="both"/>
            </w:pPr>
            <w:r>
              <w:t>CPU Time</w:t>
            </w:r>
          </w:p>
          <w:p w14:paraId="021D9B7D" w14:textId="7B86CE2A" w:rsidR="003A64C5" w:rsidRDefault="003A64C5" w:rsidP="003A64C5">
            <w:pPr>
              <w:jc w:val="both"/>
            </w:pPr>
            <w:r>
              <w:t>(b – DIV speed up)</w:t>
            </w:r>
          </w:p>
        </w:tc>
      </w:tr>
      <w:tr w:rsidR="003A64C5" w14:paraId="443BA217" w14:textId="44E2B9C4" w:rsidTr="003A64C5">
        <w:tc>
          <w:tcPr>
            <w:tcW w:w="1984" w:type="dxa"/>
          </w:tcPr>
          <w:p w14:paraId="6ED7E8BA" w14:textId="465C367D" w:rsidR="003A64C5" w:rsidRDefault="003A64C5" w:rsidP="003A64C5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r>
              <w:rPr>
                <w:rFonts w:ascii="Courier New" w:hAnsi="Courier New" w:cs="Courier New"/>
              </w:rPr>
              <w:t>1</w:t>
            </w:r>
            <w:r w:rsidRPr="00244717">
              <w:rPr>
                <w:rFonts w:ascii="Courier New" w:hAnsi="Courier New" w:cs="Courier New"/>
              </w:rPr>
              <w:t>.S</w:t>
            </w:r>
          </w:p>
        </w:tc>
        <w:tc>
          <w:tcPr>
            <w:tcW w:w="1560" w:type="dxa"/>
          </w:tcPr>
          <w:p w14:paraId="6C082479" w14:textId="1240E94E" w:rsidR="003A64C5" w:rsidRDefault="008C6393" w:rsidP="003A64C5">
            <w:pPr>
              <w:jc w:val="both"/>
            </w:pPr>
            <w:r>
              <w:t>3.715 ms</w:t>
            </w:r>
          </w:p>
        </w:tc>
        <w:tc>
          <w:tcPr>
            <w:tcW w:w="2239" w:type="dxa"/>
          </w:tcPr>
          <w:p w14:paraId="0F6C2E5F" w14:textId="30801DC9" w:rsidR="003A64C5" w:rsidRDefault="008C6393" w:rsidP="003A64C5">
            <w:pPr>
              <w:jc w:val="both"/>
            </w:pPr>
            <w:r>
              <w:t>3.203 ms</w:t>
            </w:r>
          </w:p>
        </w:tc>
        <w:tc>
          <w:tcPr>
            <w:tcW w:w="2297" w:type="dxa"/>
          </w:tcPr>
          <w:p w14:paraId="48FD6640" w14:textId="667890F5" w:rsidR="003A64C5" w:rsidRDefault="008C6393" w:rsidP="003A64C5">
            <w:pPr>
              <w:jc w:val="both"/>
            </w:pPr>
            <w:r>
              <w:t>3.075 ms</w:t>
            </w:r>
          </w:p>
        </w:tc>
      </w:tr>
    </w:tbl>
    <w:p w14:paraId="6602C48C" w14:textId="77777777" w:rsidR="00296AC9" w:rsidRDefault="00296AC9" w:rsidP="00296AC9">
      <w:pPr>
        <w:numPr>
          <w:ilvl w:val="2"/>
          <w:numId w:val="14"/>
        </w:numPr>
        <w:jc w:val="both"/>
      </w:pPr>
      <w:r>
        <w:lastRenderedPageBreak/>
        <w:t>Using the simulator calculate again the CPU time and complete the following table:</w:t>
      </w:r>
    </w:p>
    <w:p w14:paraId="59160358" w14:textId="77777777" w:rsidR="00296AC9" w:rsidRDefault="00296AC9" w:rsidP="00296AC9">
      <w:pPr>
        <w:ind w:left="1080"/>
        <w:jc w:val="both"/>
      </w:pPr>
    </w:p>
    <w:p w14:paraId="59134437" w14:textId="5D7D7375" w:rsidR="00296AC9" w:rsidRPr="00703F20" w:rsidRDefault="00296AC9" w:rsidP="00296AC9">
      <w:pPr>
        <w:pStyle w:val="Paragrafoelenco"/>
        <w:ind w:left="360" w:firstLine="360"/>
      </w:pPr>
      <w:r>
        <w:t>Table 2: CPU time using the simulator</w:t>
      </w:r>
    </w:p>
    <w:tbl>
      <w:tblPr>
        <w:tblStyle w:val="Grigliatabella"/>
        <w:tblW w:w="8080" w:type="dxa"/>
        <w:tblInd w:w="846" w:type="dxa"/>
        <w:tblLook w:val="04A0" w:firstRow="1" w:lastRow="0" w:firstColumn="1" w:lastColumn="0" w:noHBand="0" w:noVBand="1"/>
      </w:tblPr>
      <w:tblGrid>
        <w:gridCol w:w="1984"/>
        <w:gridCol w:w="1560"/>
        <w:gridCol w:w="2239"/>
        <w:gridCol w:w="2297"/>
      </w:tblGrid>
      <w:tr w:rsidR="00296AC9" w14:paraId="70D8F80C" w14:textId="77777777" w:rsidTr="005764D5">
        <w:tc>
          <w:tcPr>
            <w:tcW w:w="1984" w:type="dxa"/>
          </w:tcPr>
          <w:p w14:paraId="532CD782" w14:textId="77777777" w:rsidR="00296AC9" w:rsidRDefault="00296AC9" w:rsidP="005764D5">
            <w:pPr>
              <w:jc w:val="both"/>
            </w:pPr>
          </w:p>
        </w:tc>
        <w:tc>
          <w:tcPr>
            <w:tcW w:w="1560" w:type="dxa"/>
          </w:tcPr>
          <w:p w14:paraId="7A5474C8" w14:textId="77777777" w:rsidR="00296AC9" w:rsidRDefault="00296AC9" w:rsidP="005764D5">
            <w:pPr>
              <w:jc w:val="both"/>
            </w:pPr>
            <w:r>
              <w:t>CPU Time initial (a)</w:t>
            </w:r>
          </w:p>
        </w:tc>
        <w:tc>
          <w:tcPr>
            <w:tcW w:w="2239" w:type="dxa"/>
          </w:tcPr>
          <w:p w14:paraId="151125B4" w14:textId="77777777" w:rsidR="00296AC9" w:rsidRDefault="00296AC9" w:rsidP="005764D5">
            <w:pPr>
              <w:jc w:val="both"/>
            </w:pPr>
            <w:r>
              <w:t xml:space="preserve">CPU Time </w:t>
            </w:r>
          </w:p>
          <w:p w14:paraId="4DE02668" w14:textId="77777777" w:rsidR="00296AC9" w:rsidRDefault="00296AC9" w:rsidP="005764D5">
            <w:pPr>
              <w:jc w:val="both"/>
            </w:pPr>
            <w:r>
              <w:t>(b – MUL speed up)</w:t>
            </w:r>
          </w:p>
        </w:tc>
        <w:tc>
          <w:tcPr>
            <w:tcW w:w="2297" w:type="dxa"/>
          </w:tcPr>
          <w:p w14:paraId="2B2E5094" w14:textId="77777777" w:rsidR="00296AC9" w:rsidRDefault="00296AC9" w:rsidP="005764D5">
            <w:pPr>
              <w:jc w:val="both"/>
            </w:pPr>
            <w:r>
              <w:t xml:space="preserve">CPU Time </w:t>
            </w:r>
          </w:p>
          <w:p w14:paraId="2AD60DB7" w14:textId="77777777" w:rsidR="00296AC9" w:rsidRDefault="00296AC9" w:rsidP="005764D5">
            <w:pPr>
              <w:jc w:val="both"/>
            </w:pPr>
            <w:r>
              <w:t>(b – DIV speed up)</w:t>
            </w:r>
          </w:p>
        </w:tc>
      </w:tr>
      <w:tr w:rsidR="00296AC9" w14:paraId="22098233" w14:textId="77777777" w:rsidTr="005764D5">
        <w:tc>
          <w:tcPr>
            <w:tcW w:w="1984" w:type="dxa"/>
          </w:tcPr>
          <w:p w14:paraId="4EB0EB01" w14:textId="77777777" w:rsidR="00296AC9" w:rsidRDefault="00296AC9" w:rsidP="005764D5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r>
              <w:rPr>
                <w:rFonts w:ascii="Courier New" w:hAnsi="Courier New" w:cs="Courier New"/>
              </w:rPr>
              <w:t>1</w:t>
            </w:r>
            <w:r w:rsidRPr="00244717">
              <w:rPr>
                <w:rFonts w:ascii="Courier New" w:hAnsi="Courier New" w:cs="Courier New"/>
              </w:rPr>
              <w:t>.S</w:t>
            </w:r>
          </w:p>
        </w:tc>
        <w:tc>
          <w:tcPr>
            <w:tcW w:w="1560" w:type="dxa"/>
          </w:tcPr>
          <w:p w14:paraId="74346EEF" w14:textId="651834C1" w:rsidR="00296AC9" w:rsidRDefault="00423DBD" w:rsidP="005764D5">
            <w:pPr>
              <w:jc w:val="both"/>
            </w:pPr>
            <w:r>
              <w:t>3.206 ms</w:t>
            </w:r>
          </w:p>
        </w:tc>
        <w:tc>
          <w:tcPr>
            <w:tcW w:w="2239" w:type="dxa"/>
          </w:tcPr>
          <w:p w14:paraId="1A90C468" w14:textId="1D6B0BDB" w:rsidR="00296AC9" w:rsidRDefault="00423DBD" w:rsidP="005764D5">
            <w:pPr>
              <w:jc w:val="both"/>
            </w:pPr>
            <w:r>
              <w:t>2.758 ms</w:t>
            </w:r>
          </w:p>
        </w:tc>
        <w:tc>
          <w:tcPr>
            <w:tcW w:w="2297" w:type="dxa"/>
          </w:tcPr>
          <w:p w14:paraId="3ECB8DBE" w14:textId="6F1B0679" w:rsidR="00296AC9" w:rsidRDefault="00423DBD" w:rsidP="005764D5">
            <w:pPr>
              <w:jc w:val="both"/>
            </w:pPr>
            <w:r>
              <w:t>2.566 ms</w:t>
            </w:r>
          </w:p>
        </w:tc>
      </w:tr>
    </w:tbl>
    <w:p w14:paraId="377FB425" w14:textId="25E59D3F" w:rsidR="00703F20" w:rsidRDefault="00703F20" w:rsidP="00703F20">
      <w:pPr>
        <w:jc w:val="both"/>
      </w:pPr>
    </w:p>
    <w:p w14:paraId="3ECABDA6" w14:textId="32CE6877" w:rsidR="00296AC9" w:rsidRDefault="00296AC9" w:rsidP="00296AC9">
      <w:pPr>
        <w:pStyle w:val="Nessunaspaziatura"/>
        <w:spacing w:line="240" w:lineRule="exact"/>
        <w:jc w:val="both"/>
      </w:pPr>
      <w:r>
        <w:t>Are there any difference? If yes, where and why? If Not, provide some comments in the following:</w:t>
      </w:r>
    </w:p>
    <w:p w14:paraId="02DA63D2" w14:textId="77777777" w:rsidR="00296AC9" w:rsidRDefault="00296AC9" w:rsidP="00296AC9">
      <w:pPr>
        <w:pStyle w:val="Nessunaspaziatura"/>
        <w:spacing w:line="240" w:lineRule="exact"/>
        <w:jc w:val="both"/>
      </w:pPr>
      <w:r>
        <w:tab/>
      </w:r>
      <w:r>
        <w:tab/>
      </w:r>
      <w:r>
        <w:tab/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8465"/>
      </w:tblGrid>
      <w:tr w:rsidR="00296AC9" w14:paraId="60936EF1" w14:textId="77777777" w:rsidTr="005764D5">
        <w:trPr>
          <w:trHeight w:val="2567"/>
          <w:jc w:val="center"/>
        </w:trPr>
        <w:tc>
          <w:tcPr>
            <w:tcW w:w="8465" w:type="dxa"/>
          </w:tcPr>
          <w:p w14:paraId="218688DC" w14:textId="77777777" w:rsidR="00296AC9" w:rsidRDefault="00296AC9" w:rsidP="005764D5">
            <w:pPr>
              <w:pStyle w:val="Nessunaspaziatura"/>
              <w:spacing w:line="240" w:lineRule="exact"/>
              <w:jc w:val="both"/>
              <w:rPr>
                <w:b/>
                <w:bCs/>
              </w:rPr>
            </w:pPr>
            <w:r w:rsidRPr="006333FC">
              <w:rPr>
                <w:b/>
                <w:bCs/>
              </w:rPr>
              <w:t>Your answer:</w:t>
            </w:r>
          </w:p>
          <w:p w14:paraId="603D74CB" w14:textId="77777777" w:rsidR="006333FC" w:rsidRDefault="006333FC" w:rsidP="005764D5">
            <w:pPr>
              <w:pStyle w:val="Nessunaspaziatura"/>
              <w:spacing w:line="240" w:lineRule="exact"/>
              <w:jc w:val="both"/>
              <w:rPr>
                <w:b/>
                <w:bCs/>
              </w:rPr>
            </w:pPr>
          </w:p>
          <w:p w14:paraId="0C8D9FAA" w14:textId="77777777" w:rsidR="006333FC" w:rsidRDefault="006333FC" w:rsidP="005764D5">
            <w:pPr>
              <w:pStyle w:val="Nessunaspaziatura"/>
              <w:spacing w:line="240" w:lineRule="exact"/>
              <w:jc w:val="both"/>
            </w:pPr>
            <w:r>
              <w:t xml:space="preserve">Yes, by running the program using the winMIPS64 simulator we can notice a little enhancement in the CPU time values. </w:t>
            </w:r>
          </w:p>
          <w:p w14:paraId="3CCE24A3" w14:textId="77777777" w:rsidR="006333FC" w:rsidRDefault="0069792C" w:rsidP="005764D5">
            <w:pPr>
              <w:pStyle w:val="Nessunaspaziatura"/>
              <w:spacing w:line="240" w:lineRule="exact"/>
              <w:jc w:val="both"/>
            </w:pPr>
            <w:r>
              <w:t xml:space="preserve">This probably happens because the simulator is able to execute in parallel more instructions that don’t </w:t>
            </w:r>
            <w:r w:rsidR="00BD4061">
              <w:t>share registers as operands. In other words, if an instruction doesn’t depend on the result of the previous one, it is possible to execute it without stalls.</w:t>
            </w:r>
            <w:r>
              <w:t xml:space="preserve"> </w:t>
            </w:r>
          </w:p>
          <w:p w14:paraId="0F3432F4" w14:textId="050E762C" w:rsidR="00BD4061" w:rsidRPr="006333FC" w:rsidRDefault="00BD4061" w:rsidP="005764D5">
            <w:pPr>
              <w:pStyle w:val="Nessunaspaziatura"/>
              <w:spacing w:line="240" w:lineRule="exact"/>
              <w:jc w:val="both"/>
            </w:pPr>
            <w:r>
              <w:t>On the other hand, by manually calculating the CPU time, we are not considering all the possible instructions that can be executed in parallel.</w:t>
            </w:r>
          </w:p>
        </w:tc>
      </w:tr>
    </w:tbl>
    <w:p w14:paraId="6897B7EB" w14:textId="77777777" w:rsidR="003A64C5" w:rsidRDefault="003A64C5" w:rsidP="00703F20">
      <w:pPr>
        <w:jc w:val="both"/>
      </w:pPr>
    </w:p>
    <w:p w14:paraId="4FC41718" w14:textId="77777777" w:rsidR="00703F20" w:rsidRDefault="00703F20" w:rsidP="00703F20">
      <w:pPr>
        <w:ind w:left="1080"/>
        <w:jc w:val="both"/>
      </w:pPr>
    </w:p>
    <w:p w14:paraId="6C0EA20E" w14:textId="77777777" w:rsidR="00703F20" w:rsidRDefault="00703F20" w:rsidP="00703F20">
      <w:pPr>
        <w:ind w:left="1080"/>
        <w:jc w:val="both"/>
      </w:pPr>
    </w:p>
    <w:p w14:paraId="474DE30D" w14:textId="6CE36E62" w:rsidR="00FF2629" w:rsidRDefault="00FF2629" w:rsidP="00296AC9">
      <w:pPr>
        <w:numPr>
          <w:ilvl w:val="2"/>
          <w:numId w:val="14"/>
        </w:numPr>
        <w:jc w:val="both"/>
      </w:pPr>
      <w:r>
        <w:t xml:space="preserve">Using the simulator and the </w:t>
      </w:r>
      <w:r w:rsidRPr="006331BB">
        <w:rPr>
          <w:i/>
        </w:rPr>
        <w:t>Base Configuration</w:t>
      </w:r>
      <w:r>
        <w:t>,</w:t>
      </w:r>
      <w:r w:rsidR="00222914">
        <w:t xml:space="preserve"> </w:t>
      </w:r>
      <w:r w:rsidR="00222914" w:rsidRPr="00222914">
        <w:rPr>
          <w:u w:val="single"/>
        </w:rPr>
        <w:t>disable the Forwarding option</w:t>
      </w:r>
      <w:r w:rsidR="00222914">
        <w:t xml:space="preserve"> and</w:t>
      </w:r>
      <w:r>
        <w:t xml:space="preserve"> compute how many clock cycles the program</w:t>
      </w:r>
      <w:r w:rsidR="00244717">
        <w:t xml:space="preserve"> takes</w:t>
      </w:r>
      <w:r>
        <w:t xml:space="preserve"> to execute.</w:t>
      </w:r>
      <w:r w:rsidR="00222914">
        <w:t xml:space="preserve"> </w:t>
      </w:r>
    </w:p>
    <w:p w14:paraId="1E0B856B" w14:textId="3B0A1357" w:rsidR="003A64C5" w:rsidRDefault="003A64C5" w:rsidP="00222914">
      <w:pPr>
        <w:ind w:left="1080"/>
        <w:jc w:val="both"/>
      </w:pPr>
    </w:p>
    <w:p w14:paraId="60439F2F" w14:textId="69A49455" w:rsidR="00222914" w:rsidRDefault="003A64C5" w:rsidP="00222914">
      <w:pPr>
        <w:ind w:left="1080"/>
        <w:jc w:val="both"/>
      </w:pPr>
      <w:r>
        <w:t xml:space="preserve">Table </w:t>
      </w:r>
      <w:r w:rsidR="00296AC9">
        <w:t>3: forwarding disabled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927"/>
        <w:gridCol w:w="1748"/>
        <w:gridCol w:w="2875"/>
      </w:tblGrid>
      <w:tr w:rsidR="00601D85" w14:paraId="2EADE063" w14:textId="26B2746F" w:rsidTr="00601D85">
        <w:tc>
          <w:tcPr>
            <w:tcW w:w="2927" w:type="dxa"/>
          </w:tcPr>
          <w:p w14:paraId="7F218501" w14:textId="77777777" w:rsidR="00601D85" w:rsidRDefault="00601D85" w:rsidP="00222914">
            <w:pPr>
              <w:jc w:val="both"/>
            </w:pPr>
            <w:bookmarkStart w:id="0" w:name="_Hlk148369959"/>
          </w:p>
        </w:tc>
        <w:tc>
          <w:tcPr>
            <w:tcW w:w="1748" w:type="dxa"/>
          </w:tcPr>
          <w:p w14:paraId="43F87BB0" w14:textId="22B59193" w:rsidR="00601D85" w:rsidRDefault="00601D85" w:rsidP="00222914">
            <w:pPr>
              <w:jc w:val="both"/>
            </w:pPr>
            <w:r>
              <w:t>Number of clock cycles</w:t>
            </w:r>
          </w:p>
        </w:tc>
        <w:tc>
          <w:tcPr>
            <w:tcW w:w="2875" w:type="dxa"/>
          </w:tcPr>
          <w:p w14:paraId="2729862A" w14:textId="26A0DB85" w:rsidR="00601D85" w:rsidRDefault="00601D85" w:rsidP="00222914">
            <w:pPr>
              <w:jc w:val="both"/>
            </w:pPr>
            <w:r>
              <w:t>IPC (Instructions Per Clock)</w:t>
            </w:r>
          </w:p>
        </w:tc>
      </w:tr>
      <w:tr w:rsidR="00601D85" w14:paraId="5C1028C7" w14:textId="7F0CC9CD" w:rsidTr="00601D85">
        <w:tc>
          <w:tcPr>
            <w:tcW w:w="2927" w:type="dxa"/>
          </w:tcPr>
          <w:p w14:paraId="5F85FA73" w14:textId="40D55CBA" w:rsidR="00601D85" w:rsidRDefault="00601D85" w:rsidP="00222914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r w:rsidR="003A64C5">
              <w:rPr>
                <w:rFonts w:ascii="Courier New" w:hAnsi="Courier New" w:cs="Courier New"/>
              </w:rPr>
              <w:t>1</w:t>
            </w:r>
            <w:r w:rsidRPr="00244717">
              <w:rPr>
                <w:rFonts w:ascii="Courier New" w:hAnsi="Courier New" w:cs="Courier New"/>
              </w:rPr>
              <w:t>.S</w:t>
            </w:r>
          </w:p>
        </w:tc>
        <w:tc>
          <w:tcPr>
            <w:tcW w:w="1748" w:type="dxa"/>
          </w:tcPr>
          <w:p w14:paraId="31E5E85E" w14:textId="1ED878BC" w:rsidR="00601D85" w:rsidRDefault="0069792C" w:rsidP="00222914">
            <w:pPr>
              <w:jc w:val="both"/>
            </w:pPr>
            <w:r>
              <w:t>3783</w:t>
            </w:r>
          </w:p>
        </w:tc>
        <w:tc>
          <w:tcPr>
            <w:tcW w:w="2875" w:type="dxa"/>
          </w:tcPr>
          <w:p w14:paraId="28A6C7CB" w14:textId="4C196DBB" w:rsidR="00601D85" w:rsidRDefault="0069792C" w:rsidP="00222914">
            <w:pPr>
              <w:jc w:val="both"/>
            </w:pPr>
            <w:r>
              <w:t>0.288</w:t>
            </w:r>
          </w:p>
        </w:tc>
      </w:tr>
      <w:bookmarkEnd w:id="0"/>
    </w:tbl>
    <w:p w14:paraId="4C622656" w14:textId="0D24E35B" w:rsidR="00222914" w:rsidRDefault="00222914" w:rsidP="00222914">
      <w:pPr>
        <w:jc w:val="both"/>
      </w:pPr>
    </w:p>
    <w:p w14:paraId="5B32DB18" w14:textId="72C480AB" w:rsidR="00222914" w:rsidRDefault="00222914" w:rsidP="00222914">
      <w:pPr>
        <w:ind w:left="720"/>
        <w:jc w:val="both"/>
      </w:pPr>
      <w:r w:rsidRPr="00222914">
        <w:t xml:space="preserve">Enable one at a time the </w:t>
      </w:r>
      <w:r w:rsidRPr="00222914">
        <w:rPr>
          <w:b/>
          <w:bCs/>
        </w:rPr>
        <w:t>optimization features</w:t>
      </w:r>
      <w:r w:rsidRPr="00222914">
        <w:t xml:space="preserve"> that were initially disabled and collect statistics to fill the following table (fill all required data in the table before exporting this file to pdf format to be delivered).</w:t>
      </w:r>
    </w:p>
    <w:p w14:paraId="44869452" w14:textId="79F4EF58" w:rsidR="00222914" w:rsidRDefault="00222914" w:rsidP="00B42FF9">
      <w:pPr>
        <w:jc w:val="both"/>
      </w:pPr>
    </w:p>
    <w:p w14:paraId="448EEFD7" w14:textId="77777777" w:rsidR="00222914" w:rsidRDefault="00222914" w:rsidP="00222914">
      <w:pPr>
        <w:ind w:left="720"/>
        <w:jc w:val="both"/>
      </w:pPr>
    </w:p>
    <w:p w14:paraId="2BCC0DEF" w14:textId="23924436" w:rsidR="00222914" w:rsidRDefault="00222914" w:rsidP="00222914">
      <w:pPr>
        <w:ind w:left="1440"/>
        <w:jc w:val="both"/>
      </w:pPr>
      <w:r>
        <w:t xml:space="preserve">Table </w:t>
      </w:r>
      <w:r w:rsidR="00296AC9">
        <w:t>4</w:t>
      </w:r>
      <w:r>
        <w:t xml:space="preserve">: </w:t>
      </w:r>
      <w:r w:rsidRPr="009A2614">
        <w:rPr>
          <w:b/>
        </w:rPr>
        <w:t>Program performance for different processor configurations</w:t>
      </w:r>
    </w:p>
    <w:tbl>
      <w:tblPr>
        <w:tblStyle w:val="Grigliatabella"/>
        <w:tblW w:w="8521" w:type="dxa"/>
        <w:tblInd w:w="360" w:type="dxa"/>
        <w:tblLook w:val="04A0" w:firstRow="1" w:lastRow="0" w:firstColumn="1" w:lastColumn="0" w:noHBand="0" w:noVBand="1"/>
      </w:tblPr>
      <w:tblGrid>
        <w:gridCol w:w="1801"/>
        <w:gridCol w:w="937"/>
        <w:gridCol w:w="793"/>
        <w:gridCol w:w="937"/>
        <w:gridCol w:w="793"/>
        <w:gridCol w:w="937"/>
        <w:gridCol w:w="6"/>
        <w:gridCol w:w="787"/>
        <w:gridCol w:w="937"/>
        <w:gridCol w:w="8"/>
        <w:gridCol w:w="785"/>
      </w:tblGrid>
      <w:tr w:rsidR="00244717" w14:paraId="301CDEDA" w14:textId="77777777" w:rsidTr="006D4667">
        <w:trPr>
          <w:trHeight w:val="727"/>
        </w:trPr>
        <w:tc>
          <w:tcPr>
            <w:tcW w:w="1895" w:type="dxa"/>
          </w:tcPr>
          <w:p w14:paraId="69EF047B" w14:textId="77777777" w:rsidR="00244717" w:rsidRPr="007A3E6B" w:rsidRDefault="00244717" w:rsidP="00244717">
            <w:pPr>
              <w:jc w:val="both"/>
            </w:pPr>
            <w:r w:rsidRPr="007A3E6B">
              <w:t>Program</w:t>
            </w:r>
          </w:p>
        </w:tc>
        <w:tc>
          <w:tcPr>
            <w:tcW w:w="1761" w:type="dxa"/>
            <w:gridSpan w:val="2"/>
          </w:tcPr>
          <w:p w14:paraId="118BDE2B" w14:textId="4E079837" w:rsidR="00244717" w:rsidRDefault="00244717" w:rsidP="00244717">
            <w:pPr>
              <w:jc w:val="both"/>
            </w:pPr>
            <w:r>
              <w:t>Forwarding</w:t>
            </w:r>
          </w:p>
        </w:tc>
        <w:tc>
          <w:tcPr>
            <w:tcW w:w="1621" w:type="dxa"/>
            <w:gridSpan w:val="2"/>
          </w:tcPr>
          <w:p w14:paraId="3DD6D849" w14:textId="6434B208" w:rsidR="00244717" w:rsidRPr="007A3E6B" w:rsidRDefault="00244717" w:rsidP="00244717">
            <w:pPr>
              <w:jc w:val="both"/>
            </w:pPr>
            <w:r>
              <w:t>Branch Target Buffer</w:t>
            </w:r>
          </w:p>
        </w:tc>
        <w:tc>
          <w:tcPr>
            <w:tcW w:w="1615" w:type="dxa"/>
            <w:gridSpan w:val="3"/>
          </w:tcPr>
          <w:p w14:paraId="763438FD" w14:textId="77976356" w:rsidR="00244717" w:rsidRPr="007A3E6B" w:rsidRDefault="00244717" w:rsidP="00244717">
            <w:pPr>
              <w:jc w:val="both"/>
            </w:pPr>
            <w:r>
              <w:t>Delay Slot</w:t>
            </w:r>
          </w:p>
        </w:tc>
        <w:tc>
          <w:tcPr>
            <w:tcW w:w="1629" w:type="dxa"/>
            <w:gridSpan w:val="3"/>
          </w:tcPr>
          <w:p w14:paraId="4C7B4542" w14:textId="73C70748" w:rsidR="00244717" w:rsidRPr="007A3E6B" w:rsidRDefault="005A3A17" w:rsidP="00244717">
            <w:pPr>
              <w:jc w:val="both"/>
            </w:pPr>
            <w:r>
              <w:t>Forwarding + Branch Target Buffer</w:t>
            </w:r>
          </w:p>
        </w:tc>
      </w:tr>
      <w:tr w:rsidR="00601D85" w14:paraId="42FE5099" w14:textId="77777777" w:rsidTr="006D4667">
        <w:trPr>
          <w:trHeight w:val="429"/>
        </w:trPr>
        <w:tc>
          <w:tcPr>
            <w:tcW w:w="1895" w:type="dxa"/>
            <w:vAlign w:val="center"/>
          </w:tcPr>
          <w:p w14:paraId="2B811D7A" w14:textId="77777777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37" w:type="dxa"/>
            <w:vAlign w:val="center"/>
          </w:tcPr>
          <w:p w14:paraId="4C139194" w14:textId="7674E30D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IPC</w:t>
            </w:r>
          </w:p>
        </w:tc>
        <w:tc>
          <w:tcPr>
            <w:tcW w:w="824" w:type="dxa"/>
            <w:vAlign w:val="center"/>
          </w:tcPr>
          <w:p w14:paraId="13549E0D" w14:textId="4FDF3254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CC</w:t>
            </w:r>
          </w:p>
        </w:tc>
        <w:tc>
          <w:tcPr>
            <w:tcW w:w="813" w:type="dxa"/>
            <w:vAlign w:val="center"/>
          </w:tcPr>
          <w:p w14:paraId="71467AB3" w14:textId="5F9E6589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IPC</w:t>
            </w:r>
          </w:p>
        </w:tc>
        <w:tc>
          <w:tcPr>
            <w:tcW w:w="808" w:type="dxa"/>
            <w:vAlign w:val="center"/>
          </w:tcPr>
          <w:p w14:paraId="30400C33" w14:textId="5AAA15E7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CC</w:t>
            </w:r>
          </w:p>
        </w:tc>
        <w:tc>
          <w:tcPr>
            <w:tcW w:w="813" w:type="dxa"/>
            <w:gridSpan w:val="2"/>
            <w:vAlign w:val="center"/>
          </w:tcPr>
          <w:p w14:paraId="56C6DBB3" w14:textId="4DB270FC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IPC</w:t>
            </w:r>
          </w:p>
        </w:tc>
        <w:tc>
          <w:tcPr>
            <w:tcW w:w="802" w:type="dxa"/>
            <w:vAlign w:val="center"/>
          </w:tcPr>
          <w:p w14:paraId="2420D234" w14:textId="51A5467E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CC</w:t>
            </w:r>
          </w:p>
        </w:tc>
        <w:tc>
          <w:tcPr>
            <w:tcW w:w="822" w:type="dxa"/>
            <w:gridSpan w:val="2"/>
            <w:vAlign w:val="center"/>
          </w:tcPr>
          <w:p w14:paraId="404B839E" w14:textId="28BB9635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IPC</w:t>
            </w:r>
          </w:p>
        </w:tc>
        <w:tc>
          <w:tcPr>
            <w:tcW w:w="807" w:type="dxa"/>
            <w:vAlign w:val="center"/>
          </w:tcPr>
          <w:p w14:paraId="1A2CC7EB" w14:textId="3F7E3F21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CC</w:t>
            </w:r>
          </w:p>
        </w:tc>
      </w:tr>
      <w:tr w:rsidR="006D4667" w14:paraId="5931DCE8" w14:textId="77777777" w:rsidTr="00464EB0">
        <w:trPr>
          <w:trHeight w:val="429"/>
        </w:trPr>
        <w:tc>
          <w:tcPr>
            <w:tcW w:w="1895" w:type="dxa"/>
            <w:vAlign w:val="center"/>
          </w:tcPr>
          <w:p w14:paraId="5C7508F5" w14:textId="12A437C8" w:rsidR="006D4667" w:rsidRDefault="006D4667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Program_1.S</w:t>
            </w:r>
          </w:p>
        </w:tc>
        <w:tc>
          <w:tcPr>
            <w:tcW w:w="937" w:type="dxa"/>
            <w:vAlign w:val="center"/>
          </w:tcPr>
          <w:p w14:paraId="10E58F53" w14:textId="71D0FAF2" w:rsidR="006D4667" w:rsidRDefault="006D4667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0.340</w:t>
            </w:r>
          </w:p>
        </w:tc>
        <w:tc>
          <w:tcPr>
            <w:tcW w:w="824" w:type="dxa"/>
            <w:vAlign w:val="center"/>
          </w:tcPr>
          <w:p w14:paraId="51B82158" w14:textId="22AA66D7" w:rsidR="006D4667" w:rsidRDefault="006D4667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3206</w:t>
            </w:r>
          </w:p>
        </w:tc>
        <w:tc>
          <w:tcPr>
            <w:tcW w:w="813" w:type="dxa"/>
            <w:vAlign w:val="center"/>
          </w:tcPr>
          <w:p w14:paraId="2DF86B69" w14:textId="0B4EC81A" w:rsidR="006D4667" w:rsidRDefault="006D4667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0.293</w:t>
            </w:r>
          </w:p>
        </w:tc>
        <w:tc>
          <w:tcPr>
            <w:tcW w:w="808" w:type="dxa"/>
            <w:vAlign w:val="center"/>
          </w:tcPr>
          <w:p w14:paraId="1FE3FDAB" w14:textId="3E7A689A" w:rsidR="006D4667" w:rsidRDefault="006D4667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3724</w:t>
            </w:r>
          </w:p>
        </w:tc>
        <w:tc>
          <w:tcPr>
            <w:tcW w:w="807" w:type="dxa"/>
            <w:vAlign w:val="center"/>
          </w:tcPr>
          <w:p w14:paraId="584EC9DF" w14:textId="24CF5FC8" w:rsidR="006D4667" w:rsidRDefault="006D4667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0.288</w:t>
            </w:r>
          </w:p>
        </w:tc>
        <w:tc>
          <w:tcPr>
            <w:tcW w:w="808" w:type="dxa"/>
            <w:gridSpan w:val="2"/>
            <w:vAlign w:val="center"/>
          </w:tcPr>
          <w:p w14:paraId="088754A7" w14:textId="2BBD3206" w:rsidR="006D4667" w:rsidRDefault="006D4667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3784</w:t>
            </w:r>
          </w:p>
        </w:tc>
        <w:tc>
          <w:tcPr>
            <w:tcW w:w="814" w:type="dxa"/>
            <w:vAlign w:val="center"/>
          </w:tcPr>
          <w:p w14:paraId="708CCDD3" w14:textId="44D778B9" w:rsidR="006D4667" w:rsidRDefault="006D4667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0.347</w:t>
            </w:r>
          </w:p>
        </w:tc>
        <w:tc>
          <w:tcPr>
            <w:tcW w:w="815" w:type="dxa"/>
            <w:gridSpan w:val="2"/>
            <w:vAlign w:val="center"/>
          </w:tcPr>
          <w:p w14:paraId="4AC741BD" w14:textId="48B08E6C" w:rsidR="006D4667" w:rsidRDefault="006D4667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3147</w:t>
            </w:r>
          </w:p>
        </w:tc>
      </w:tr>
    </w:tbl>
    <w:p w14:paraId="077D0F65" w14:textId="63C44A70" w:rsidR="00360375" w:rsidRDefault="00360375" w:rsidP="006331BB">
      <w:pPr>
        <w:pStyle w:val="Paragrafoelenco"/>
        <w:jc w:val="both"/>
        <w:rPr>
          <w:u w:val="single"/>
        </w:rPr>
      </w:pPr>
    </w:p>
    <w:p w14:paraId="072F2719" w14:textId="77777777" w:rsidR="00296AC9" w:rsidRDefault="00296AC9" w:rsidP="006331BB">
      <w:pPr>
        <w:pStyle w:val="Paragrafoelenco"/>
        <w:jc w:val="both"/>
        <w:rPr>
          <w:u w:val="single"/>
        </w:rPr>
      </w:pPr>
    </w:p>
    <w:p w14:paraId="7C68A617" w14:textId="77777777" w:rsidR="00360375" w:rsidRDefault="00360375" w:rsidP="006331BB">
      <w:pPr>
        <w:pStyle w:val="Paragrafoelenco"/>
        <w:jc w:val="both"/>
        <w:rPr>
          <w:u w:val="single"/>
        </w:rPr>
      </w:pPr>
    </w:p>
    <w:p w14:paraId="26E34BC7" w14:textId="77777777" w:rsidR="00296AC9" w:rsidRDefault="00296AC9" w:rsidP="006331BB">
      <w:pPr>
        <w:pStyle w:val="Paragrafoelenco"/>
        <w:jc w:val="both"/>
        <w:rPr>
          <w:u w:val="single"/>
        </w:rPr>
      </w:pPr>
    </w:p>
    <w:p w14:paraId="1A3A312C" w14:textId="77777777" w:rsidR="00296AC9" w:rsidRDefault="00296AC9" w:rsidP="006331BB">
      <w:pPr>
        <w:pStyle w:val="Paragrafoelenco"/>
        <w:jc w:val="both"/>
        <w:rPr>
          <w:u w:val="single"/>
        </w:rPr>
      </w:pPr>
    </w:p>
    <w:p w14:paraId="0FD179E5" w14:textId="77777777" w:rsidR="00296AC9" w:rsidRDefault="00296AC9" w:rsidP="00296AC9">
      <w:pPr>
        <w:numPr>
          <w:ilvl w:val="0"/>
          <w:numId w:val="10"/>
        </w:numPr>
        <w:jc w:val="both"/>
      </w:pPr>
      <w:r>
        <w:lastRenderedPageBreak/>
        <w:t>Using the WinMIPS64 simulator, validate experimentally the Amdahl’s law, defined as follows:</w:t>
      </w:r>
    </w:p>
    <w:p w14:paraId="723DF4A5" w14:textId="77777777" w:rsidR="00296AC9" w:rsidRDefault="00B01E8F" w:rsidP="00296AC9">
      <w:pPr>
        <w:jc w:val="both"/>
      </w:pPr>
      <w:r>
        <w:rPr>
          <w:noProof/>
        </w:rPr>
        <w:object w:dxaOrig="1440" w:dyaOrig="1440" w14:anchorId="568E1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1027" type="#_x0000_t75" alt="" style="position:absolute;left:0;text-align:left;margin-left:36.3pt;margin-top:2.95pt;width:408.35pt;height:49pt;z-index:251668480;visibility:visible;mso-wrap-edited:f;mso-width-percent:0;mso-height-percent:0;mso-width-percent:0;mso-height-percent:0">
            <v:imagedata r:id="rId9" o:title=""/>
          </v:shape>
          <o:OLEObject Type="Embed" ProgID="Equation.3" ShapeID="Object 6" DrawAspect="Content" ObjectID="_1759671392" r:id="rId10"/>
        </w:object>
      </w:r>
    </w:p>
    <w:p w14:paraId="4DDF4F75" w14:textId="77777777" w:rsidR="00296AC9" w:rsidRDefault="00296AC9" w:rsidP="00296AC9">
      <w:pPr>
        <w:jc w:val="both"/>
      </w:pPr>
    </w:p>
    <w:p w14:paraId="0AF81C8A" w14:textId="77777777" w:rsidR="00296AC9" w:rsidRDefault="00296AC9" w:rsidP="00296AC9">
      <w:pPr>
        <w:jc w:val="both"/>
      </w:pPr>
    </w:p>
    <w:p w14:paraId="51D879DC" w14:textId="77777777" w:rsidR="00296AC9" w:rsidRDefault="00296AC9" w:rsidP="00296AC9">
      <w:pPr>
        <w:jc w:val="both"/>
      </w:pPr>
    </w:p>
    <w:p w14:paraId="78C7C6D5" w14:textId="77777777" w:rsidR="00296AC9" w:rsidRDefault="00296AC9" w:rsidP="00296AC9">
      <w:pPr>
        <w:jc w:val="both"/>
      </w:pPr>
    </w:p>
    <w:p w14:paraId="2323D862" w14:textId="77777777" w:rsidR="00296AC9" w:rsidRDefault="00296AC9" w:rsidP="00296AC9">
      <w:pPr>
        <w:jc w:val="both"/>
      </w:pPr>
    </w:p>
    <w:p w14:paraId="3130FCF2" w14:textId="77777777" w:rsidR="00296AC9" w:rsidRPr="00AA01E2" w:rsidRDefault="00296AC9" w:rsidP="00296AC9">
      <w:pPr>
        <w:numPr>
          <w:ilvl w:val="0"/>
          <w:numId w:val="15"/>
        </w:numPr>
        <w:jc w:val="both"/>
      </w:pPr>
      <w:r>
        <w:t xml:space="preserve">Using the program developed before: </w:t>
      </w:r>
      <w:r w:rsidRPr="00B15DAF">
        <w:rPr>
          <w:rFonts w:ascii="Courier New" w:hAnsi="Courier New" w:cs="Courier New"/>
          <w:b/>
        </w:rPr>
        <w:t>program_</w:t>
      </w:r>
      <w:r>
        <w:rPr>
          <w:rFonts w:ascii="Courier New" w:hAnsi="Courier New" w:cs="Courier New"/>
          <w:b/>
        </w:rPr>
        <w:t>1</w:t>
      </w:r>
      <w:r w:rsidRPr="00B15DAF">
        <w:rPr>
          <w:rFonts w:ascii="Courier New" w:hAnsi="Courier New" w:cs="Courier New"/>
          <w:b/>
        </w:rPr>
        <w:t>.s</w:t>
      </w:r>
    </w:p>
    <w:p w14:paraId="3F64A57C" w14:textId="77777777" w:rsidR="00296AC9" w:rsidRDefault="00296AC9" w:rsidP="00296AC9">
      <w:pPr>
        <w:jc w:val="both"/>
      </w:pPr>
    </w:p>
    <w:p w14:paraId="132D4A29" w14:textId="77777777" w:rsidR="00296AC9" w:rsidRDefault="00296AC9" w:rsidP="00296AC9">
      <w:pPr>
        <w:numPr>
          <w:ilvl w:val="0"/>
          <w:numId w:val="15"/>
        </w:numPr>
        <w:jc w:val="both"/>
      </w:pPr>
      <w:r>
        <w:t>Modify the processor architectural parameters related with multicycle instructions (</w:t>
      </w:r>
      <w:r w:rsidRPr="003B2DE7">
        <w:rPr>
          <w:rFonts w:ascii="Courier New" w:hAnsi="Courier New" w:cs="Courier New"/>
        </w:rPr>
        <w:t>Menu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Configure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Architecture</w:t>
      </w:r>
      <w:r w:rsidRPr="003B2DE7">
        <w:t>)</w:t>
      </w:r>
      <w:r>
        <w:t xml:space="preserve"> in the following way:</w:t>
      </w:r>
      <w:r w:rsidRPr="00A90FF3">
        <w:rPr>
          <w:noProof/>
          <w:lang w:eastAsia="it-IT"/>
        </w:rPr>
        <w:t xml:space="preserve"> </w:t>
      </w:r>
    </w:p>
    <w:p w14:paraId="4B82BEA4" w14:textId="77777777" w:rsidR="00296AC9" w:rsidRDefault="00296AC9" w:rsidP="00296AC9">
      <w:pPr>
        <w:jc w:val="both"/>
      </w:pPr>
    </w:p>
    <w:p w14:paraId="71D878CF" w14:textId="77777777" w:rsidR="00296AC9" w:rsidRDefault="00296AC9" w:rsidP="00296AC9">
      <w:pPr>
        <w:pStyle w:val="Paragrafoelenco"/>
        <w:numPr>
          <w:ilvl w:val="4"/>
          <w:numId w:val="3"/>
        </w:numPr>
        <w:jc w:val="both"/>
      </w:pPr>
      <w:r>
        <w:t>Configuration 1</w:t>
      </w:r>
    </w:p>
    <w:p w14:paraId="189F983C" w14:textId="77777777" w:rsidR="00296AC9" w:rsidRDefault="00296AC9" w:rsidP="00296AC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6331BB">
        <w:rPr>
          <w:i/>
        </w:rPr>
        <w:t>Base Configuration</w:t>
      </w:r>
      <w:r>
        <w:t>, change only the FP addition latency to 6</w:t>
      </w:r>
    </w:p>
    <w:p w14:paraId="3D9FF32A" w14:textId="77777777" w:rsidR="00296AC9" w:rsidRDefault="00296AC9" w:rsidP="00296AC9">
      <w:pPr>
        <w:pStyle w:val="Paragrafoelenco"/>
        <w:numPr>
          <w:ilvl w:val="4"/>
          <w:numId w:val="3"/>
        </w:numPr>
        <w:jc w:val="both"/>
      </w:pPr>
      <w:r>
        <w:t>Configuration 2</w:t>
      </w:r>
    </w:p>
    <w:p w14:paraId="3C406308" w14:textId="77777777" w:rsidR="00296AC9" w:rsidRDefault="00296AC9" w:rsidP="00296AC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>, change only the Multiplier latency to 4</w:t>
      </w:r>
    </w:p>
    <w:p w14:paraId="0D23FC68" w14:textId="23FB3C2B" w:rsidR="00296AC9" w:rsidRDefault="00296AC9" w:rsidP="00296AC9">
      <w:pPr>
        <w:pStyle w:val="Paragrafoelenco"/>
        <w:numPr>
          <w:ilvl w:val="4"/>
          <w:numId w:val="3"/>
        </w:numPr>
        <w:jc w:val="both"/>
      </w:pPr>
      <w:r>
        <w:t xml:space="preserve">Configuration </w:t>
      </w:r>
      <w:r w:rsidR="007E63F1">
        <w:t>3</w:t>
      </w:r>
    </w:p>
    <w:p w14:paraId="3896D4BC" w14:textId="2F42F490" w:rsidR="00296AC9" w:rsidRDefault="00296AC9" w:rsidP="00296AC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 xml:space="preserve">, change only the division latency to </w:t>
      </w:r>
      <w:r w:rsidR="000F65EF">
        <w:t>10</w:t>
      </w:r>
    </w:p>
    <w:p w14:paraId="0D6BF78F" w14:textId="77777777" w:rsidR="00296AC9" w:rsidRDefault="00296AC9" w:rsidP="00296AC9">
      <w:pPr>
        <w:jc w:val="both"/>
      </w:pPr>
    </w:p>
    <w:p w14:paraId="0204D277" w14:textId="77777777" w:rsidR="00296AC9" w:rsidRDefault="00296AC9" w:rsidP="00296AC9">
      <w:pPr>
        <w:pStyle w:val="Paragrafoelenco"/>
        <w:ind w:left="1440"/>
        <w:jc w:val="both"/>
      </w:pPr>
      <w:r>
        <w:t xml:space="preserve">Compute by hand (using the Amdahl’s Law) and using the simulator the speed-up for any one of the previous processor configurations. Compare the obtained results and complete the following table. </w:t>
      </w:r>
    </w:p>
    <w:p w14:paraId="0E0AC479" w14:textId="77777777" w:rsidR="00296AC9" w:rsidRDefault="00296AC9" w:rsidP="00296AC9">
      <w:pPr>
        <w:pStyle w:val="Paragrafoelenco"/>
        <w:jc w:val="both"/>
        <w:rPr>
          <w:u w:val="single"/>
        </w:rPr>
      </w:pPr>
    </w:p>
    <w:p w14:paraId="4E201400" w14:textId="760D7161" w:rsidR="00296AC9" w:rsidRDefault="00296AC9" w:rsidP="00296AC9">
      <w:pPr>
        <w:pStyle w:val="Paragrafoelenco"/>
        <w:jc w:val="both"/>
        <w:rPr>
          <w:u w:val="single"/>
        </w:rPr>
      </w:pPr>
      <w:r>
        <w:t xml:space="preserve">Table </w:t>
      </w:r>
      <w:r w:rsidR="00AC736B">
        <w:t>5</w:t>
      </w:r>
      <w:r>
        <w:t xml:space="preserve">: </w:t>
      </w:r>
      <w:r w:rsidRPr="00FE2028">
        <w:rPr>
          <w:rFonts w:ascii="Courier New" w:hAnsi="Courier New" w:cs="Courier New"/>
          <w:b/>
        </w:rPr>
        <w:t>program_</w:t>
      </w:r>
      <w:r>
        <w:rPr>
          <w:rFonts w:ascii="Courier New" w:hAnsi="Courier New" w:cs="Courier New"/>
          <w:b/>
        </w:rPr>
        <w:t>1</w:t>
      </w:r>
      <w:r w:rsidRPr="00FE2028">
        <w:rPr>
          <w:rFonts w:ascii="Courier New" w:hAnsi="Courier New" w:cs="Courier New"/>
          <w:b/>
        </w:rPr>
        <w:t>.s</w:t>
      </w:r>
      <w:r w:rsidRPr="006331BB">
        <w:rPr>
          <w:b/>
        </w:rPr>
        <w:t xml:space="preserve"> speed-up computed by hand and by simulation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296AC9" w:rsidRPr="006331BB" w14:paraId="0F64C409" w14:textId="77777777" w:rsidTr="005764D5">
        <w:tc>
          <w:tcPr>
            <w:tcW w:w="1827" w:type="dxa"/>
            <w:tcBorders>
              <w:tl2br w:val="single" w:sz="4" w:space="0" w:color="auto"/>
            </w:tcBorders>
          </w:tcPr>
          <w:p w14:paraId="3FAC1DC4" w14:textId="77777777" w:rsidR="00296AC9" w:rsidRPr="00B54386" w:rsidRDefault="00296AC9" w:rsidP="005764D5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14:paraId="48FEB2E8" w14:textId="77777777" w:rsidR="00296AC9" w:rsidRPr="00B54386" w:rsidRDefault="00296AC9" w:rsidP="005764D5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14:paraId="6E224BCA" w14:textId="77777777" w:rsidR="00296AC9" w:rsidRPr="00B54386" w:rsidRDefault="00296AC9" w:rsidP="005764D5">
            <w:pPr>
              <w:pStyle w:val="Paragrafoelenco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14:paraId="34C27899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Base config.</w:t>
            </w:r>
          </w:p>
          <w:p w14:paraId="239954EF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[c.c.]</w:t>
            </w:r>
          </w:p>
        </w:tc>
        <w:tc>
          <w:tcPr>
            <w:tcW w:w="1538" w:type="dxa"/>
          </w:tcPr>
          <w:p w14:paraId="4C5C1603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 xml:space="preserve">Config. 1 </w:t>
            </w:r>
          </w:p>
          <w:p w14:paraId="03C54BFB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14:paraId="43009C53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2</w:t>
            </w:r>
          </w:p>
          <w:p w14:paraId="0979E237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23E80517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3</w:t>
            </w:r>
          </w:p>
          <w:p w14:paraId="1718042C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96AC9" w:rsidRPr="006331BB" w14:paraId="5C796431" w14:textId="77777777" w:rsidTr="005764D5">
        <w:tc>
          <w:tcPr>
            <w:tcW w:w="1827" w:type="dxa"/>
          </w:tcPr>
          <w:p w14:paraId="27C13BA7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14:paraId="3B1A39DA" w14:textId="4F2944A2" w:rsidR="00296AC9" w:rsidRPr="00FE3F82" w:rsidRDefault="00FE3F82" w:rsidP="005764D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3715</w:t>
            </w:r>
          </w:p>
        </w:tc>
        <w:tc>
          <w:tcPr>
            <w:tcW w:w="1538" w:type="dxa"/>
          </w:tcPr>
          <w:p w14:paraId="782A4545" w14:textId="14561188" w:rsidR="00296AC9" w:rsidRPr="00FE3F82" w:rsidRDefault="00FE3F82" w:rsidP="005764D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0.81</w:t>
            </w:r>
            <w:r w:rsidR="00280721">
              <w:rPr>
                <w:sz w:val="20"/>
                <w:szCs w:val="20"/>
              </w:rPr>
              <w:t>0</w:t>
            </w:r>
          </w:p>
        </w:tc>
        <w:tc>
          <w:tcPr>
            <w:tcW w:w="1538" w:type="dxa"/>
          </w:tcPr>
          <w:p w14:paraId="08B0698C" w14:textId="0311FBA8" w:rsidR="00296AC9" w:rsidRPr="00FE3F82" w:rsidRDefault="00E5573F" w:rsidP="005764D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1.062</w:t>
            </w:r>
          </w:p>
        </w:tc>
        <w:tc>
          <w:tcPr>
            <w:tcW w:w="1538" w:type="dxa"/>
          </w:tcPr>
          <w:p w14:paraId="72CDCE89" w14:textId="2665395B" w:rsidR="00296AC9" w:rsidRPr="00FE3F82" w:rsidRDefault="00E5573F" w:rsidP="005764D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1.03</w:t>
            </w:r>
            <w:r w:rsidR="00280721">
              <w:rPr>
                <w:sz w:val="20"/>
                <w:szCs w:val="20"/>
              </w:rPr>
              <w:t>0</w:t>
            </w:r>
          </w:p>
        </w:tc>
      </w:tr>
      <w:tr w:rsidR="00FE3F82" w:rsidRPr="006331BB" w14:paraId="06EB5833" w14:textId="77777777" w:rsidTr="005764D5">
        <w:tc>
          <w:tcPr>
            <w:tcW w:w="1827" w:type="dxa"/>
          </w:tcPr>
          <w:p w14:paraId="3805808C" w14:textId="77777777" w:rsidR="00FE3F82" w:rsidRPr="00B54386" w:rsidRDefault="00FE3F82" w:rsidP="00FE3F82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14:paraId="46213F0B" w14:textId="693A7AEE" w:rsidR="00FE3F82" w:rsidRPr="00FE3F82" w:rsidRDefault="00FE3F82" w:rsidP="00FE3F82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FE3F82">
              <w:rPr>
                <w:sz w:val="20"/>
                <w:szCs w:val="20"/>
              </w:rPr>
              <w:t>3206</w:t>
            </w:r>
          </w:p>
        </w:tc>
        <w:tc>
          <w:tcPr>
            <w:tcW w:w="1538" w:type="dxa"/>
          </w:tcPr>
          <w:p w14:paraId="047C6E14" w14:textId="55C3B17F" w:rsidR="00FE3F82" w:rsidRPr="00FE3F82" w:rsidRDefault="00FE3F82" w:rsidP="00FE3F82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FE3F82">
              <w:rPr>
                <w:sz w:val="20"/>
                <w:szCs w:val="20"/>
              </w:rPr>
              <w:t>0.943</w:t>
            </w:r>
          </w:p>
        </w:tc>
        <w:tc>
          <w:tcPr>
            <w:tcW w:w="1538" w:type="dxa"/>
          </w:tcPr>
          <w:p w14:paraId="3497AA04" w14:textId="2613A68A" w:rsidR="00FE3F82" w:rsidRPr="00FE3F82" w:rsidRDefault="00E5573F" w:rsidP="00FE3F82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1.162</w:t>
            </w:r>
          </w:p>
        </w:tc>
        <w:tc>
          <w:tcPr>
            <w:tcW w:w="1538" w:type="dxa"/>
          </w:tcPr>
          <w:p w14:paraId="3962307F" w14:textId="5EC7720B" w:rsidR="00FE3F82" w:rsidRPr="00E5573F" w:rsidRDefault="00E5573F" w:rsidP="00FE3F82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E5573F">
              <w:rPr>
                <w:sz w:val="20"/>
                <w:szCs w:val="20"/>
              </w:rPr>
              <w:t>1.249</w:t>
            </w:r>
          </w:p>
        </w:tc>
      </w:tr>
    </w:tbl>
    <w:p w14:paraId="0DA34AC3" w14:textId="77777777" w:rsidR="00296AC9" w:rsidRPr="00500642" w:rsidRDefault="00296AC9" w:rsidP="00296AC9">
      <w:pPr>
        <w:ind w:left="360"/>
        <w:jc w:val="center"/>
      </w:pPr>
    </w:p>
    <w:p w14:paraId="276E8918" w14:textId="77777777" w:rsidR="00296AC9" w:rsidRDefault="00296AC9" w:rsidP="00296AC9">
      <w:pPr>
        <w:ind w:left="360"/>
        <w:jc w:val="both"/>
      </w:pPr>
    </w:p>
    <w:p w14:paraId="0A3D6C60" w14:textId="0F9A2448" w:rsidR="00AD7B25" w:rsidRDefault="00B15DAF" w:rsidP="00B15DAF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r w:rsidR="003A64C5">
        <w:rPr>
          <w:rFonts w:ascii="Courier New" w:hAnsi="Courier New" w:cs="Courier New"/>
          <w:b/>
          <w:highlight w:val="yellow"/>
        </w:rPr>
        <w:t>2</w:t>
      </w:r>
      <w:r w:rsidRPr="00B54386">
        <w:rPr>
          <w:rFonts w:ascii="Courier New" w:hAnsi="Courier New" w:cs="Courier New"/>
          <w:b/>
          <w:highlight w:val="yellow"/>
        </w:rPr>
        <w:t>.s</w:t>
      </w:r>
      <w:r w:rsidRPr="00500642">
        <w:t xml:space="preserve">) for the </w:t>
      </w:r>
      <w:r w:rsidRPr="00B15DAF">
        <w:t>winMIPS64</w:t>
      </w:r>
      <w:r w:rsidRPr="00500642">
        <w:t xml:space="preserve"> architecture </w:t>
      </w:r>
      <w:r>
        <w:t xml:space="preserve">able to </w:t>
      </w:r>
      <w:r w:rsidR="00743503">
        <w:t xml:space="preserve">compute the </w:t>
      </w:r>
      <w:r w:rsidR="00AD7B25">
        <w:t>output</w:t>
      </w:r>
      <w:r w:rsidR="00C9173C">
        <w:t xml:space="preserve"> (</w:t>
      </w:r>
      <w:r w:rsidR="00C9173C" w:rsidRPr="00C9173C">
        <w:rPr>
          <w:rFonts w:ascii="Arial Unicode MS" w:eastAsia="Arial Unicode MS" w:hAnsi="Arial Unicode MS" w:cs="Arial Unicode MS"/>
        </w:rPr>
        <w:t>y</w:t>
      </w:r>
      <w:r w:rsidR="00C9173C">
        <w:t>)</w:t>
      </w:r>
      <w:r w:rsidR="00AD7B25">
        <w:t xml:space="preserve"> of a </w:t>
      </w:r>
      <w:r w:rsidR="00AD7B25" w:rsidRPr="00C9173C">
        <w:rPr>
          <w:b/>
          <w:bCs/>
        </w:rPr>
        <w:t>neural computation</w:t>
      </w:r>
      <w:r w:rsidR="00D6514B">
        <w:rPr>
          <w:b/>
          <w:bCs/>
        </w:rPr>
        <w:t xml:space="preserve"> </w:t>
      </w:r>
      <w:r w:rsidR="00D6514B" w:rsidRPr="00D6514B">
        <w:t>(see the Fig. below)</w:t>
      </w:r>
      <w:r w:rsidR="00360375">
        <w:t>:</w:t>
      </w:r>
      <w:r w:rsidR="00AD7B25">
        <w:t xml:space="preserve"> </w:t>
      </w:r>
    </w:p>
    <w:p w14:paraId="0C331474" w14:textId="77777777" w:rsidR="00D6514B" w:rsidRDefault="00D6514B" w:rsidP="00AD7B25">
      <w:pPr>
        <w:ind w:left="2880"/>
        <w:jc w:val="both"/>
      </w:pPr>
    </w:p>
    <w:p w14:paraId="6CCCA460" w14:textId="2E239F8A" w:rsidR="00AD7B25" w:rsidRPr="00FF675C" w:rsidRDefault="00AD7B25" w:rsidP="00D6514B">
      <w:pPr>
        <w:ind w:left="2880"/>
        <w:rPr>
          <w:rFonts w:ascii="Arial Unicode MS" w:eastAsia="Arial Unicode MS" w:hAnsi="Arial Unicode MS" w:cs="Arial Unicode MS"/>
          <w:i/>
          <w:iCs/>
          <w:lang w:val="fr-FR"/>
        </w:rPr>
      </w:pPr>
      <w:r w:rsidRPr="00FF675C">
        <w:rPr>
          <w:rFonts w:ascii="Arial Unicode MS" w:eastAsia="Arial Unicode MS" w:hAnsi="Arial Unicode MS" w:cs="Arial Unicode MS"/>
          <w:i/>
          <w:iCs/>
          <w:lang w:val="fr-FR"/>
        </w:rPr>
        <w:t xml:space="preserve">x = </w:t>
      </w:r>
      <m:oMath>
        <m:nary>
          <m:naryPr>
            <m:chr m:val="∑"/>
            <m:limLoc m:val="undOvr"/>
            <m:ctrlPr>
              <w:rPr>
                <w:rFonts w:ascii="Cambria Math" w:eastAsia="Arial Unicode MS" w:hAnsi="Cambria Math" w:cs="Arial Unicode MS"/>
                <w:i/>
                <w:iCs/>
                <w:lang w:val="it-IT"/>
              </w:rPr>
            </m:ctrlPr>
          </m:naryPr>
          <m:sub>
            <m:r>
              <w:rPr>
                <w:rFonts w:ascii="Cambria Math" w:eastAsia="Arial Unicode MS" w:hAnsi="Cambria Math" w:cs="Arial Unicode MS"/>
                <w:lang w:val="it-IT"/>
              </w:rPr>
              <m:t>j</m:t>
            </m:r>
            <m:r>
              <w:rPr>
                <w:rFonts w:ascii="Cambria Math" w:eastAsia="Arial Unicode MS" w:hAnsi="Cambria Math" w:cs="Arial Unicode MS"/>
                <w:lang w:val="fr-FR"/>
              </w:rPr>
              <m:t>=0</m:t>
            </m:r>
          </m:sub>
          <m:sup>
            <m:r>
              <w:rPr>
                <w:rFonts w:ascii="Cambria Math" w:eastAsia="Arial Unicode MS" w:hAnsi="Cambria Math" w:cs="Arial Unicode MS"/>
                <w:lang w:val="it-IT"/>
              </w:rPr>
              <m:t>K</m:t>
            </m:r>
            <m:r>
              <w:rPr>
                <w:rFonts w:ascii="Cambria Math" w:eastAsia="Arial Unicode MS" w:hAnsi="Cambria Math" w:cs="Arial Unicode MS"/>
                <w:lang w:val="fr-FR"/>
              </w:rPr>
              <m:t>-1</m:t>
            </m:r>
          </m:sup>
          <m:e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iCs/>
                    <w:lang w:val="it-IT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lang w:val="it-IT"/>
                  </w:rPr>
                  <m:t>i</m:t>
                </m:r>
              </m:e>
              <m:sub>
                <m:r>
                  <w:rPr>
                    <w:rFonts w:ascii="Cambria Math" w:eastAsia="Arial Unicode MS" w:hAnsi="Cambria Math" w:cs="Arial Unicode MS"/>
                    <w:lang w:val="it-IT"/>
                  </w:rPr>
                  <m:t>j</m:t>
                </m:r>
              </m:sub>
            </m:sSub>
            <m:r>
              <w:rPr>
                <w:rFonts w:ascii="Cambria Math" w:eastAsia="Arial Unicode MS" w:hAnsi="Cambria Math" w:cs="Arial Unicode MS"/>
                <w:lang w:val="fr-FR"/>
              </w:rPr>
              <m:t>*</m:t>
            </m:r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iCs/>
                    <w:lang w:val="it-IT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lang w:val="it-IT"/>
                  </w:rPr>
                  <m:t>w</m:t>
                </m:r>
              </m:e>
              <m:sub>
                <m:r>
                  <w:rPr>
                    <w:rFonts w:ascii="Cambria Math" w:eastAsia="Arial Unicode MS" w:hAnsi="Cambria Math" w:cs="Arial Unicode MS"/>
                    <w:lang w:val="it-IT"/>
                  </w:rPr>
                  <m:t>j</m:t>
                </m:r>
              </m:sub>
            </m:sSub>
            <m:r>
              <w:rPr>
                <w:rFonts w:ascii="Cambria Math" w:eastAsia="Arial Unicode MS" w:hAnsi="Cambria Math" w:cs="Arial Unicode MS"/>
                <w:lang w:val="fr-FR"/>
              </w:rPr>
              <m:t>+</m:t>
            </m:r>
            <m:r>
              <w:rPr>
                <w:rFonts w:ascii="Cambria Math" w:eastAsia="Arial Unicode MS" w:hAnsi="Cambria Math" w:cs="Arial Unicode MS"/>
                <w:lang w:val="it-IT"/>
              </w:rPr>
              <m:t>b</m:t>
            </m:r>
          </m:e>
        </m:nary>
      </m:oMath>
    </w:p>
    <w:p w14:paraId="2105F56B" w14:textId="25ADBE54" w:rsidR="00360375" w:rsidRPr="00FF675C" w:rsidRDefault="00360375" w:rsidP="00D6514B">
      <w:pPr>
        <w:ind w:left="2880"/>
        <w:rPr>
          <w:rFonts w:ascii="Arial Unicode MS" w:eastAsia="Arial Unicode MS" w:hAnsi="Arial Unicode MS" w:cs="Arial Unicode MS"/>
          <w:i/>
          <w:iCs/>
          <w:lang w:val="fr-FR"/>
        </w:rPr>
      </w:pPr>
      <w:r w:rsidRPr="00FF675C">
        <w:rPr>
          <w:rFonts w:ascii="Arial Unicode MS" w:eastAsia="Arial Unicode MS" w:hAnsi="Arial Unicode MS" w:cs="Arial Unicode MS"/>
          <w:i/>
          <w:iCs/>
          <w:lang w:val="fr-FR"/>
        </w:rPr>
        <w:t>y = f(x)</w:t>
      </w:r>
    </w:p>
    <w:p w14:paraId="156B662C" w14:textId="543B6EAA" w:rsidR="00360375" w:rsidRPr="00FF675C" w:rsidRDefault="00360375" w:rsidP="00D6514B">
      <w:pPr>
        <w:ind w:left="2880"/>
        <w:rPr>
          <w:lang w:val="fr-FR"/>
        </w:rPr>
      </w:pPr>
    </w:p>
    <w:p w14:paraId="071150F2" w14:textId="648655C8" w:rsidR="00360375" w:rsidRDefault="00360375" w:rsidP="00360375">
      <w:pPr>
        <w:jc w:val="both"/>
      </w:pPr>
      <w:r w:rsidRPr="00FF675C">
        <w:rPr>
          <w:lang w:val="fr-FR"/>
        </w:rPr>
        <w:t xml:space="preserve">      </w:t>
      </w:r>
      <w:r>
        <w:t>where</w:t>
      </w:r>
      <w:r w:rsidR="00160206">
        <w:t>, to prevent the propagation of NaN (Not a Number),</w:t>
      </w:r>
      <w:r>
        <w:t xml:space="preserve"> the </w:t>
      </w:r>
      <w:r w:rsidR="00C9173C">
        <w:t xml:space="preserve">activation </w:t>
      </w:r>
      <w:r>
        <w:t xml:space="preserve">function </w:t>
      </w:r>
      <w:r w:rsidRPr="0007051C">
        <w:rPr>
          <w:rFonts w:ascii="Arial Unicode MS" w:eastAsia="Arial Unicode MS" w:hAnsi="Arial Unicode MS" w:cs="Arial Unicode MS"/>
          <w:i/>
          <w:iCs/>
        </w:rPr>
        <w:t>f</w:t>
      </w:r>
      <w:r w:rsidRPr="0007051C">
        <w:rPr>
          <w:rFonts w:ascii="Arial Unicode MS" w:eastAsia="Arial Unicode MS" w:hAnsi="Arial Unicode MS" w:cs="Arial Unicode MS"/>
        </w:rPr>
        <w:t xml:space="preserve"> </w:t>
      </w:r>
      <w:r>
        <w:t>is defined as:</w:t>
      </w:r>
    </w:p>
    <w:p w14:paraId="60FCFCE1" w14:textId="647E1FE7" w:rsidR="00AD7B25" w:rsidRDefault="00AD7B25" w:rsidP="00AD7B25">
      <w:pPr>
        <w:ind w:left="360"/>
        <w:jc w:val="both"/>
      </w:pPr>
    </w:p>
    <w:p w14:paraId="559ABB6E" w14:textId="64DF8EA9" w:rsidR="00AD7B25" w:rsidRPr="00360375" w:rsidRDefault="00AD7B25" w:rsidP="00AD7B25">
      <w:pPr>
        <w:ind w:left="360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&amp;if the exponent part of x is equal to 0x7ff</m:t>
                  </m:r>
                </m:e>
                <m:e>
                  <m:r>
                    <w:rPr>
                      <w:rFonts w:ascii="Cambria Math" w:hAnsi="Cambria Math"/>
                    </w:rPr>
                    <m:t>x,  &amp;otherwise</m:t>
                  </m:r>
                </m:e>
              </m:eqArr>
            </m:e>
          </m:d>
        </m:oMath>
      </m:oMathPara>
    </w:p>
    <w:p w14:paraId="32EA8CBD" w14:textId="6B260473" w:rsidR="00360375" w:rsidRDefault="00360375" w:rsidP="00AD7B25">
      <w:pPr>
        <w:ind w:left="360"/>
        <w:jc w:val="both"/>
      </w:pPr>
    </w:p>
    <w:p w14:paraId="2C85AF28" w14:textId="50176D81" w:rsidR="00360375" w:rsidRDefault="00360375" w:rsidP="00AD7B25">
      <w:pPr>
        <w:ind w:left="360"/>
        <w:jc w:val="both"/>
      </w:pPr>
      <w:r>
        <w:lastRenderedPageBreak/>
        <w:t>Assume</w:t>
      </w:r>
      <w:r w:rsidR="008459B2">
        <w:t xml:space="preserve"> the vectors</w:t>
      </w:r>
      <w:r>
        <w:t xml:space="preserve"> </w:t>
      </w:r>
      <w:r w:rsidRPr="00C9173C">
        <w:rPr>
          <w:rFonts w:ascii="Arial Unicode MS" w:eastAsia="Arial Unicode MS" w:hAnsi="Arial Unicode MS" w:cs="Arial Unicode MS"/>
          <w:i/>
          <w:iCs/>
        </w:rPr>
        <w:t>i</w:t>
      </w:r>
      <w:r w:rsidR="00C9173C">
        <w:rPr>
          <w:rFonts w:ascii="Arial Unicode MS" w:eastAsia="Arial Unicode MS" w:hAnsi="Arial Unicode MS" w:cs="Arial Unicode MS"/>
        </w:rPr>
        <w:t xml:space="preserve"> </w:t>
      </w:r>
      <w:r>
        <w:t xml:space="preserve">and </w:t>
      </w:r>
      <w:r w:rsidRPr="00C9173C">
        <w:rPr>
          <w:rFonts w:ascii="Arial Unicode MS" w:eastAsia="Arial Unicode MS" w:hAnsi="Arial Unicode MS" w:cs="Arial Unicode MS"/>
          <w:i/>
          <w:iCs/>
        </w:rPr>
        <w:t>w</w:t>
      </w:r>
      <w:r>
        <w:t xml:space="preserve"> </w:t>
      </w:r>
      <w:r w:rsidR="00C9173C" w:rsidRPr="00C9173C">
        <w:t xml:space="preserve">respectively store the inputs entering </w:t>
      </w:r>
      <w:r w:rsidR="00C9173C">
        <w:t>the</w:t>
      </w:r>
      <w:r w:rsidR="00C9173C" w:rsidRPr="00C9173C">
        <w:t xml:space="preserve"> neuron and the weights of the </w:t>
      </w:r>
      <w:r w:rsidR="00932F24">
        <w:t>connections</w:t>
      </w:r>
      <w:r w:rsidR="00C9173C" w:rsidRPr="00C9173C">
        <w:t>.</w:t>
      </w:r>
      <w:r w:rsidR="00C9173C">
        <w:t xml:space="preserve"> They contain</w:t>
      </w:r>
      <w:r>
        <w:t xml:space="preserve"> </w:t>
      </w:r>
      <w:r w:rsidRPr="00C9173C">
        <w:rPr>
          <w:rFonts w:ascii="Arial Unicode MS" w:eastAsia="Arial Unicode MS" w:hAnsi="Arial Unicode MS" w:cs="Arial Unicode MS"/>
          <w:i/>
          <w:iCs/>
        </w:rPr>
        <w:t>K=30</w:t>
      </w:r>
      <w:r>
        <w:t xml:space="preserve">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>
        <w:t xml:space="preserve"> elements</w:t>
      </w:r>
      <w:r w:rsidR="00C9173C">
        <w:t>. Assume that</w:t>
      </w:r>
      <w:r>
        <w:t xml:space="preserve"> </w:t>
      </w:r>
      <w:r w:rsidRPr="00C9173C">
        <w:rPr>
          <w:rFonts w:ascii="Arial Unicode MS" w:eastAsia="Arial Unicode MS" w:hAnsi="Arial Unicode MS" w:cs="Arial Unicode MS"/>
          <w:i/>
          <w:iCs/>
        </w:rPr>
        <w:t>b</w:t>
      </w:r>
      <w:r w:rsidRPr="00360375">
        <w:rPr>
          <w:rFonts w:ascii="Arial Unicode MS" w:eastAsia="Arial Unicode MS" w:hAnsi="Arial Unicode MS" w:cs="Arial Unicode MS"/>
        </w:rPr>
        <w:t xml:space="preserve"> </w:t>
      </w:r>
      <w:r>
        <w:t xml:space="preserve">is </w:t>
      </w:r>
      <w:r w:rsidR="008459B2">
        <w:t xml:space="preserve">a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 w:rsidR="0007051C">
        <w:t xml:space="preserve"> </w:t>
      </w:r>
      <w:r>
        <w:t xml:space="preserve">constant </w:t>
      </w:r>
      <w:r w:rsidR="00C9173C">
        <w:t xml:space="preserve">and is </w:t>
      </w:r>
      <w:r>
        <w:t xml:space="preserve">equal to </w:t>
      </w:r>
      <w:r w:rsidRPr="00C9173C">
        <w:rPr>
          <w:rFonts w:ascii="Arial Unicode MS" w:eastAsia="Arial Unicode MS" w:hAnsi="Arial Unicode MS" w:cs="Arial Unicode MS"/>
          <w:i/>
          <w:iCs/>
        </w:rPr>
        <w:t>0xab</w:t>
      </w:r>
      <w:r>
        <w:t xml:space="preserve">, and </w:t>
      </w:r>
      <w:r w:rsidRPr="00C9173C">
        <w:rPr>
          <w:rFonts w:ascii="Arial Unicode MS" w:eastAsia="Arial Unicode MS" w:hAnsi="Arial Unicode MS" w:cs="Arial Unicode MS"/>
          <w:i/>
          <w:iCs/>
        </w:rPr>
        <w:t>y</w:t>
      </w:r>
      <w:r>
        <w:t xml:space="preserve"> is a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 w:rsidR="0007051C">
        <w:t xml:space="preserve"> </w:t>
      </w:r>
      <w:r>
        <w:t>value stored in memory.</w:t>
      </w:r>
    </w:p>
    <w:p w14:paraId="7B72E28B" w14:textId="4C141AD2" w:rsidR="00360375" w:rsidRDefault="00360375" w:rsidP="00AD7B25">
      <w:pPr>
        <w:ind w:left="360"/>
        <w:jc w:val="both"/>
      </w:pPr>
      <w:r>
        <w:t xml:space="preserve">Compute </w:t>
      </w:r>
      <w:r w:rsidRPr="00C9173C">
        <w:rPr>
          <w:rFonts w:ascii="Arial Unicode MS" w:eastAsia="Arial Unicode MS" w:hAnsi="Arial Unicode MS" w:cs="Arial Unicode MS"/>
          <w:i/>
          <w:iCs/>
        </w:rPr>
        <w:t>y</w:t>
      </w:r>
      <w:r>
        <w:t>.</w:t>
      </w:r>
    </w:p>
    <w:p w14:paraId="3A55CE52" w14:textId="6A0697D6" w:rsidR="00D6514B" w:rsidRDefault="00D6514B" w:rsidP="00AD7B25">
      <w:pPr>
        <w:ind w:left="360"/>
        <w:jc w:val="both"/>
      </w:pPr>
    </w:p>
    <w:p w14:paraId="03FF28EB" w14:textId="19FBD69E" w:rsidR="00D6514B" w:rsidRPr="00360375" w:rsidRDefault="00E508C3" w:rsidP="00AD7B25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3A742" wp14:editId="1E120739">
                <wp:simplePos x="0" y="0"/>
                <wp:positionH relativeFrom="column">
                  <wp:posOffset>1344881</wp:posOffset>
                </wp:positionH>
                <wp:positionV relativeFrom="paragraph">
                  <wp:posOffset>6919</wp:posOffset>
                </wp:positionV>
                <wp:extent cx="3188450" cy="1793174"/>
                <wp:effectExtent l="0" t="0" r="12065" b="1714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450" cy="17931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8BFAE" id="Rettangolo 4" o:spid="_x0000_s1026" style="position:absolute;margin-left:105.9pt;margin-top:.55pt;width:251.05pt;height:14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" filled="f" strokecolor="#a5a5a5 [2092]" strokeweight="2pt"/>
            </w:pict>
          </mc:Fallback>
        </mc:AlternateContent>
      </w:r>
    </w:p>
    <w:p w14:paraId="64C60295" w14:textId="4EC35A6A" w:rsidR="00360375" w:rsidRDefault="00E508C3" w:rsidP="00E508C3">
      <w:pPr>
        <w:ind w:left="360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2DB597" wp14:editId="0BCCD0AA">
            <wp:simplePos x="0" y="0"/>
            <wp:positionH relativeFrom="column">
              <wp:posOffset>4127764</wp:posOffset>
            </wp:positionH>
            <wp:positionV relativeFrom="paragraph">
              <wp:posOffset>1213798</wp:posOffset>
            </wp:positionV>
            <wp:extent cx="356235" cy="356235"/>
            <wp:effectExtent l="0" t="0" r="5715" b="5715"/>
            <wp:wrapNone/>
            <wp:docPr id="2" name="Elemento grafico 2" descr="Ingrandire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 descr="Ingrandire contorno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514B">
        <w:rPr>
          <w:noProof/>
        </w:rPr>
        <w:drawing>
          <wp:inline distT="0" distB="0" distL="0" distR="0" wp14:anchorId="3CA2FCC9" wp14:editId="7014E27C">
            <wp:extent cx="2802330" cy="1502491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718" cy="151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8700" w14:textId="72F7D374" w:rsidR="00160206" w:rsidRDefault="00160206" w:rsidP="00E508C3">
      <w:pPr>
        <w:ind w:left="360"/>
        <w:jc w:val="center"/>
      </w:pPr>
    </w:p>
    <w:p w14:paraId="2877FBC8" w14:textId="1E02FE33" w:rsidR="00160206" w:rsidRDefault="00160206" w:rsidP="00E508C3">
      <w:pPr>
        <w:ind w:left="360"/>
        <w:jc w:val="center"/>
      </w:pPr>
    </w:p>
    <w:p w14:paraId="7CDA5EA4" w14:textId="41EE5F9E" w:rsidR="00AA2CE7" w:rsidRDefault="00AA2CE7" w:rsidP="00160206">
      <w:pPr>
        <w:ind w:left="360"/>
      </w:pPr>
      <w:r>
        <w:t xml:space="preserve">Below is reported the encoding of </w:t>
      </w:r>
      <w:r w:rsidRPr="00AA2CE7">
        <w:t>IEEE 754 double-precision binary floating-point forma</w:t>
      </w:r>
      <w:r>
        <w:t>t</w:t>
      </w:r>
      <w:r w:rsidR="00160206">
        <w:t>:</w:t>
      </w:r>
    </w:p>
    <w:p w14:paraId="73DEBC7F" w14:textId="040CDF2C" w:rsidR="00160206" w:rsidRDefault="00160206" w:rsidP="00160206">
      <w:pPr>
        <w:ind w:left="360"/>
      </w:pPr>
      <w:r>
        <w:t xml:space="preserve"> </w:t>
      </w:r>
    </w:p>
    <w:p w14:paraId="57854481" w14:textId="5177F2BD" w:rsidR="00160206" w:rsidRDefault="00160206" w:rsidP="00160206">
      <w:pPr>
        <w:ind w:left="360"/>
        <w:jc w:val="center"/>
      </w:pPr>
      <w:r>
        <w:rPr>
          <w:noProof/>
        </w:rPr>
        <w:drawing>
          <wp:inline distT="0" distB="0" distL="0" distR="0" wp14:anchorId="10373358" wp14:editId="1516BE23">
            <wp:extent cx="4521512" cy="878660"/>
            <wp:effectExtent l="0" t="0" r="0" b="0"/>
            <wp:docPr id="5" name="Immagine 5" descr="Immagine che contiene testo, musica, pianofor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musica, pianofort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9244" cy="88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1501" w14:textId="283A80C3" w:rsidR="004C7332" w:rsidRDefault="004C7332" w:rsidP="00160206">
      <w:pPr>
        <w:ind w:left="360"/>
        <w:jc w:val="center"/>
      </w:pPr>
    </w:p>
    <w:p w14:paraId="6542EB99" w14:textId="3266BD37" w:rsidR="0015139F" w:rsidRDefault="0015139F" w:rsidP="0015139F">
      <w:pPr>
        <w:ind w:left="360"/>
        <w:jc w:val="both"/>
      </w:pPr>
      <w:r>
        <w:t xml:space="preserve">Given the </w:t>
      </w:r>
      <w:r w:rsidRPr="0015139F">
        <w:rPr>
          <w:i/>
          <w:iCs/>
        </w:rPr>
        <w:t>Base Configuration</w:t>
      </w:r>
      <w:r>
        <w:t xml:space="preserve">, </w:t>
      </w:r>
      <w:r w:rsidR="00F46253">
        <w:t>run your program and extract the following information.</w:t>
      </w:r>
    </w:p>
    <w:p w14:paraId="30B21BD1" w14:textId="77777777" w:rsidR="00F46253" w:rsidRDefault="00F46253" w:rsidP="0015139F">
      <w:pPr>
        <w:ind w:left="360"/>
        <w:jc w:val="both"/>
      </w:pPr>
    </w:p>
    <w:tbl>
      <w:tblPr>
        <w:tblStyle w:val="Grigliatabella"/>
        <w:tblW w:w="8725" w:type="dxa"/>
        <w:tblLook w:val="04A0" w:firstRow="1" w:lastRow="0" w:firstColumn="1" w:lastColumn="0" w:noHBand="0" w:noVBand="1"/>
      </w:tblPr>
      <w:tblGrid>
        <w:gridCol w:w="2749"/>
        <w:gridCol w:w="1602"/>
        <w:gridCol w:w="2511"/>
        <w:gridCol w:w="1863"/>
      </w:tblGrid>
      <w:tr w:rsidR="00263015" w14:paraId="7F6B2404" w14:textId="02EC8B53" w:rsidTr="00263015">
        <w:trPr>
          <w:trHeight w:val="1069"/>
        </w:trPr>
        <w:tc>
          <w:tcPr>
            <w:tcW w:w="2749" w:type="dxa"/>
          </w:tcPr>
          <w:p w14:paraId="7D4E198A" w14:textId="77777777" w:rsidR="00263015" w:rsidRDefault="00263015" w:rsidP="00944C05">
            <w:pPr>
              <w:jc w:val="both"/>
            </w:pPr>
          </w:p>
        </w:tc>
        <w:tc>
          <w:tcPr>
            <w:tcW w:w="1602" w:type="dxa"/>
          </w:tcPr>
          <w:p w14:paraId="3836C6EF" w14:textId="77777777" w:rsidR="00263015" w:rsidRDefault="00263015" w:rsidP="00263015">
            <w:pPr>
              <w:jc w:val="center"/>
            </w:pPr>
            <w:r>
              <w:t>Number of clock cycles</w:t>
            </w:r>
          </w:p>
        </w:tc>
        <w:tc>
          <w:tcPr>
            <w:tcW w:w="2511" w:type="dxa"/>
          </w:tcPr>
          <w:p w14:paraId="287A85C8" w14:textId="77777777" w:rsidR="00263015" w:rsidRDefault="00263015" w:rsidP="00263015">
            <w:pPr>
              <w:jc w:val="center"/>
            </w:pPr>
            <w:r>
              <w:t>IPC (Instructions Per Clock)</w:t>
            </w:r>
          </w:p>
        </w:tc>
        <w:tc>
          <w:tcPr>
            <w:tcW w:w="1863" w:type="dxa"/>
          </w:tcPr>
          <w:p w14:paraId="47A990DF" w14:textId="76508414" w:rsidR="00263015" w:rsidRDefault="00263015" w:rsidP="00263015">
            <w:pPr>
              <w:jc w:val="center"/>
            </w:pPr>
            <w:r>
              <w:t>CPI (Clock per Instructions)</w:t>
            </w:r>
          </w:p>
        </w:tc>
      </w:tr>
      <w:tr w:rsidR="00263015" w14:paraId="7620AFDA" w14:textId="6EF1BB36" w:rsidTr="00263015">
        <w:trPr>
          <w:trHeight w:val="348"/>
        </w:trPr>
        <w:tc>
          <w:tcPr>
            <w:tcW w:w="2749" w:type="dxa"/>
          </w:tcPr>
          <w:p w14:paraId="4C51AFE7" w14:textId="334DC840" w:rsidR="00263015" w:rsidRDefault="00263015" w:rsidP="00944C05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r>
              <w:rPr>
                <w:rFonts w:ascii="Courier New" w:hAnsi="Courier New" w:cs="Courier New"/>
              </w:rPr>
              <w:t>2</w:t>
            </w:r>
            <w:r w:rsidRPr="00244717">
              <w:rPr>
                <w:rFonts w:ascii="Courier New" w:hAnsi="Courier New" w:cs="Courier New"/>
              </w:rPr>
              <w:t>.S</w:t>
            </w:r>
          </w:p>
        </w:tc>
        <w:tc>
          <w:tcPr>
            <w:tcW w:w="1602" w:type="dxa"/>
          </w:tcPr>
          <w:p w14:paraId="74D613E5" w14:textId="0C6C89CE" w:rsidR="00263015" w:rsidRDefault="00001962" w:rsidP="00944C05">
            <w:pPr>
              <w:jc w:val="both"/>
            </w:pPr>
            <w:r>
              <w:t>35</w:t>
            </w:r>
            <w:r w:rsidR="00B01E8F">
              <w:t>5</w:t>
            </w:r>
          </w:p>
        </w:tc>
        <w:tc>
          <w:tcPr>
            <w:tcW w:w="2511" w:type="dxa"/>
          </w:tcPr>
          <w:p w14:paraId="53C6365F" w14:textId="66311BE2" w:rsidR="00263015" w:rsidRDefault="009D3F15" w:rsidP="00944C05">
            <w:pPr>
              <w:jc w:val="both"/>
            </w:pPr>
            <w:r>
              <w:t>0.62</w:t>
            </w:r>
            <w:r w:rsidR="00B01E8F">
              <w:t>8</w:t>
            </w:r>
          </w:p>
        </w:tc>
        <w:tc>
          <w:tcPr>
            <w:tcW w:w="1863" w:type="dxa"/>
          </w:tcPr>
          <w:p w14:paraId="4AA80BD7" w14:textId="09D5F6AC" w:rsidR="00263015" w:rsidRDefault="009D3F15" w:rsidP="00944C05">
            <w:pPr>
              <w:jc w:val="both"/>
            </w:pPr>
            <w:r>
              <w:t>1.59</w:t>
            </w:r>
            <w:r w:rsidR="00B01E8F">
              <w:t>2</w:t>
            </w:r>
          </w:p>
        </w:tc>
      </w:tr>
    </w:tbl>
    <w:p w14:paraId="465D1DD4" w14:textId="77777777" w:rsidR="00F46253" w:rsidRDefault="00F46253" w:rsidP="0015139F">
      <w:pPr>
        <w:ind w:left="360"/>
        <w:jc w:val="both"/>
      </w:pPr>
    </w:p>
    <w:sectPr w:rsidR="00F46253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B7B59" w14:textId="77777777" w:rsidR="0000132C" w:rsidRDefault="0000132C" w:rsidP="00BB2A61">
      <w:r>
        <w:separator/>
      </w:r>
    </w:p>
  </w:endnote>
  <w:endnote w:type="continuationSeparator" w:id="0">
    <w:p w14:paraId="2E5B3E0E" w14:textId="77777777" w:rsidR="0000132C" w:rsidRDefault="0000132C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CB49B" w14:textId="77777777" w:rsidR="0000132C" w:rsidRDefault="0000132C" w:rsidP="00BB2A61">
      <w:r>
        <w:separator/>
      </w:r>
    </w:p>
  </w:footnote>
  <w:footnote w:type="continuationSeparator" w:id="0">
    <w:p w14:paraId="00884A0A" w14:textId="77777777" w:rsidR="0000132C" w:rsidRDefault="0000132C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693E0F"/>
    <w:multiLevelType w:val="hybridMultilevel"/>
    <w:tmpl w:val="3294A524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100019" w:tentative="1">
      <w:start w:val="1"/>
      <w:numFmt w:val="lowerLetter"/>
      <w:lvlText w:val="%2."/>
      <w:lvlJc w:val="left"/>
      <w:pPr>
        <w:ind w:left="1980" w:hanging="360"/>
      </w:pPr>
    </w:lvl>
    <w:lvl w:ilvl="2" w:tplc="0410001B" w:tentative="1">
      <w:start w:val="1"/>
      <w:numFmt w:val="lowerRoman"/>
      <w:lvlText w:val="%3."/>
      <w:lvlJc w:val="right"/>
      <w:pPr>
        <w:ind w:left="2700" w:hanging="180"/>
      </w:pPr>
    </w:lvl>
    <w:lvl w:ilvl="3" w:tplc="0410000F" w:tentative="1">
      <w:start w:val="1"/>
      <w:numFmt w:val="decimal"/>
      <w:lvlText w:val="%4."/>
      <w:lvlJc w:val="left"/>
      <w:pPr>
        <w:ind w:left="3420" w:hanging="360"/>
      </w:pPr>
    </w:lvl>
    <w:lvl w:ilvl="4" w:tplc="04100019" w:tentative="1">
      <w:start w:val="1"/>
      <w:numFmt w:val="lowerLetter"/>
      <w:lvlText w:val="%5."/>
      <w:lvlJc w:val="left"/>
      <w:pPr>
        <w:ind w:left="4140" w:hanging="360"/>
      </w:pPr>
    </w:lvl>
    <w:lvl w:ilvl="5" w:tplc="0410001B" w:tentative="1">
      <w:start w:val="1"/>
      <w:numFmt w:val="lowerRoman"/>
      <w:lvlText w:val="%6."/>
      <w:lvlJc w:val="right"/>
      <w:pPr>
        <w:ind w:left="4860" w:hanging="180"/>
      </w:pPr>
    </w:lvl>
    <w:lvl w:ilvl="6" w:tplc="0410000F" w:tentative="1">
      <w:start w:val="1"/>
      <w:numFmt w:val="decimal"/>
      <w:lvlText w:val="%7."/>
      <w:lvlJc w:val="left"/>
      <w:pPr>
        <w:ind w:left="5580" w:hanging="360"/>
      </w:pPr>
    </w:lvl>
    <w:lvl w:ilvl="7" w:tplc="04100019" w:tentative="1">
      <w:start w:val="1"/>
      <w:numFmt w:val="lowerLetter"/>
      <w:lvlText w:val="%8."/>
      <w:lvlJc w:val="left"/>
      <w:pPr>
        <w:ind w:left="6300" w:hanging="360"/>
      </w:pPr>
    </w:lvl>
    <w:lvl w:ilvl="8" w:tplc="041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5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6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D968A5"/>
    <w:multiLevelType w:val="hybridMultilevel"/>
    <w:tmpl w:val="031A4FE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2029404786">
    <w:abstractNumId w:val="10"/>
  </w:num>
  <w:num w:numId="2" w16cid:durableId="637225354">
    <w:abstractNumId w:val="15"/>
  </w:num>
  <w:num w:numId="3" w16cid:durableId="1982229455">
    <w:abstractNumId w:val="16"/>
  </w:num>
  <w:num w:numId="4" w16cid:durableId="1540778468">
    <w:abstractNumId w:val="1"/>
  </w:num>
  <w:num w:numId="5" w16cid:durableId="1195924096">
    <w:abstractNumId w:val="12"/>
  </w:num>
  <w:num w:numId="6" w16cid:durableId="1891839868">
    <w:abstractNumId w:val="7"/>
  </w:num>
  <w:num w:numId="7" w16cid:durableId="978729982">
    <w:abstractNumId w:val="17"/>
  </w:num>
  <w:num w:numId="8" w16cid:durableId="798493801">
    <w:abstractNumId w:val="9"/>
  </w:num>
  <w:num w:numId="9" w16cid:durableId="137381605">
    <w:abstractNumId w:val="2"/>
  </w:num>
  <w:num w:numId="10" w16cid:durableId="943927747">
    <w:abstractNumId w:val="14"/>
  </w:num>
  <w:num w:numId="11" w16cid:durableId="221404539">
    <w:abstractNumId w:val="5"/>
  </w:num>
  <w:num w:numId="12" w16cid:durableId="1955019739">
    <w:abstractNumId w:val="13"/>
  </w:num>
  <w:num w:numId="13" w16cid:durableId="1318805964">
    <w:abstractNumId w:val="3"/>
  </w:num>
  <w:num w:numId="14" w16cid:durableId="1433474076">
    <w:abstractNumId w:val="18"/>
  </w:num>
  <w:num w:numId="15" w16cid:durableId="785464659">
    <w:abstractNumId w:val="6"/>
  </w:num>
  <w:num w:numId="16" w16cid:durableId="1860971183">
    <w:abstractNumId w:val="0"/>
  </w:num>
  <w:num w:numId="17" w16cid:durableId="437524967">
    <w:abstractNumId w:val="4"/>
  </w:num>
  <w:num w:numId="18" w16cid:durableId="269511882">
    <w:abstractNumId w:val="8"/>
  </w:num>
  <w:num w:numId="19" w16cid:durableId="19569082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132C"/>
    <w:rsid w:val="00001962"/>
    <w:rsid w:val="00021B3D"/>
    <w:rsid w:val="00052175"/>
    <w:rsid w:val="00052A7C"/>
    <w:rsid w:val="0007051C"/>
    <w:rsid w:val="000B0B01"/>
    <w:rsid w:val="000D0420"/>
    <w:rsid w:val="000E2F9E"/>
    <w:rsid w:val="000E35B3"/>
    <w:rsid w:val="000F0743"/>
    <w:rsid w:val="000F65EF"/>
    <w:rsid w:val="00110109"/>
    <w:rsid w:val="001109AE"/>
    <w:rsid w:val="001361F9"/>
    <w:rsid w:val="0015139F"/>
    <w:rsid w:val="00156E56"/>
    <w:rsid w:val="00160206"/>
    <w:rsid w:val="00161C68"/>
    <w:rsid w:val="00173E03"/>
    <w:rsid w:val="00184A79"/>
    <w:rsid w:val="00187760"/>
    <w:rsid w:val="001B13EF"/>
    <w:rsid w:val="001B2ADE"/>
    <w:rsid w:val="001C0853"/>
    <w:rsid w:val="001C38BA"/>
    <w:rsid w:val="001C5269"/>
    <w:rsid w:val="001D2461"/>
    <w:rsid w:val="001D3CB4"/>
    <w:rsid w:val="001E2EB6"/>
    <w:rsid w:val="001F7C02"/>
    <w:rsid w:val="00200D90"/>
    <w:rsid w:val="002050AE"/>
    <w:rsid w:val="00222914"/>
    <w:rsid w:val="00227B74"/>
    <w:rsid w:val="00244717"/>
    <w:rsid w:val="00250283"/>
    <w:rsid w:val="00263015"/>
    <w:rsid w:val="0027604E"/>
    <w:rsid w:val="00280721"/>
    <w:rsid w:val="0028092D"/>
    <w:rsid w:val="00296AC9"/>
    <w:rsid w:val="002B2B3F"/>
    <w:rsid w:val="002C293E"/>
    <w:rsid w:val="002F0C37"/>
    <w:rsid w:val="002F26FC"/>
    <w:rsid w:val="00326BF1"/>
    <w:rsid w:val="00345787"/>
    <w:rsid w:val="00346090"/>
    <w:rsid w:val="00354883"/>
    <w:rsid w:val="00360375"/>
    <w:rsid w:val="00370889"/>
    <w:rsid w:val="00391565"/>
    <w:rsid w:val="00394DD2"/>
    <w:rsid w:val="003962A5"/>
    <w:rsid w:val="003A64C5"/>
    <w:rsid w:val="003B2DE7"/>
    <w:rsid w:val="003B6FDB"/>
    <w:rsid w:val="003C3731"/>
    <w:rsid w:val="003F1527"/>
    <w:rsid w:val="003F1A94"/>
    <w:rsid w:val="00400573"/>
    <w:rsid w:val="00403775"/>
    <w:rsid w:val="00411F56"/>
    <w:rsid w:val="00420B76"/>
    <w:rsid w:val="00423DBD"/>
    <w:rsid w:val="0043373B"/>
    <w:rsid w:val="00440DEA"/>
    <w:rsid w:val="00477A37"/>
    <w:rsid w:val="0048771E"/>
    <w:rsid w:val="00490651"/>
    <w:rsid w:val="004A0C17"/>
    <w:rsid w:val="004A6CF9"/>
    <w:rsid w:val="004C7332"/>
    <w:rsid w:val="004E3C09"/>
    <w:rsid w:val="00500642"/>
    <w:rsid w:val="005135FC"/>
    <w:rsid w:val="00541750"/>
    <w:rsid w:val="005462CA"/>
    <w:rsid w:val="00551720"/>
    <w:rsid w:val="00553C04"/>
    <w:rsid w:val="0056534F"/>
    <w:rsid w:val="00573E99"/>
    <w:rsid w:val="005842C1"/>
    <w:rsid w:val="005922CE"/>
    <w:rsid w:val="005A3A17"/>
    <w:rsid w:val="005B0541"/>
    <w:rsid w:val="005E4B5E"/>
    <w:rsid w:val="005F0810"/>
    <w:rsid w:val="005F091D"/>
    <w:rsid w:val="00601D85"/>
    <w:rsid w:val="006036E4"/>
    <w:rsid w:val="00606799"/>
    <w:rsid w:val="0062071E"/>
    <w:rsid w:val="006230CF"/>
    <w:rsid w:val="006331BB"/>
    <w:rsid w:val="006333FC"/>
    <w:rsid w:val="00664183"/>
    <w:rsid w:val="006664ED"/>
    <w:rsid w:val="0069792C"/>
    <w:rsid w:val="006A7974"/>
    <w:rsid w:val="006B3EBD"/>
    <w:rsid w:val="006D4667"/>
    <w:rsid w:val="006D5ACF"/>
    <w:rsid w:val="006D5CA7"/>
    <w:rsid w:val="006E64DA"/>
    <w:rsid w:val="006F0D04"/>
    <w:rsid w:val="006F104E"/>
    <w:rsid w:val="006F45A8"/>
    <w:rsid w:val="00703F20"/>
    <w:rsid w:val="00726107"/>
    <w:rsid w:val="00731AEA"/>
    <w:rsid w:val="00743503"/>
    <w:rsid w:val="00756596"/>
    <w:rsid w:val="00766E6F"/>
    <w:rsid w:val="00774282"/>
    <w:rsid w:val="00794995"/>
    <w:rsid w:val="007A3E6B"/>
    <w:rsid w:val="007A6935"/>
    <w:rsid w:val="007A7467"/>
    <w:rsid w:val="007C1ED9"/>
    <w:rsid w:val="007D6531"/>
    <w:rsid w:val="007E63F1"/>
    <w:rsid w:val="007F328F"/>
    <w:rsid w:val="00804E69"/>
    <w:rsid w:val="00832095"/>
    <w:rsid w:val="008459B2"/>
    <w:rsid w:val="008607AD"/>
    <w:rsid w:val="00876784"/>
    <w:rsid w:val="00882B1A"/>
    <w:rsid w:val="00896A6A"/>
    <w:rsid w:val="008A4F05"/>
    <w:rsid w:val="008B5226"/>
    <w:rsid w:val="008C6393"/>
    <w:rsid w:val="008D188D"/>
    <w:rsid w:val="008F2387"/>
    <w:rsid w:val="008F35CD"/>
    <w:rsid w:val="00932F24"/>
    <w:rsid w:val="00950D22"/>
    <w:rsid w:val="00953703"/>
    <w:rsid w:val="00983CB6"/>
    <w:rsid w:val="009853BE"/>
    <w:rsid w:val="0099274D"/>
    <w:rsid w:val="009B3610"/>
    <w:rsid w:val="009B4740"/>
    <w:rsid w:val="009C1F3B"/>
    <w:rsid w:val="009C72B5"/>
    <w:rsid w:val="009D3142"/>
    <w:rsid w:val="009D3F15"/>
    <w:rsid w:val="009D6AD5"/>
    <w:rsid w:val="009E7C56"/>
    <w:rsid w:val="009F2A69"/>
    <w:rsid w:val="00A028DE"/>
    <w:rsid w:val="00A1321C"/>
    <w:rsid w:val="00A13CE9"/>
    <w:rsid w:val="00A40CAD"/>
    <w:rsid w:val="00A41E2D"/>
    <w:rsid w:val="00A47BEB"/>
    <w:rsid w:val="00A573C6"/>
    <w:rsid w:val="00A6113E"/>
    <w:rsid w:val="00A71548"/>
    <w:rsid w:val="00A73783"/>
    <w:rsid w:val="00A83D74"/>
    <w:rsid w:val="00A90870"/>
    <w:rsid w:val="00A90FF3"/>
    <w:rsid w:val="00AA01E2"/>
    <w:rsid w:val="00AA2CE7"/>
    <w:rsid w:val="00AC736B"/>
    <w:rsid w:val="00AD0ECB"/>
    <w:rsid w:val="00AD3FF5"/>
    <w:rsid w:val="00AD5E46"/>
    <w:rsid w:val="00AD7B25"/>
    <w:rsid w:val="00AF058D"/>
    <w:rsid w:val="00AF0E4E"/>
    <w:rsid w:val="00B01E8F"/>
    <w:rsid w:val="00B137B6"/>
    <w:rsid w:val="00B14554"/>
    <w:rsid w:val="00B15DAF"/>
    <w:rsid w:val="00B303C8"/>
    <w:rsid w:val="00B33598"/>
    <w:rsid w:val="00B354F3"/>
    <w:rsid w:val="00B42AC7"/>
    <w:rsid w:val="00B42FF9"/>
    <w:rsid w:val="00B54386"/>
    <w:rsid w:val="00B72363"/>
    <w:rsid w:val="00BA519A"/>
    <w:rsid w:val="00BA7666"/>
    <w:rsid w:val="00BB2A61"/>
    <w:rsid w:val="00BD4061"/>
    <w:rsid w:val="00BD7C72"/>
    <w:rsid w:val="00BE7425"/>
    <w:rsid w:val="00BF4B42"/>
    <w:rsid w:val="00BF4B94"/>
    <w:rsid w:val="00BF6FA8"/>
    <w:rsid w:val="00C01B18"/>
    <w:rsid w:val="00C074BA"/>
    <w:rsid w:val="00C15971"/>
    <w:rsid w:val="00C4726E"/>
    <w:rsid w:val="00C56D17"/>
    <w:rsid w:val="00C75578"/>
    <w:rsid w:val="00C83FAD"/>
    <w:rsid w:val="00C9173C"/>
    <w:rsid w:val="00C93836"/>
    <w:rsid w:val="00CB2585"/>
    <w:rsid w:val="00CB483D"/>
    <w:rsid w:val="00CB7FFA"/>
    <w:rsid w:val="00CC7425"/>
    <w:rsid w:val="00CD588B"/>
    <w:rsid w:val="00CE1C2A"/>
    <w:rsid w:val="00CF1529"/>
    <w:rsid w:val="00CF24D9"/>
    <w:rsid w:val="00D13AF9"/>
    <w:rsid w:val="00D377A4"/>
    <w:rsid w:val="00D40540"/>
    <w:rsid w:val="00D44039"/>
    <w:rsid w:val="00D60FEE"/>
    <w:rsid w:val="00D64C2F"/>
    <w:rsid w:val="00D6514B"/>
    <w:rsid w:val="00D83BB0"/>
    <w:rsid w:val="00D85180"/>
    <w:rsid w:val="00DA0271"/>
    <w:rsid w:val="00DA2640"/>
    <w:rsid w:val="00DB6808"/>
    <w:rsid w:val="00DF288C"/>
    <w:rsid w:val="00E21342"/>
    <w:rsid w:val="00E25DDF"/>
    <w:rsid w:val="00E3147D"/>
    <w:rsid w:val="00E5039B"/>
    <w:rsid w:val="00E508C3"/>
    <w:rsid w:val="00E5573F"/>
    <w:rsid w:val="00E862C9"/>
    <w:rsid w:val="00EA4DF0"/>
    <w:rsid w:val="00EC18AF"/>
    <w:rsid w:val="00ED0706"/>
    <w:rsid w:val="00EE37B3"/>
    <w:rsid w:val="00F10EE0"/>
    <w:rsid w:val="00F1202B"/>
    <w:rsid w:val="00F121CC"/>
    <w:rsid w:val="00F132E4"/>
    <w:rsid w:val="00F20E19"/>
    <w:rsid w:val="00F41058"/>
    <w:rsid w:val="00F46253"/>
    <w:rsid w:val="00FA7D22"/>
    <w:rsid w:val="00FB15DA"/>
    <w:rsid w:val="00FE2028"/>
    <w:rsid w:val="00FE3F82"/>
    <w:rsid w:val="00FF2629"/>
    <w:rsid w:val="00FF62EC"/>
    <w:rsid w:val="00F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96AC9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character" w:styleId="Testosegnaposto">
    <w:name w:val="Placeholder Text"/>
    <w:basedOn w:val="Carpredefinitoparagrafo"/>
    <w:uiPriority w:val="99"/>
    <w:semiHidden/>
    <w:rsid w:val="00AD7B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B9502-B4D6-4916-A65B-AE18FF758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1095</Words>
  <Characters>5798</Characters>
  <Application>Microsoft Office Word</Application>
  <DocSecurity>0</DocSecurity>
  <Lines>48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fede</cp:lastModifiedBy>
  <cp:revision>21</cp:revision>
  <cp:lastPrinted>2015-12-10T14:32:00Z</cp:lastPrinted>
  <dcterms:created xsi:type="dcterms:W3CDTF">2023-10-17T07:18:00Z</dcterms:created>
  <dcterms:modified xsi:type="dcterms:W3CDTF">2023-10-24T14:50:00Z</dcterms:modified>
</cp:coreProperties>
</file>