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Arte Moderno y Contemporáneo Internacional (siglos XX y XXI)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TRABAJO PRÁCTICO 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INDICACIONES GENERALES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trabajo deberá ser entregado en un archivo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denominado con su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APELLIDO Y NOMBRE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La fecha límite de entrega es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miércoles 30 de junio a las 20 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y se realizará a través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campus virtual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Hoja A4, Fuente Times New Roman, cuerpo 12, interlineado 1.5.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extensión máxima para el trabajo es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caracteres con espacios, incluyendo notas al pie,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listado de obras analizadas y bibliografía.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espera un texto claro y bien redactado, que implique una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elaboración personal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(se recomienda evitar la cita excesiva de fragmentos de la bibliografía). La redacción será tenida en cuenta en la calificación final.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 citar textualmente a los autores, pueden tomar las normas de citación que prefieran.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Todas las citas textuales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deben estar debidamente señaladas con entrecomillado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 final del trabajo, se deben incluir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imágenes de referencia de las obras analizadas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(junto a su información principal: artista/s, título, fecha de ejecución) y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listado con la bibliografía consultada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texto ensayístico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tomando como punto de partida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los siguientes ejes temáticos: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Reproductibilidad técnica, multiplicidad y trituración del aura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Experimentación con nuevos soportes y materiales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 problema de la desmaterialización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 la obra de arte como idea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 procesual, lo perceptivo y lo corporal en la conformación de la obra de arte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 el canon: la obra como dispositivo crítico de la realidad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Desarrollen el eje temático elegido poniéndolo en relación con alguno/s de los contenidos trabajados durante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la segunda mitad del semestre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Para ello, realicen una selección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3 obras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a su juicio puedan vincularse con el eje elegido (pueden pertenecer al mismo o a diferentes movimientos o tendencias), analícenlas y expliquen el por qué de su elección. Utilicen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 menos 2 textos de la bibliografía obligatoria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 magistrales y/o tutoriales) abordada durante la segunda mitad del semestre.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