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FB1C8" w14:textId="27749F37" w:rsidR="00940983" w:rsidRDefault="00940983" w:rsidP="00135979">
      <w:pPr>
        <w:pStyle w:val="NormalWeb"/>
        <w:numPr>
          <w:ilvl w:val="0"/>
          <w:numId w:val="1"/>
        </w:numPr>
        <w:spacing w:before="0" w:beforeAutospacing="0" w:after="0" w:afterAutospacing="0"/>
      </w:pPr>
      <w:r>
        <w:t>Fue al r</w:t>
      </w:r>
      <w:r>
        <w:t>í</w:t>
      </w:r>
      <w:r>
        <w:t>o de d</w:t>
      </w:r>
      <w:r>
        <w:t>í</w:t>
      </w:r>
      <w:r>
        <w:t>a y lo vio ah</w:t>
      </w:r>
      <w:r>
        <w:t>í</w:t>
      </w:r>
      <w:r>
        <w:t>.</w:t>
      </w:r>
    </w:p>
    <w:p w14:paraId="1B19F46C" w14:textId="10AECDD4" w:rsidR="00940983" w:rsidRDefault="00940983" w:rsidP="00135979">
      <w:pPr>
        <w:pStyle w:val="NormalWeb"/>
        <w:numPr>
          <w:ilvl w:val="0"/>
          <w:numId w:val="1"/>
        </w:numPr>
        <w:spacing w:before="0" w:beforeAutospacing="0" w:after="0" w:afterAutospacing="0"/>
      </w:pPr>
      <w:r>
        <w:t xml:space="preserve">En el </w:t>
      </w:r>
      <w:r w:rsidR="001F4974">
        <w:t>ínterin</w:t>
      </w:r>
      <w:r>
        <w:t xml:space="preserve">, lo hizo y lo </w:t>
      </w:r>
      <w:r w:rsidR="001F4974">
        <w:t>rehízo</w:t>
      </w:r>
      <w:r>
        <w:t xml:space="preserve"> cuantas veces le dijeron.</w:t>
      </w:r>
    </w:p>
    <w:p w14:paraId="1ADCDE13" w14:textId="08ADC13E" w:rsidR="00940983" w:rsidRDefault="00940983" w:rsidP="00135979">
      <w:pPr>
        <w:pStyle w:val="NormalWeb"/>
        <w:numPr>
          <w:ilvl w:val="0"/>
          <w:numId w:val="1"/>
        </w:numPr>
        <w:spacing w:before="0" w:beforeAutospacing="0" w:after="0" w:afterAutospacing="0"/>
      </w:pPr>
      <w:r>
        <w:t xml:space="preserve">El conflicto </w:t>
      </w:r>
      <w:r w:rsidR="001F4974">
        <w:t>á</w:t>
      </w:r>
      <w:r>
        <w:t>rabe-israel</w:t>
      </w:r>
      <w:r w:rsidR="001F4974">
        <w:t>í</w:t>
      </w:r>
      <w:r>
        <w:t xml:space="preserve"> requiere un enfoque </w:t>
      </w:r>
      <w:r w:rsidR="001F4974">
        <w:t>sociohistórico</w:t>
      </w:r>
      <w:r>
        <w:t>. </w:t>
      </w:r>
    </w:p>
    <w:p w14:paraId="57056A05" w14:textId="6DD92DA6" w:rsidR="00940983" w:rsidRDefault="00940983" w:rsidP="00135979">
      <w:pPr>
        <w:pStyle w:val="NormalWeb"/>
        <w:numPr>
          <w:ilvl w:val="0"/>
          <w:numId w:val="1"/>
        </w:numPr>
        <w:spacing w:before="0" w:beforeAutospacing="0" w:after="0" w:afterAutospacing="0"/>
      </w:pPr>
      <w:r>
        <w:t xml:space="preserve">En ese </w:t>
      </w:r>
      <w:r w:rsidR="001F4974">
        <w:t>restorán</w:t>
      </w:r>
      <w:r>
        <w:t xml:space="preserve"> sirven ricos </w:t>
      </w:r>
      <w:r w:rsidR="001F4974">
        <w:t>sándwiches</w:t>
      </w:r>
      <w:r>
        <w:t xml:space="preserve"> de </w:t>
      </w:r>
      <w:r w:rsidR="001F4974">
        <w:t>salmón</w:t>
      </w:r>
      <w:r>
        <w:t>. </w:t>
      </w:r>
    </w:p>
    <w:p w14:paraId="62BD2659" w14:textId="0FFFF5C3" w:rsidR="00940983" w:rsidRDefault="00940983" w:rsidP="00135979">
      <w:pPr>
        <w:pStyle w:val="NormalWeb"/>
        <w:numPr>
          <w:ilvl w:val="0"/>
          <w:numId w:val="1"/>
        </w:numPr>
        <w:spacing w:before="0" w:beforeAutospacing="0" w:after="0" w:afterAutospacing="0"/>
      </w:pPr>
      <w:r>
        <w:t xml:space="preserve">La </w:t>
      </w:r>
      <w:r w:rsidR="00DE266E">
        <w:t>oposición</w:t>
      </w:r>
      <w:r>
        <w:t xml:space="preserve"> dio </w:t>
      </w:r>
      <w:r w:rsidR="00DE266E">
        <w:t>cuórum</w:t>
      </w:r>
      <w:r>
        <w:t>.</w:t>
      </w:r>
    </w:p>
    <w:p w14:paraId="0441FE86" w14:textId="5E5C8D77" w:rsidR="00940983" w:rsidRDefault="00940983" w:rsidP="00135979">
      <w:pPr>
        <w:pStyle w:val="NormalWeb"/>
        <w:numPr>
          <w:ilvl w:val="0"/>
          <w:numId w:val="1"/>
        </w:numPr>
        <w:spacing w:before="0" w:beforeAutospacing="0" w:after="0" w:afterAutospacing="0"/>
      </w:pPr>
      <w:r>
        <w:t>La ca</w:t>
      </w:r>
      <w:r w:rsidR="00DE266E">
        <w:t>í</w:t>
      </w:r>
      <w:r>
        <w:t xml:space="preserve">da fue porque estaba </w:t>
      </w:r>
      <w:r w:rsidR="00DE266E">
        <w:t>distraído</w:t>
      </w:r>
      <w:r>
        <w:t>.</w:t>
      </w:r>
    </w:p>
    <w:p w14:paraId="6E4E25A9" w14:textId="52737976" w:rsidR="00940983" w:rsidRDefault="00940983" w:rsidP="00135979">
      <w:pPr>
        <w:pStyle w:val="NormalWeb"/>
        <w:numPr>
          <w:ilvl w:val="0"/>
          <w:numId w:val="1"/>
        </w:numPr>
        <w:spacing w:before="0" w:beforeAutospacing="0" w:after="0" w:afterAutospacing="0"/>
      </w:pPr>
      <w:r>
        <w:t>Era </w:t>
      </w:r>
      <w:r>
        <w:rPr>
          <w:rStyle w:val="Emphasis"/>
        </w:rPr>
        <w:t>vox populi</w:t>
      </w:r>
      <w:r>
        <w:t xml:space="preserve"> que los votos de la izquierda iban a favorecerlo. </w:t>
      </w:r>
      <w:r>
        <w:rPr>
          <w:i/>
          <w:iCs/>
        </w:rPr>
        <w:br/>
      </w:r>
      <w:r>
        <w:t>¿C</w:t>
      </w:r>
      <w:r w:rsidR="00DE266E">
        <w:t>ó</w:t>
      </w:r>
      <w:r>
        <w:t>mo llegaste? No s</w:t>
      </w:r>
      <w:r>
        <w:t>é</w:t>
      </w:r>
      <w:r>
        <w:t xml:space="preserve"> </w:t>
      </w:r>
      <w:r w:rsidR="00DE266E">
        <w:t>cómo</w:t>
      </w:r>
      <w:r>
        <w:t xml:space="preserve"> no te lo pregunt</w:t>
      </w:r>
      <w:r w:rsidR="00DE266E">
        <w:t>é</w:t>
      </w:r>
      <w:r>
        <w:t xml:space="preserve"> antes…</w:t>
      </w:r>
    </w:p>
    <w:p w14:paraId="68BE4217" w14:textId="77777777" w:rsidR="00940983" w:rsidRDefault="00940983" w:rsidP="00135979">
      <w:pPr>
        <w:pStyle w:val="NormalWeb"/>
        <w:numPr>
          <w:ilvl w:val="0"/>
          <w:numId w:val="1"/>
        </w:numPr>
        <w:spacing w:before="0" w:beforeAutospacing="0" w:after="0" w:afterAutospacing="0"/>
      </w:pPr>
      <w:r>
        <w:t xml:space="preserve">Un tuit no debe exceder los 140 caracteres. Por eso, al escribir, hay que contar </w:t>
      </w:r>
      <w:proofErr w:type="spellStart"/>
      <w:r>
        <w:t>caracter</w:t>
      </w:r>
      <w:proofErr w:type="spellEnd"/>
      <w:r>
        <w:t xml:space="preserve"> por </w:t>
      </w:r>
      <w:proofErr w:type="spellStart"/>
      <w:r>
        <w:t>caracter</w:t>
      </w:r>
      <w:proofErr w:type="spellEnd"/>
      <w:r>
        <w:t>. </w:t>
      </w:r>
    </w:p>
    <w:p w14:paraId="71247193" w14:textId="1A39603E" w:rsidR="00940983" w:rsidRDefault="00940983" w:rsidP="00135979">
      <w:pPr>
        <w:pStyle w:val="NormalWeb"/>
        <w:numPr>
          <w:ilvl w:val="0"/>
          <w:numId w:val="1"/>
        </w:numPr>
        <w:spacing w:before="0" w:beforeAutospacing="0" w:after="0" w:afterAutospacing="0"/>
      </w:pPr>
      <w:r>
        <w:t xml:space="preserve">Erica imparte </w:t>
      </w:r>
      <w:r w:rsidR="00DE266E">
        <w:t>Á</w:t>
      </w:r>
      <w:r>
        <w:t xml:space="preserve">lgebra en Los </w:t>
      </w:r>
      <w:r>
        <w:t>Ángeles</w:t>
      </w:r>
      <w:r>
        <w:t>.</w:t>
      </w:r>
    </w:p>
    <w:p w14:paraId="53A31CF7" w14:textId="194E6FD1" w:rsidR="00940983" w:rsidRDefault="00940983" w:rsidP="00135979">
      <w:pPr>
        <w:spacing w:after="0" w:line="240" w:lineRule="auto"/>
      </w:pPr>
      <w:r>
        <w:t>------------------------------------------------------------------------------------------------------------------------------</w:t>
      </w:r>
    </w:p>
    <w:p w14:paraId="724502CC" w14:textId="531A01CF" w:rsidR="00DE266E" w:rsidRDefault="00DE266E" w:rsidP="00135979">
      <w:pPr>
        <w:pStyle w:val="ListParagraph"/>
        <w:numPr>
          <w:ilvl w:val="0"/>
          <w:numId w:val="1"/>
        </w:numPr>
        <w:spacing w:after="0" w:line="240" w:lineRule="auto"/>
      </w:pPr>
      <w:r>
        <w:t>Las ciudades de Esparta y Atenas</w:t>
      </w:r>
      <w:r w:rsidR="00BD2F70">
        <w:t>,</w:t>
      </w:r>
      <w:r>
        <w:t xml:space="preserve"> a pesar de su tamaño relativamente pequeño</w:t>
      </w:r>
      <w:r w:rsidR="00BD2F70">
        <w:t>,</w:t>
      </w:r>
      <w:r>
        <w:t xml:space="preserve"> tuvieron una dosis importante de poder militar y económico</w:t>
      </w:r>
      <w:r w:rsidR="00BD2F70">
        <w:t>,</w:t>
      </w:r>
      <w:r>
        <w:t xml:space="preserve"> se disputaron casi de manera constante la hegemonía sobre el mundo griego</w:t>
      </w:r>
      <w:r w:rsidR="00BD2F70">
        <w:t>;</w:t>
      </w:r>
      <w:r>
        <w:t xml:space="preserve"> además</w:t>
      </w:r>
      <w:r w:rsidR="00BD2F70">
        <w:t>,</w:t>
      </w:r>
      <w:r>
        <w:t xml:space="preserve"> conjugaron modelos sociales fuertemente diferenciados.</w:t>
      </w:r>
    </w:p>
    <w:p w14:paraId="53BCA75E" w14:textId="3765334B" w:rsidR="00DE266E" w:rsidRDefault="00DE266E" w:rsidP="00135979">
      <w:pPr>
        <w:pStyle w:val="NormalWeb"/>
        <w:numPr>
          <w:ilvl w:val="0"/>
          <w:numId w:val="1"/>
        </w:numPr>
        <w:spacing w:before="0" w:beforeAutospacing="0" w:after="0" w:afterAutospacing="0"/>
      </w:pPr>
      <w:r>
        <w:t>Si las personas tienen que jubilarse</w:t>
      </w:r>
      <w:r w:rsidR="00BD2F70">
        <w:t>,</w:t>
      </w:r>
      <w:r>
        <w:t xml:space="preserve"> deben poder percibir prestaciones por incapacidad</w:t>
      </w:r>
      <w:r w:rsidR="00BD2F70">
        <w:t>;</w:t>
      </w:r>
      <w:r>
        <w:t xml:space="preserve"> si la reducción de las prestaciones causa verdaderas dificultades económicas</w:t>
      </w:r>
      <w:r w:rsidR="00BD2F70">
        <w:t>,</w:t>
      </w:r>
      <w:r>
        <w:t xml:space="preserve"> deben tener derecho a prestaciones complementarias.</w:t>
      </w:r>
    </w:p>
    <w:p w14:paraId="3136D95C" w14:textId="78E5E5E2" w:rsidR="00DE266E" w:rsidRDefault="00DE266E" w:rsidP="00135979">
      <w:pPr>
        <w:pStyle w:val="NormalWeb"/>
        <w:numPr>
          <w:ilvl w:val="0"/>
          <w:numId w:val="1"/>
        </w:numPr>
        <w:spacing w:before="0" w:beforeAutospacing="0" w:after="0" w:afterAutospacing="0"/>
      </w:pPr>
      <w:r>
        <w:t>Cuanto más fuerte sea el sentido de cohesión en una federación</w:t>
      </w:r>
      <w:r w:rsidR="00135979">
        <w:t>,</w:t>
      </w:r>
      <w:r>
        <w:t xml:space="preserve"> mayor será el problema de la distribución</w:t>
      </w:r>
      <w:r w:rsidR="00135979">
        <w:t>;</w:t>
      </w:r>
      <w:r>
        <w:t xml:space="preserve"> cuanto menor sea dicho sentido</w:t>
      </w:r>
      <w:r w:rsidR="00135979">
        <w:t>,</w:t>
      </w:r>
      <w:r>
        <w:t xml:space="preserve"> la distribución será mayor entre los miembros de ese territorio.</w:t>
      </w:r>
    </w:p>
    <w:p w14:paraId="2CA317A9" w14:textId="288D3F33" w:rsidR="00DE266E" w:rsidRDefault="00DE266E" w:rsidP="00135979">
      <w:pPr>
        <w:pStyle w:val="NormalWeb"/>
        <w:numPr>
          <w:ilvl w:val="0"/>
          <w:numId w:val="1"/>
        </w:numPr>
        <w:spacing w:before="0" w:beforeAutospacing="0" w:after="0" w:afterAutospacing="0"/>
      </w:pPr>
      <w:r>
        <w:t>Una postura extrema de igualitarismo</w:t>
      </w:r>
      <w:r w:rsidR="00135979">
        <w:t>,</w:t>
      </w:r>
      <w:r>
        <w:t xml:space="preserve"> cuyo principal exponente fue el filósofo estadounidense John Rawls</w:t>
      </w:r>
      <w:r w:rsidR="00135979">
        <w:t>,</w:t>
      </w:r>
      <w:r>
        <w:t xml:space="preserve"> sostiene que el bienestar de la sociedad solo depende del bienestar de la persona que se encuentre en peor situación</w:t>
      </w:r>
      <w:r w:rsidR="00135979">
        <w:t>;</w:t>
      </w:r>
      <w:r>
        <w:t xml:space="preserve"> la sociedad está mejor si se mejora el bienestar de esa persona</w:t>
      </w:r>
      <w:r w:rsidR="00135979">
        <w:t>,</w:t>
      </w:r>
      <w:r>
        <w:t xml:space="preserve"> pero no gana nada si se mejora el de otras.</w:t>
      </w:r>
    </w:p>
    <w:p w14:paraId="2B6AE4DC" w14:textId="319F19B8" w:rsidR="00DE266E" w:rsidRDefault="00DE266E" w:rsidP="00135979">
      <w:pPr>
        <w:pStyle w:val="NormalWeb"/>
        <w:numPr>
          <w:ilvl w:val="0"/>
          <w:numId w:val="1"/>
        </w:numPr>
        <w:spacing w:before="0" w:beforeAutospacing="0" w:after="0" w:afterAutospacing="0"/>
      </w:pPr>
      <w:r>
        <w:t>Lo que tenga que pagar depende</w:t>
      </w:r>
      <w:r w:rsidR="00135979">
        <w:t>,</w:t>
      </w:r>
      <w:r>
        <w:t xml:space="preserve"> en cualquier caso</w:t>
      </w:r>
      <w:r w:rsidR="00135979">
        <w:t>,</w:t>
      </w:r>
      <w:r>
        <w:t xml:space="preserve"> de los precios de mercado</w:t>
      </w:r>
      <w:r w:rsidR="00135979">
        <w:t>;</w:t>
      </w:r>
      <w:r>
        <w:t xml:space="preserve"> lo que está dispuesto a pagar</w:t>
      </w:r>
      <w:r w:rsidR="00135979">
        <w:t>,</w:t>
      </w:r>
      <w:r>
        <w:t xml:space="preserve"> refleja algunas veces sus preferencias.</w:t>
      </w:r>
    </w:p>
    <w:p w14:paraId="19ACC285" w14:textId="4B825722" w:rsidR="00DE266E" w:rsidRDefault="00DE266E" w:rsidP="00135979">
      <w:pPr>
        <w:pStyle w:val="NormalWeb"/>
        <w:numPr>
          <w:ilvl w:val="0"/>
          <w:numId w:val="1"/>
        </w:numPr>
        <w:spacing w:before="0" w:beforeAutospacing="0" w:after="0" w:afterAutospacing="0"/>
      </w:pPr>
      <w:r>
        <w:t>Un análisis positivo se ocupa de lo que "es"</w:t>
      </w:r>
      <w:r w:rsidR="00135979">
        <w:t>,</w:t>
      </w:r>
      <w:r>
        <w:t xml:space="preserve"> es decir</w:t>
      </w:r>
      <w:r w:rsidR="00135979">
        <w:t>,</w:t>
      </w:r>
      <w:r>
        <w:t xml:space="preserve"> de describir cómo funciona la economía</w:t>
      </w:r>
      <w:r w:rsidR="00135979">
        <w:t>;</w:t>
      </w:r>
      <w:r>
        <w:t xml:space="preserve"> por su parte</w:t>
      </w:r>
      <w:r w:rsidR="00135979">
        <w:t>,</w:t>
      </w:r>
      <w:r>
        <w:t xml:space="preserve"> un análisis normativo se ocupa de lo que "debería ser"</w:t>
      </w:r>
      <w:r w:rsidR="00135979">
        <w:t>,</w:t>
      </w:r>
      <w:r>
        <w:t xml:space="preserve"> esto es</w:t>
      </w:r>
      <w:r w:rsidR="00135979">
        <w:t>,</w:t>
      </w:r>
      <w:r>
        <w:t xml:space="preserve"> de hacer juicios de valor sobre la conveniencia de los distintos cursos de acción.</w:t>
      </w:r>
    </w:p>
    <w:p w14:paraId="1ADE1FEA" w14:textId="52A51543" w:rsidR="00DE266E" w:rsidRDefault="00DE266E" w:rsidP="00135979">
      <w:pPr>
        <w:pStyle w:val="NormalWeb"/>
        <w:numPr>
          <w:ilvl w:val="0"/>
          <w:numId w:val="1"/>
        </w:numPr>
        <w:spacing w:before="0" w:beforeAutospacing="0" w:after="0" w:afterAutospacing="0"/>
      </w:pPr>
      <w:r>
        <w:t>El Estado</w:t>
      </w:r>
      <w:r w:rsidR="00135979">
        <w:t>,</w:t>
      </w:r>
      <w:r>
        <w:t xml:space="preserve"> si así lo dispone</w:t>
      </w:r>
      <w:r w:rsidR="00135979">
        <w:t>,</w:t>
      </w:r>
      <w:r>
        <w:t xml:space="preserve"> puede cobrar un servicio a precio de mercado</w:t>
      </w:r>
      <w:r w:rsidR="00135979">
        <w:t>;</w:t>
      </w:r>
      <w:r>
        <w:t xml:space="preserve"> puede cobrarlo a un precio que se aproxime al costo de producción</w:t>
      </w:r>
      <w:r w:rsidR="00135979">
        <w:t>,</w:t>
      </w:r>
      <w:r>
        <w:t xml:space="preserve"> como sucede en el caso de la electricidad</w:t>
      </w:r>
      <w:r w:rsidR="00135979">
        <w:t>;</w:t>
      </w:r>
      <w:r>
        <w:t xml:space="preserve"> o bien puede brindarlo de manera gratuita</w:t>
      </w:r>
      <w:r w:rsidR="00135979">
        <w:t>,</w:t>
      </w:r>
      <w:r>
        <w:t xml:space="preserve"> como se hace con la enseñanza elemental y media.</w:t>
      </w:r>
    </w:p>
    <w:p w14:paraId="3427A0F5" w14:textId="183E0E76" w:rsidR="00DE266E" w:rsidRDefault="00DE266E" w:rsidP="00135979">
      <w:pPr>
        <w:pStyle w:val="NormalWeb"/>
        <w:numPr>
          <w:ilvl w:val="0"/>
          <w:numId w:val="1"/>
        </w:numPr>
        <w:spacing w:before="0" w:beforeAutospacing="0" w:after="0" w:afterAutospacing="0"/>
      </w:pPr>
      <w:r>
        <w:t>Cuanto mejor es el seguro</w:t>
      </w:r>
      <w:r w:rsidR="00135979">
        <w:t>,</w:t>
      </w:r>
      <w:r>
        <w:t xml:space="preserve"> menores son los incentivos para trabajar</w:t>
      </w:r>
      <w:r w:rsidR="00135979">
        <w:t>;</w:t>
      </w:r>
      <w:r>
        <w:t xml:space="preserve"> sin embargo</w:t>
      </w:r>
      <w:r w:rsidR="00135979">
        <w:t>,</w:t>
      </w:r>
      <w:r>
        <w:t xml:space="preserve"> si la sustitución es total</w:t>
      </w:r>
      <w:r w:rsidR="00135979">
        <w:t>,</w:t>
      </w:r>
      <w:r>
        <w:t xml:space="preserve"> incluso las personas que se encuentren perfectamente bien pueden llegar a sentir la tentación de jubilarse.</w:t>
      </w:r>
    </w:p>
    <w:p w14:paraId="3CA95F3B" w14:textId="6323BEA5" w:rsidR="00DE266E" w:rsidRDefault="00DE266E" w:rsidP="00135979">
      <w:pPr>
        <w:pStyle w:val="NormalWeb"/>
        <w:numPr>
          <w:ilvl w:val="0"/>
          <w:numId w:val="1"/>
        </w:numPr>
        <w:spacing w:before="0" w:beforeAutospacing="0" w:after="0" w:afterAutospacing="0"/>
      </w:pPr>
      <w:r>
        <w:t>Solamente Argentina y Brasil presentan un PBI superior al de Estados Unidos</w:t>
      </w:r>
      <w:r w:rsidR="00135979">
        <w:t>;</w:t>
      </w:r>
      <w:r>
        <w:t xml:space="preserve"> a su vez</w:t>
      </w:r>
      <w:r w:rsidR="00135979">
        <w:t>,</w:t>
      </w:r>
      <w:r>
        <w:t xml:space="preserve"> el de Chile Uruguay Honduras Nicaragua y Bolivia es similar o superior al de Japón</w:t>
      </w:r>
      <w:r w:rsidR="00135979">
        <w:t>;</w:t>
      </w:r>
      <w:r>
        <w:t xml:space="preserve"> finalmente</w:t>
      </w:r>
      <w:r w:rsidR="00135979">
        <w:t>,</w:t>
      </w:r>
      <w:r>
        <w:t xml:space="preserve"> el PBI del resto de los países es inferior al de Japón.</w:t>
      </w:r>
    </w:p>
    <w:p w14:paraId="13E37CC2" w14:textId="571AA3E0" w:rsidR="00DE266E" w:rsidRDefault="00DE266E" w:rsidP="00135979">
      <w:pPr>
        <w:pStyle w:val="NormalWeb"/>
        <w:numPr>
          <w:ilvl w:val="0"/>
          <w:numId w:val="1"/>
        </w:numPr>
        <w:spacing w:before="0" w:beforeAutospacing="0" w:after="0" w:afterAutospacing="0"/>
      </w:pPr>
      <w:r>
        <w:t>Algunas personas fuman</w:t>
      </w:r>
      <w:r w:rsidR="00135979">
        <w:t>,</w:t>
      </w:r>
      <w:r>
        <w:t xml:space="preserve"> aunque sea malo para su salud y sean conscientes de ello</w:t>
      </w:r>
      <w:r w:rsidR="00135979">
        <w:t>;</w:t>
      </w:r>
      <w:r>
        <w:t xml:space="preserve"> muchos individuos no se ponen el cinturón de seguridad</w:t>
      </w:r>
      <w:r w:rsidR="00135979">
        <w:t>,</w:t>
      </w:r>
      <w:r>
        <w:t xml:space="preserve"> aun cuando conocen sus ventajas.</w:t>
      </w:r>
    </w:p>
    <w:p w14:paraId="26C7DC78" w14:textId="77777777" w:rsidR="00DE266E" w:rsidRDefault="00DE266E" w:rsidP="00135979">
      <w:pPr>
        <w:spacing w:after="0" w:line="240" w:lineRule="auto"/>
      </w:pPr>
    </w:p>
    <w:p w14:paraId="3776758E" w14:textId="77777777" w:rsidR="00DE266E" w:rsidRDefault="00DE266E" w:rsidP="004E1F00">
      <w:pPr>
        <w:spacing w:after="0" w:line="240" w:lineRule="auto"/>
      </w:pPr>
      <w:r>
        <w:t>------------------------------------------------------------------------------------------------------------------------------</w:t>
      </w:r>
    </w:p>
    <w:p w14:paraId="5E61BE69" w14:textId="77777777" w:rsidR="00DE266E" w:rsidRDefault="00DE266E" w:rsidP="00135979">
      <w:pPr>
        <w:spacing w:after="0" w:line="240" w:lineRule="auto"/>
      </w:pPr>
    </w:p>
    <w:p w14:paraId="24187EBE" w14:textId="77777777" w:rsidR="00707977" w:rsidRDefault="00707977" w:rsidP="00707977">
      <w:pPr>
        <w:pStyle w:val="ListParagraph"/>
        <w:numPr>
          <w:ilvl w:val="0"/>
          <w:numId w:val="1"/>
        </w:numPr>
        <w:spacing w:after="0" w:line="240" w:lineRule="auto"/>
      </w:pPr>
    </w:p>
    <w:p w14:paraId="56888919" w14:textId="2FDBF37B" w:rsidR="00DE266E" w:rsidRDefault="00DE266E" w:rsidP="00135979">
      <w:pPr>
        <w:spacing w:after="0" w:line="240" w:lineRule="auto"/>
      </w:pPr>
      <w:r>
        <w:t>-----------------------------------------------------------------------------------------------------------------------------</w:t>
      </w:r>
    </w:p>
    <w:p w14:paraId="18D17B5E" w14:textId="77777777" w:rsidR="00DE266E" w:rsidRDefault="00DE266E" w:rsidP="00135979">
      <w:pPr>
        <w:spacing w:after="0" w:line="240" w:lineRule="auto"/>
      </w:pPr>
    </w:p>
    <w:p w14:paraId="6A996712" w14:textId="5C8942B8" w:rsidR="00A54D1F" w:rsidRDefault="00B56A47" w:rsidP="00135979">
      <w:pPr>
        <w:pStyle w:val="ListParagraph"/>
        <w:numPr>
          <w:ilvl w:val="0"/>
          <w:numId w:val="1"/>
        </w:numPr>
        <w:spacing w:after="0" w:line="240" w:lineRule="auto"/>
      </w:pPr>
      <w:r>
        <w:t>E</w:t>
      </w:r>
      <w:r>
        <w:t>l autor siempre deja rastro en los discursos profesionales</w:t>
      </w:r>
      <w:r>
        <w:t>. e</w:t>
      </w:r>
      <w:r>
        <w:t>s falsa la idea de que la técnica o los negocios son independientes de los autores que los escritos científicos reflejan la realidad con objetividad y frialdad absoluta si hay discurso hay autor porque los discursos no se hacen solos y los autores somos de carne y hueso vivimos en un lugar y un tiempo y pertenecemos a una cultura y no a otra no podemos cambiar este hecho pero sí podemos decidir cómo queremos presentarnos podemos modular nuestras voces aquí abordaré estas preguntas debemos escondernos detrás de la impersonalidad cómo introducimos las voces de nuestros colegas qué adjetivos verbos y sustantivos debemos usar por qué el escrito especializado tiende a esconder a los interlocutores y a usar sobre todo la tercera persona por un lado omite a menudo al lector excepto en las instrucciones es raro encontrar un consulten o un Fíjate por otro lado el autor a menudo se esconde detrás de formas impersonales como se suele entender se dice o se opina cuando es imprescindible referirse al autor empleamos circunloquios como el autor cree según el autor para evitar un creo que o un en mi opinión que parecen demasiado subjetivos también es frecuente el denominado plural de modestia el nosotros que solo abarca a un autor individual como el que empleo aquí se suele creer que las formas más despersonalizadas son más objetivas y científicas muchos autores correctores y editores lo consideran así y erradican la presencia del autor en la prosa pero no hay razones que lo justifiquen aunque se oculte al autor es obvio que es él quien afirma quien recoge los resultados y quien los interpreta en definitiva la voz del autor su punto de vista la subjetividad emerge en la prosa de varias maneras los lingüistas lo llamamos la modalización del discurso es decir los indicios lingüísticos que muestran la actitud del autor con respecto a lo que dice</w:t>
      </w:r>
    </w:p>
    <w:sectPr w:rsidR="00A54D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E26458"/>
    <w:multiLevelType w:val="hybridMultilevel"/>
    <w:tmpl w:val="B5840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47"/>
    <w:rsid w:val="00135979"/>
    <w:rsid w:val="001F4974"/>
    <w:rsid w:val="004E1F00"/>
    <w:rsid w:val="00707977"/>
    <w:rsid w:val="00940983"/>
    <w:rsid w:val="00A54D1F"/>
    <w:rsid w:val="00B56A47"/>
    <w:rsid w:val="00BD2F70"/>
    <w:rsid w:val="00DE266E"/>
    <w:rsid w:val="00E312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E53B"/>
  <w15:chartTrackingRefBased/>
  <w15:docId w15:val="{366F5019-D9A6-4254-BD21-CFD0C8DE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098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Emphasis">
    <w:name w:val="Emphasis"/>
    <w:basedOn w:val="DefaultParagraphFont"/>
    <w:uiPriority w:val="20"/>
    <w:qFormat/>
    <w:rsid w:val="00940983"/>
    <w:rPr>
      <w:i/>
      <w:iCs/>
    </w:rPr>
  </w:style>
  <w:style w:type="paragraph" w:styleId="ListParagraph">
    <w:name w:val="List Paragraph"/>
    <w:basedOn w:val="Normal"/>
    <w:uiPriority w:val="34"/>
    <w:qFormat/>
    <w:rsid w:val="00135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43249">
      <w:bodyDiv w:val="1"/>
      <w:marLeft w:val="0"/>
      <w:marRight w:val="0"/>
      <w:marTop w:val="0"/>
      <w:marBottom w:val="0"/>
      <w:divBdr>
        <w:top w:val="none" w:sz="0" w:space="0" w:color="auto"/>
        <w:left w:val="none" w:sz="0" w:space="0" w:color="auto"/>
        <w:bottom w:val="none" w:sz="0" w:space="0" w:color="auto"/>
        <w:right w:val="none" w:sz="0" w:space="0" w:color="auto"/>
      </w:divBdr>
    </w:div>
    <w:div w:id="160779874">
      <w:bodyDiv w:val="1"/>
      <w:marLeft w:val="0"/>
      <w:marRight w:val="0"/>
      <w:marTop w:val="0"/>
      <w:marBottom w:val="0"/>
      <w:divBdr>
        <w:top w:val="none" w:sz="0" w:space="0" w:color="auto"/>
        <w:left w:val="none" w:sz="0" w:space="0" w:color="auto"/>
        <w:bottom w:val="none" w:sz="0" w:space="0" w:color="auto"/>
        <w:right w:val="none" w:sz="0" w:space="0" w:color="auto"/>
      </w:divBdr>
    </w:div>
    <w:div w:id="219173655">
      <w:bodyDiv w:val="1"/>
      <w:marLeft w:val="0"/>
      <w:marRight w:val="0"/>
      <w:marTop w:val="0"/>
      <w:marBottom w:val="0"/>
      <w:divBdr>
        <w:top w:val="none" w:sz="0" w:space="0" w:color="auto"/>
        <w:left w:val="none" w:sz="0" w:space="0" w:color="auto"/>
        <w:bottom w:val="none" w:sz="0" w:space="0" w:color="auto"/>
        <w:right w:val="none" w:sz="0" w:space="0" w:color="auto"/>
      </w:divBdr>
    </w:div>
    <w:div w:id="381639223">
      <w:bodyDiv w:val="1"/>
      <w:marLeft w:val="0"/>
      <w:marRight w:val="0"/>
      <w:marTop w:val="0"/>
      <w:marBottom w:val="0"/>
      <w:divBdr>
        <w:top w:val="none" w:sz="0" w:space="0" w:color="auto"/>
        <w:left w:val="none" w:sz="0" w:space="0" w:color="auto"/>
        <w:bottom w:val="none" w:sz="0" w:space="0" w:color="auto"/>
        <w:right w:val="none" w:sz="0" w:space="0" w:color="auto"/>
      </w:divBdr>
    </w:div>
    <w:div w:id="430203095">
      <w:bodyDiv w:val="1"/>
      <w:marLeft w:val="0"/>
      <w:marRight w:val="0"/>
      <w:marTop w:val="0"/>
      <w:marBottom w:val="0"/>
      <w:divBdr>
        <w:top w:val="none" w:sz="0" w:space="0" w:color="auto"/>
        <w:left w:val="none" w:sz="0" w:space="0" w:color="auto"/>
        <w:bottom w:val="none" w:sz="0" w:space="0" w:color="auto"/>
        <w:right w:val="none" w:sz="0" w:space="0" w:color="auto"/>
      </w:divBdr>
    </w:div>
    <w:div w:id="497580300">
      <w:bodyDiv w:val="1"/>
      <w:marLeft w:val="0"/>
      <w:marRight w:val="0"/>
      <w:marTop w:val="0"/>
      <w:marBottom w:val="0"/>
      <w:divBdr>
        <w:top w:val="none" w:sz="0" w:space="0" w:color="auto"/>
        <w:left w:val="none" w:sz="0" w:space="0" w:color="auto"/>
        <w:bottom w:val="none" w:sz="0" w:space="0" w:color="auto"/>
        <w:right w:val="none" w:sz="0" w:space="0" w:color="auto"/>
      </w:divBdr>
    </w:div>
    <w:div w:id="884563705">
      <w:bodyDiv w:val="1"/>
      <w:marLeft w:val="0"/>
      <w:marRight w:val="0"/>
      <w:marTop w:val="0"/>
      <w:marBottom w:val="0"/>
      <w:divBdr>
        <w:top w:val="none" w:sz="0" w:space="0" w:color="auto"/>
        <w:left w:val="none" w:sz="0" w:space="0" w:color="auto"/>
        <w:bottom w:val="none" w:sz="0" w:space="0" w:color="auto"/>
        <w:right w:val="none" w:sz="0" w:space="0" w:color="auto"/>
      </w:divBdr>
    </w:div>
    <w:div w:id="1061945543">
      <w:bodyDiv w:val="1"/>
      <w:marLeft w:val="0"/>
      <w:marRight w:val="0"/>
      <w:marTop w:val="0"/>
      <w:marBottom w:val="0"/>
      <w:divBdr>
        <w:top w:val="none" w:sz="0" w:space="0" w:color="auto"/>
        <w:left w:val="none" w:sz="0" w:space="0" w:color="auto"/>
        <w:bottom w:val="none" w:sz="0" w:space="0" w:color="auto"/>
        <w:right w:val="none" w:sz="0" w:space="0" w:color="auto"/>
      </w:divBdr>
    </w:div>
    <w:div w:id="1248613545">
      <w:bodyDiv w:val="1"/>
      <w:marLeft w:val="0"/>
      <w:marRight w:val="0"/>
      <w:marTop w:val="0"/>
      <w:marBottom w:val="0"/>
      <w:divBdr>
        <w:top w:val="none" w:sz="0" w:space="0" w:color="auto"/>
        <w:left w:val="none" w:sz="0" w:space="0" w:color="auto"/>
        <w:bottom w:val="none" w:sz="0" w:space="0" w:color="auto"/>
        <w:right w:val="none" w:sz="0" w:space="0" w:color="auto"/>
      </w:divBdr>
    </w:div>
    <w:div w:id="1274559334">
      <w:bodyDiv w:val="1"/>
      <w:marLeft w:val="0"/>
      <w:marRight w:val="0"/>
      <w:marTop w:val="0"/>
      <w:marBottom w:val="0"/>
      <w:divBdr>
        <w:top w:val="none" w:sz="0" w:space="0" w:color="auto"/>
        <w:left w:val="none" w:sz="0" w:space="0" w:color="auto"/>
        <w:bottom w:val="none" w:sz="0" w:space="0" w:color="auto"/>
        <w:right w:val="none" w:sz="0" w:space="0" w:color="auto"/>
      </w:divBdr>
    </w:div>
    <w:div w:id="1395394496">
      <w:bodyDiv w:val="1"/>
      <w:marLeft w:val="0"/>
      <w:marRight w:val="0"/>
      <w:marTop w:val="0"/>
      <w:marBottom w:val="0"/>
      <w:divBdr>
        <w:top w:val="none" w:sz="0" w:space="0" w:color="auto"/>
        <w:left w:val="none" w:sz="0" w:space="0" w:color="auto"/>
        <w:bottom w:val="none" w:sz="0" w:space="0" w:color="auto"/>
        <w:right w:val="none" w:sz="0" w:space="0" w:color="auto"/>
      </w:divBdr>
    </w:div>
    <w:div w:id="1401633545">
      <w:bodyDiv w:val="1"/>
      <w:marLeft w:val="0"/>
      <w:marRight w:val="0"/>
      <w:marTop w:val="0"/>
      <w:marBottom w:val="0"/>
      <w:divBdr>
        <w:top w:val="none" w:sz="0" w:space="0" w:color="auto"/>
        <w:left w:val="none" w:sz="0" w:space="0" w:color="auto"/>
        <w:bottom w:val="none" w:sz="0" w:space="0" w:color="auto"/>
        <w:right w:val="none" w:sz="0" w:space="0" w:color="auto"/>
      </w:divBdr>
    </w:div>
    <w:div w:id="1540044440">
      <w:bodyDiv w:val="1"/>
      <w:marLeft w:val="0"/>
      <w:marRight w:val="0"/>
      <w:marTop w:val="0"/>
      <w:marBottom w:val="0"/>
      <w:divBdr>
        <w:top w:val="none" w:sz="0" w:space="0" w:color="auto"/>
        <w:left w:val="none" w:sz="0" w:space="0" w:color="auto"/>
        <w:bottom w:val="none" w:sz="0" w:space="0" w:color="auto"/>
        <w:right w:val="none" w:sz="0" w:space="0" w:color="auto"/>
      </w:divBdr>
    </w:div>
    <w:div w:id="1590889336">
      <w:bodyDiv w:val="1"/>
      <w:marLeft w:val="0"/>
      <w:marRight w:val="0"/>
      <w:marTop w:val="0"/>
      <w:marBottom w:val="0"/>
      <w:divBdr>
        <w:top w:val="none" w:sz="0" w:space="0" w:color="auto"/>
        <w:left w:val="none" w:sz="0" w:space="0" w:color="auto"/>
        <w:bottom w:val="none" w:sz="0" w:space="0" w:color="auto"/>
        <w:right w:val="none" w:sz="0" w:space="0" w:color="auto"/>
      </w:divBdr>
    </w:div>
    <w:div w:id="1744910230">
      <w:bodyDiv w:val="1"/>
      <w:marLeft w:val="0"/>
      <w:marRight w:val="0"/>
      <w:marTop w:val="0"/>
      <w:marBottom w:val="0"/>
      <w:divBdr>
        <w:top w:val="none" w:sz="0" w:space="0" w:color="auto"/>
        <w:left w:val="none" w:sz="0" w:space="0" w:color="auto"/>
        <w:bottom w:val="none" w:sz="0" w:space="0" w:color="auto"/>
        <w:right w:val="none" w:sz="0" w:space="0" w:color="auto"/>
      </w:divBdr>
    </w:div>
    <w:div w:id="1749384054">
      <w:bodyDiv w:val="1"/>
      <w:marLeft w:val="0"/>
      <w:marRight w:val="0"/>
      <w:marTop w:val="0"/>
      <w:marBottom w:val="0"/>
      <w:divBdr>
        <w:top w:val="none" w:sz="0" w:space="0" w:color="auto"/>
        <w:left w:val="none" w:sz="0" w:space="0" w:color="auto"/>
        <w:bottom w:val="none" w:sz="0" w:space="0" w:color="auto"/>
        <w:right w:val="none" w:sz="0" w:space="0" w:color="auto"/>
      </w:divBdr>
    </w:div>
    <w:div w:id="1824200942">
      <w:bodyDiv w:val="1"/>
      <w:marLeft w:val="0"/>
      <w:marRight w:val="0"/>
      <w:marTop w:val="0"/>
      <w:marBottom w:val="0"/>
      <w:divBdr>
        <w:top w:val="none" w:sz="0" w:space="0" w:color="auto"/>
        <w:left w:val="none" w:sz="0" w:space="0" w:color="auto"/>
        <w:bottom w:val="none" w:sz="0" w:space="0" w:color="auto"/>
        <w:right w:val="none" w:sz="0" w:space="0" w:color="auto"/>
      </w:divBdr>
    </w:div>
    <w:div w:id="1910653137">
      <w:bodyDiv w:val="1"/>
      <w:marLeft w:val="0"/>
      <w:marRight w:val="0"/>
      <w:marTop w:val="0"/>
      <w:marBottom w:val="0"/>
      <w:divBdr>
        <w:top w:val="none" w:sz="0" w:space="0" w:color="auto"/>
        <w:left w:val="none" w:sz="0" w:space="0" w:color="auto"/>
        <w:bottom w:val="none" w:sz="0" w:space="0" w:color="auto"/>
        <w:right w:val="none" w:sz="0" w:space="0" w:color="auto"/>
      </w:divBdr>
    </w:div>
    <w:div w:id="2080010104">
      <w:bodyDiv w:val="1"/>
      <w:marLeft w:val="0"/>
      <w:marRight w:val="0"/>
      <w:marTop w:val="0"/>
      <w:marBottom w:val="0"/>
      <w:divBdr>
        <w:top w:val="none" w:sz="0" w:space="0" w:color="auto"/>
        <w:left w:val="none" w:sz="0" w:space="0" w:color="auto"/>
        <w:bottom w:val="none" w:sz="0" w:space="0" w:color="auto"/>
        <w:right w:val="none" w:sz="0" w:space="0" w:color="auto"/>
      </w:divBdr>
    </w:div>
    <w:div w:id="2107076262">
      <w:bodyDiv w:val="1"/>
      <w:marLeft w:val="0"/>
      <w:marRight w:val="0"/>
      <w:marTop w:val="0"/>
      <w:marBottom w:val="0"/>
      <w:divBdr>
        <w:top w:val="none" w:sz="0" w:space="0" w:color="auto"/>
        <w:left w:val="none" w:sz="0" w:space="0" w:color="auto"/>
        <w:bottom w:val="none" w:sz="0" w:space="0" w:color="auto"/>
        <w:right w:val="none" w:sz="0" w:space="0" w:color="auto"/>
      </w:divBdr>
    </w:div>
    <w:div w:id="211851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Pages>
  <Words>797</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Lopez</dc:creator>
  <cp:keywords/>
  <dc:description/>
  <cp:lastModifiedBy>Federico Lopez</cp:lastModifiedBy>
  <cp:revision>2</cp:revision>
  <dcterms:created xsi:type="dcterms:W3CDTF">2021-03-24T22:23:00Z</dcterms:created>
  <dcterms:modified xsi:type="dcterms:W3CDTF">2021-03-25T07:38:00Z</dcterms:modified>
</cp:coreProperties>
</file>