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A571F" w14:textId="6CB6112B" w:rsidR="00CE4628" w:rsidRDefault="002B4C0F" w:rsidP="00563854">
      <w:pPr>
        <w:spacing w:line="360" w:lineRule="auto"/>
        <w:jc w:val="both"/>
        <w:rPr>
          <w:sz w:val="24"/>
          <w:szCs w:val="24"/>
          <w:lang w:val="es-AR"/>
        </w:rPr>
      </w:pPr>
      <w:r>
        <w:rPr>
          <w:color w:val="000000" w:themeColor="text1"/>
          <w:spacing w:val="-1"/>
          <w:sz w:val="24"/>
          <w:szCs w:val="24"/>
          <w:lang w:val="es-AR"/>
        </w:rPr>
        <w:t xml:space="preserve">1. </w:t>
      </w:r>
      <w:r>
        <w:rPr>
          <w:color w:val="000000" w:themeColor="text1"/>
          <w:spacing w:val="-1"/>
          <w:sz w:val="24"/>
          <w:szCs w:val="24"/>
          <w:lang w:val="es-AR"/>
        </w:rPr>
        <w:tab/>
      </w:r>
      <w:r w:rsidR="009F50D2">
        <w:rPr>
          <w:color w:val="000000" w:themeColor="text1"/>
          <w:spacing w:val="-1"/>
          <w:sz w:val="24"/>
          <w:szCs w:val="24"/>
          <w:lang w:val="es-AR"/>
        </w:rPr>
        <w:t xml:space="preserve">La distinción entre lo que </w:t>
      </w:r>
      <w:r w:rsidR="009F50D2" w:rsidRPr="000934D4">
        <w:rPr>
          <w:i/>
          <w:iCs/>
          <w:color w:val="000000" w:themeColor="text1"/>
          <w:spacing w:val="-1"/>
          <w:sz w:val="24"/>
          <w:szCs w:val="24"/>
          <w:lang w:val="es-AR"/>
        </w:rPr>
        <w:t>es</w:t>
      </w:r>
      <w:r w:rsidR="009F50D2">
        <w:rPr>
          <w:color w:val="000000" w:themeColor="text1"/>
          <w:spacing w:val="-1"/>
          <w:sz w:val="24"/>
          <w:szCs w:val="24"/>
          <w:lang w:val="es-AR"/>
        </w:rPr>
        <w:t xml:space="preserve"> y lo que </w:t>
      </w:r>
      <w:r w:rsidR="009F50D2" w:rsidRPr="000934D4">
        <w:rPr>
          <w:i/>
          <w:iCs/>
          <w:color w:val="000000" w:themeColor="text1"/>
          <w:spacing w:val="-1"/>
          <w:sz w:val="24"/>
          <w:szCs w:val="24"/>
          <w:lang w:val="es-AR"/>
        </w:rPr>
        <w:t>parece</w:t>
      </w:r>
      <w:r w:rsidR="009F50D2">
        <w:rPr>
          <w:color w:val="000000" w:themeColor="text1"/>
          <w:spacing w:val="-1"/>
          <w:sz w:val="24"/>
          <w:szCs w:val="24"/>
          <w:lang w:val="es-AR"/>
        </w:rPr>
        <w:t xml:space="preserve"> </w:t>
      </w:r>
      <w:r w:rsidR="009667D6">
        <w:rPr>
          <w:color w:val="000000" w:themeColor="text1"/>
          <w:spacing w:val="-1"/>
          <w:sz w:val="24"/>
          <w:szCs w:val="24"/>
          <w:lang w:val="es-AR"/>
        </w:rPr>
        <w:t xml:space="preserve">es central en la teoría del conocimiento de Platón, </w:t>
      </w:r>
      <w:r w:rsidR="000934D4">
        <w:rPr>
          <w:color w:val="000000" w:themeColor="text1"/>
          <w:spacing w:val="-1"/>
          <w:sz w:val="24"/>
          <w:szCs w:val="24"/>
          <w:lang w:val="es-AR"/>
        </w:rPr>
        <w:t xml:space="preserve">que desarrolla </w:t>
      </w:r>
      <w:r w:rsidR="000934D4">
        <w:rPr>
          <w:sz w:val="24"/>
          <w:szCs w:val="24"/>
          <w:lang w:val="es-AR"/>
        </w:rPr>
        <w:t>e</w:t>
      </w:r>
      <w:r w:rsidR="00626AFF" w:rsidRPr="00561C20">
        <w:rPr>
          <w:sz w:val="24"/>
          <w:szCs w:val="24"/>
          <w:lang w:val="es-AR"/>
        </w:rPr>
        <w:t>n el Fedón</w:t>
      </w:r>
      <w:r w:rsidR="00E24D2F" w:rsidRPr="00561C20">
        <w:rPr>
          <w:sz w:val="24"/>
          <w:szCs w:val="24"/>
          <w:lang w:val="es-AR"/>
        </w:rPr>
        <w:t xml:space="preserve"> (74a-76a)</w:t>
      </w:r>
      <w:r w:rsidR="00584CAA">
        <w:rPr>
          <w:sz w:val="24"/>
          <w:szCs w:val="24"/>
          <w:lang w:val="es-AR"/>
        </w:rPr>
        <w:t xml:space="preserve"> </w:t>
      </w:r>
      <w:r w:rsidR="006F0F25">
        <w:rPr>
          <w:sz w:val="24"/>
          <w:szCs w:val="24"/>
          <w:lang w:val="es-AR"/>
        </w:rPr>
        <w:t xml:space="preserve">y </w:t>
      </w:r>
      <w:r w:rsidR="00584CAA">
        <w:rPr>
          <w:sz w:val="24"/>
          <w:szCs w:val="24"/>
          <w:lang w:val="es-AR"/>
        </w:rPr>
        <w:t xml:space="preserve">que se debe introducir </w:t>
      </w:r>
      <w:r w:rsidR="006F0F25">
        <w:rPr>
          <w:sz w:val="24"/>
          <w:szCs w:val="24"/>
          <w:lang w:val="es-AR"/>
        </w:rPr>
        <w:t>con</w:t>
      </w:r>
      <w:r w:rsidR="00584CAA">
        <w:rPr>
          <w:sz w:val="24"/>
          <w:szCs w:val="24"/>
          <w:lang w:val="es-AR"/>
        </w:rPr>
        <w:t xml:space="preserve"> su visión de </w:t>
      </w:r>
      <w:r w:rsidR="006F0F25">
        <w:rPr>
          <w:sz w:val="24"/>
          <w:szCs w:val="24"/>
          <w:lang w:val="es-AR"/>
        </w:rPr>
        <w:t>como accedemos al conocimiento</w:t>
      </w:r>
      <w:r w:rsidR="00E24D2F" w:rsidRPr="00561C20">
        <w:rPr>
          <w:sz w:val="24"/>
          <w:szCs w:val="24"/>
          <w:lang w:val="es-AR"/>
        </w:rPr>
        <w:t xml:space="preserve">. </w:t>
      </w:r>
      <w:r w:rsidR="00CC7B51" w:rsidRPr="00561C20">
        <w:rPr>
          <w:sz w:val="24"/>
          <w:szCs w:val="24"/>
          <w:lang w:val="es-AR"/>
        </w:rPr>
        <w:t xml:space="preserve">La </w:t>
      </w:r>
      <w:r w:rsidR="002E3B19" w:rsidRPr="00561C20">
        <w:rPr>
          <w:sz w:val="24"/>
          <w:szCs w:val="24"/>
          <w:lang w:val="es-AR"/>
        </w:rPr>
        <w:t>propuesta de Sócrates es que</w:t>
      </w:r>
      <w:r w:rsidR="005F27F3" w:rsidRPr="00561C20">
        <w:rPr>
          <w:sz w:val="24"/>
          <w:szCs w:val="24"/>
          <w:lang w:val="es-AR"/>
        </w:rPr>
        <w:t xml:space="preserve"> no hay más conocimiento que el que ya tenemos </w:t>
      </w:r>
      <w:r w:rsidR="0012368F" w:rsidRPr="00561C20">
        <w:rPr>
          <w:sz w:val="24"/>
          <w:szCs w:val="24"/>
          <w:lang w:val="es-AR"/>
        </w:rPr>
        <w:t>aun sin haber nacido</w:t>
      </w:r>
      <w:r w:rsidR="00D75751">
        <w:rPr>
          <w:sz w:val="24"/>
          <w:szCs w:val="24"/>
          <w:lang w:val="es-AR"/>
        </w:rPr>
        <w:t>. Este solo lo hay que</w:t>
      </w:r>
      <w:r w:rsidR="00CC3D29" w:rsidRPr="00561C20">
        <w:rPr>
          <w:sz w:val="24"/>
          <w:szCs w:val="24"/>
          <w:lang w:val="es-AR"/>
        </w:rPr>
        <w:t xml:space="preserve"> recordar y esclarecer </w:t>
      </w:r>
      <w:r w:rsidR="00D75751">
        <w:rPr>
          <w:sz w:val="24"/>
          <w:szCs w:val="24"/>
          <w:lang w:val="es-AR"/>
        </w:rPr>
        <w:t>porque ya se encuentra en nosotros, aunque</w:t>
      </w:r>
      <w:r w:rsidR="00406AD7">
        <w:rPr>
          <w:sz w:val="24"/>
          <w:szCs w:val="24"/>
          <w:lang w:val="es-AR"/>
        </w:rPr>
        <w:t xml:space="preserve"> no </w:t>
      </w:r>
      <w:r w:rsidR="00D75751">
        <w:rPr>
          <w:sz w:val="24"/>
          <w:szCs w:val="24"/>
          <w:lang w:val="es-AR"/>
        </w:rPr>
        <w:t xml:space="preserve">en </w:t>
      </w:r>
      <w:r w:rsidR="00406AD7">
        <w:rPr>
          <w:sz w:val="24"/>
          <w:szCs w:val="24"/>
          <w:lang w:val="es-AR"/>
        </w:rPr>
        <w:t>todos de la misma forma y no cualquiera puede acceder</w:t>
      </w:r>
      <w:r w:rsidR="00547D72">
        <w:rPr>
          <w:sz w:val="24"/>
          <w:szCs w:val="24"/>
          <w:lang w:val="es-AR"/>
        </w:rPr>
        <w:t>. U</w:t>
      </w:r>
      <w:r w:rsidR="0006084A" w:rsidRPr="00561C20">
        <w:rPr>
          <w:sz w:val="24"/>
          <w:szCs w:val="24"/>
          <w:lang w:val="es-AR"/>
        </w:rPr>
        <w:t xml:space="preserve">n maestro solamente </w:t>
      </w:r>
      <w:r w:rsidR="001F5F4D" w:rsidRPr="00561C20">
        <w:rPr>
          <w:sz w:val="24"/>
          <w:szCs w:val="24"/>
          <w:lang w:val="es-AR"/>
        </w:rPr>
        <w:t>acompaña en ese proceso de reminiscencia.</w:t>
      </w:r>
      <w:r w:rsidR="002D6E83">
        <w:rPr>
          <w:sz w:val="24"/>
          <w:szCs w:val="24"/>
          <w:lang w:val="es-AR"/>
        </w:rPr>
        <w:t xml:space="preserve"> </w:t>
      </w:r>
      <w:r w:rsidR="00563854">
        <w:rPr>
          <w:sz w:val="24"/>
          <w:szCs w:val="24"/>
          <w:lang w:val="es-AR"/>
        </w:rPr>
        <w:t>Dice</w:t>
      </w:r>
      <w:r w:rsidR="00584CAA">
        <w:rPr>
          <w:sz w:val="24"/>
          <w:szCs w:val="24"/>
          <w:lang w:val="es-AR"/>
        </w:rPr>
        <w:t xml:space="preserve"> Sócrates</w:t>
      </w:r>
      <w:r w:rsidR="00217D97">
        <w:rPr>
          <w:sz w:val="24"/>
          <w:szCs w:val="24"/>
          <w:lang w:val="es-AR"/>
        </w:rPr>
        <w:t xml:space="preserve"> sobre los conocimientos</w:t>
      </w:r>
      <w:r w:rsidR="00584CAA">
        <w:rPr>
          <w:sz w:val="24"/>
          <w:szCs w:val="24"/>
          <w:lang w:val="es-AR"/>
        </w:rPr>
        <w:t>:</w:t>
      </w:r>
      <w:r w:rsidR="00563854">
        <w:rPr>
          <w:sz w:val="24"/>
          <w:szCs w:val="24"/>
          <w:lang w:val="es-AR"/>
        </w:rPr>
        <w:t xml:space="preserve"> “</w:t>
      </w:r>
      <w:r w:rsidR="00563854" w:rsidRPr="00563854">
        <w:rPr>
          <w:sz w:val="24"/>
          <w:szCs w:val="24"/>
          <w:lang w:val="es-AR"/>
        </w:rPr>
        <w:t>después de haberlos adquirido antes de nacer</w:t>
      </w:r>
      <w:r w:rsidR="0014325D">
        <w:rPr>
          <w:sz w:val="24"/>
          <w:szCs w:val="24"/>
          <w:lang w:val="es-AR"/>
        </w:rPr>
        <w:t xml:space="preserve"> …</w:t>
      </w:r>
      <w:r w:rsidR="00563854" w:rsidRPr="00563854">
        <w:rPr>
          <w:sz w:val="24"/>
          <w:szCs w:val="24"/>
          <w:lang w:val="es-AR"/>
        </w:rPr>
        <w:t xml:space="preserve"> los perdimos, y luego</w:t>
      </w:r>
      <w:r w:rsidR="004332FB">
        <w:rPr>
          <w:sz w:val="24"/>
          <w:szCs w:val="24"/>
          <w:lang w:val="es-AR"/>
        </w:rPr>
        <w:t>,</w:t>
      </w:r>
      <w:r w:rsidR="00563854" w:rsidRPr="00563854">
        <w:rPr>
          <w:sz w:val="24"/>
          <w:szCs w:val="24"/>
          <w:lang w:val="es-AR"/>
        </w:rPr>
        <w:t xml:space="preserve"> al utilizar nuestros sentidos respecto a esas</w:t>
      </w:r>
      <w:r w:rsidR="0014325D">
        <w:rPr>
          <w:sz w:val="24"/>
          <w:szCs w:val="24"/>
          <w:lang w:val="es-AR"/>
        </w:rPr>
        <w:t xml:space="preserve"> </w:t>
      </w:r>
      <w:r w:rsidR="00563854" w:rsidRPr="00563854">
        <w:rPr>
          <w:sz w:val="24"/>
          <w:szCs w:val="24"/>
          <w:lang w:val="es-AR"/>
        </w:rPr>
        <w:t>mismas cosas</w:t>
      </w:r>
      <w:r w:rsidR="004332FB">
        <w:rPr>
          <w:sz w:val="24"/>
          <w:szCs w:val="24"/>
          <w:lang w:val="es-AR"/>
        </w:rPr>
        <w:t>,</w:t>
      </w:r>
      <w:r w:rsidR="00563854" w:rsidRPr="00563854">
        <w:rPr>
          <w:sz w:val="24"/>
          <w:szCs w:val="24"/>
          <w:lang w:val="es-AR"/>
        </w:rPr>
        <w:t xml:space="preserve"> recuperamos los conocimientos que en un tiempo anterior</w:t>
      </w:r>
      <w:r w:rsidR="0014325D">
        <w:rPr>
          <w:sz w:val="24"/>
          <w:szCs w:val="24"/>
          <w:lang w:val="es-AR"/>
        </w:rPr>
        <w:t xml:space="preserve"> </w:t>
      </w:r>
      <w:r w:rsidR="00563854" w:rsidRPr="00563854">
        <w:rPr>
          <w:sz w:val="24"/>
          <w:szCs w:val="24"/>
          <w:lang w:val="es-AR"/>
        </w:rPr>
        <w:t>ya teníamos</w:t>
      </w:r>
      <w:r w:rsidR="0014325D">
        <w:rPr>
          <w:sz w:val="24"/>
          <w:szCs w:val="24"/>
          <w:lang w:val="es-AR"/>
        </w:rPr>
        <w:t>” (Fedón</w:t>
      </w:r>
      <w:r w:rsidR="00430F8B">
        <w:rPr>
          <w:sz w:val="24"/>
          <w:szCs w:val="24"/>
          <w:lang w:val="es-AR"/>
        </w:rPr>
        <w:t xml:space="preserve"> 75e)</w:t>
      </w:r>
    </w:p>
    <w:p w14:paraId="7F63B96D" w14:textId="7AA61552" w:rsidR="00935B8D" w:rsidRPr="001842D2" w:rsidRDefault="00596D1B" w:rsidP="00563854">
      <w:pPr>
        <w:spacing w:line="360" w:lineRule="auto"/>
        <w:jc w:val="both"/>
        <w:rPr>
          <w:sz w:val="24"/>
          <w:szCs w:val="24"/>
          <w:lang w:val="es-AR"/>
        </w:rPr>
      </w:pPr>
      <w:r>
        <w:rPr>
          <w:color w:val="000000" w:themeColor="text1"/>
          <w:spacing w:val="-1"/>
          <w:sz w:val="24"/>
          <w:szCs w:val="24"/>
          <w:lang w:val="es-AR"/>
        </w:rPr>
        <w:tab/>
        <w:t xml:space="preserve">Así puede llegar </w:t>
      </w:r>
      <w:r>
        <w:rPr>
          <w:sz w:val="24"/>
          <w:szCs w:val="24"/>
          <w:lang w:val="es-AR"/>
        </w:rPr>
        <w:t xml:space="preserve">Sócrates a proponer la distinción entre lo que es y lo que parece. </w:t>
      </w:r>
      <w:r w:rsidR="008431D3">
        <w:rPr>
          <w:sz w:val="24"/>
          <w:szCs w:val="24"/>
          <w:lang w:val="es-AR"/>
        </w:rPr>
        <w:t>“Utilizamos los sentidos” pero</w:t>
      </w:r>
      <w:r>
        <w:rPr>
          <w:sz w:val="24"/>
          <w:szCs w:val="24"/>
          <w:lang w:val="es-AR"/>
        </w:rPr>
        <w:t xml:space="preserve"> </w:t>
      </w:r>
      <w:r w:rsidR="00D75751">
        <w:rPr>
          <w:sz w:val="24"/>
          <w:szCs w:val="24"/>
          <w:lang w:val="es-AR"/>
        </w:rPr>
        <w:t xml:space="preserve">eso </w:t>
      </w:r>
      <w:r>
        <w:rPr>
          <w:sz w:val="24"/>
          <w:szCs w:val="24"/>
          <w:lang w:val="es-AR"/>
        </w:rPr>
        <w:t xml:space="preserve">no lo hace de la misma forma una persona y luego otra. </w:t>
      </w:r>
      <w:r w:rsidR="008431D3">
        <w:rPr>
          <w:sz w:val="24"/>
          <w:szCs w:val="24"/>
          <w:lang w:val="es-AR"/>
        </w:rPr>
        <w:t>Sin embargo</w:t>
      </w:r>
      <w:r w:rsidR="00AD2FCB">
        <w:rPr>
          <w:sz w:val="24"/>
          <w:szCs w:val="24"/>
          <w:lang w:val="es-AR"/>
        </w:rPr>
        <w:t>,</w:t>
      </w:r>
      <w:r w:rsidR="00656257">
        <w:rPr>
          <w:sz w:val="24"/>
          <w:szCs w:val="24"/>
          <w:lang w:val="es-AR"/>
        </w:rPr>
        <w:t xml:space="preserve"> en un sentido ontológico</w:t>
      </w:r>
      <w:r w:rsidR="00AD2FCB">
        <w:rPr>
          <w:sz w:val="24"/>
          <w:szCs w:val="24"/>
          <w:lang w:val="es-AR"/>
        </w:rPr>
        <w:t>,</w:t>
      </w:r>
      <w:r w:rsidR="00656257">
        <w:rPr>
          <w:sz w:val="24"/>
          <w:szCs w:val="24"/>
          <w:lang w:val="es-AR"/>
        </w:rPr>
        <w:t xml:space="preserve"> existe algo constante </w:t>
      </w:r>
      <w:r w:rsidR="00680B28">
        <w:rPr>
          <w:sz w:val="24"/>
          <w:szCs w:val="24"/>
          <w:lang w:val="es-AR"/>
        </w:rPr>
        <w:t xml:space="preserve">a lo que los humanos se refieren a pesar </w:t>
      </w:r>
      <w:r w:rsidR="00AD2FCB">
        <w:rPr>
          <w:sz w:val="24"/>
          <w:szCs w:val="24"/>
          <w:lang w:val="es-AR"/>
        </w:rPr>
        <w:t xml:space="preserve">las distinciones en cómo parece a los sentidos. </w:t>
      </w:r>
      <w:r w:rsidR="003C6D23">
        <w:rPr>
          <w:sz w:val="24"/>
          <w:szCs w:val="24"/>
          <w:lang w:val="es-AR"/>
        </w:rPr>
        <w:t>Ese sentido ontológico se examina con relación al conocimiento perdido antes del nacimiento.</w:t>
      </w:r>
      <w:r w:rsidR="001842D2">
        <w:rPr>
          <w:sz w:val="24"/>
          <w:szCs w:val="24"/>
          <w:lang w:val="es-AR"/>
        </w:rPr>
        <w:t xml:space="preserve"> </w:t>
      </w:r>
      <w:r w:rsidR="00935B8D">
        <w:rPr>
          <w:sz w:val="24"/>
          <w:szCs w:val="24"/>
          <w:lang w:val="es-AR"/>
        </w:rPr>
        <w:t xml:space="preserve">Así, por ejemplo, una acción </w:t>
      </w:r>
      <w:r w:rsidR="00630ACF">
        <w:rPr>
          <w:sz w:val="24"/>
          <w:szCs w:val="24"/>
          <w:lang w:val="es-AR"/>
        </w:rPr>
        <w:t>va a manifestarse y parecer justa a uno e injusta a otro, pero ambos van a estar a hablando de “la justicia</w:t>
      </w:r>
      <w:r w:rsidR="007A1CA1">
        <w:rPr>
          <w:sz w:val="24"/>
          <w:szCs w:val="24"/>
          <w:lang w:val="es-AR"/>
        </w:rPr>
        <w:t>.</w:t>
      </w:r>
      <w:r w:rsidR="00630ACF">
        <w:rPr>
          <w:sz w:val="24"/>
          <w:szCs w:val="24"/>
          <w:lang w:val="es-AR"/>
        </w:rPr>
        <w:t>”</w:t>
      </w:r>
      <w:r w:rsidR="007A1CA1">
        <w:rPr>
          <w:sz w:val="24"/>
          <w:szCs w:val="24"/>
          <w:lang w:val="es-AR"/>
        </w:rPr>
        <w:t xml:space="preserve"> E</w:t>
      </w:r>
      <w:r w:rsidR="00630ACF">
        <w:rPr>
          <w:sz w:val="24"/>
          <w:szCs w:val="24"/>
          <w:lang w:val="es-AR"/>
        </w:rPr>
        <w:t xml:space="preserve">sto, para Sócrates, </w:t>
      </w:r>
      <w:r w:rsidR="005F03AF">
        <w:rPr>
          <w:sz w:val="24"/>
          <w:szCs w:val="24"/>
          <w:lang w:val="es-AR"/>
        </w:rPr>
        <w:t>indica</w:t>
      </w:r>
      <w:r w:rsidR="00630ACF">
        <w:rPr>
          <w:sz w:val="24"/>
          <w:szCs w:val="24"/>
          <w:lang w:val="es-AR"/>
        </w:rPr>
        <w:t xml:space="preserve"> que debe existir un criterio externo y perfecto que no podemos comprender </w:t>
      </w:r>
      <w:r w:rsidR="000B561A">
        <w:rPr>
          <w:sz w:val="24"/>
          <w:szCs w:val="24"/>
          <w:lang w:val="es-AR"/>
        </w:rPr>
        <w:t>solo a través de la percepción de lo sensible</w:t>
      </w:r>
      <w:r w:rsidR="00A7014E">
        <w:rPr>
          <w:sz w:val="24"/>
          <w:szCs w:val="24"/>
          <w:lang w:val="es-AR"/>
        </w:rPr>
        <w:t>. En su aspecto gnoseológico, se</w:t>
      </w:r>
      <w:r w:rsidR="000B561A">
        <w:rPr>
          <w:sz w:val="24"/>
          <w:szCs w:val="24"/>
          <w:lang w:val="es-AR"/>
        </w:rPr>
        <w:t xml:space="preserve"> requiere un trabajo adicional </w:t>
      </w:r>
      <w:r w:rsidR="00931F78">
        <w:rPr>
          <w:sz w:val="24"/>
          <w:szCs w:val="24"/>
          <w:lang w:val="es-AR"/>
        </w:rPr>
        <w:t xml:space="preserve">y exhaustivo </w:t>
      </w:r>
      <w:r w:rsidR="000B561A">
        <w:rPr>
          <w:sz w:val="24"/>
          <w:szCs w:val="24"/>
          <w:lang w:val="es-AR"/>
        </w:rPr>
        <w:t xml:space="preserve">de recoger aquello de lo que solo hay atisbos en el alma para </w:t>
      </w:r>
      <w:r w:rsidR="00931F78">
        <w:rPr>
          <w:sz w:val="24"/>
          <w:szCs w:val="24"/>
          <w:lang w:val="es-AR"/>
        </w:rPr>
        <w:t>así aprehender</w:t>
      </w:r>
      <w:r w:rsidR="00DA200F">
        <w:rPr>
          <w:sz w:val="24"/>
          <w:szCs w:val="24"/>
          <w:lang w:val="es-AR"/>
        </w:rPr>
        <w:t>,</w:t>
      </w:r>
      <w:r w:rsidR="00931F78">
        <w:rPr>
          <w:sz w:val="24"/>
          <w:szCs w:val="24"/>
          <w:lang w:val="es-AR"/>
        </w:rPr>
        <w:t xml:space="preserve"> lo más claramente</w:t>
      </w:r>
      <w:r w:rsidR="00DA200F">
        <w:rPr>
          <w:sz w:val="24"/>
          <w:szCs w:val="24"/>
          <w:lang w:val="es-AR"/>
        </w:rPr>
        <w:t xml:space="preserve"> posible,</w:t>
      </w:r>
      <w:r w:rsidR="00931F78">
        <w:rPr>
          <w:sz w:val="24"/>
          <w:szCs w:val="24"/>
          <w:lang w:val="es-AR"/>
        </w:rPr>
        <w:t xml:space="preserve"> ese ideal.</w:t>
      </w:r>
    </w:p>
    <w:p w14:paraId="7506322E" w14:textId="6320C3F0" w:rsidR="00B525D2" w:rsidRDefault="00CE4628" w:rsidP="006E4386">
      <w:pPr>
        <w:spacing w:line="360" w:lineRule="auto"/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ab/>
      </w:r>
      <w:r w:rsidR="001B3BAD">
        <w:rPr>
          <w:sz w:val="24"/>
          <w:szCs w:val="24"/>
          <w:lang w:val="es-AR"/>
        </w:rPr>
        <w:t>Ahora bien, esta</w:t>
      </w:r>
      <w:r w:rsidR="001B3BAD" w:rsidRPr="00BA7BEB">
        <w:rPr>
          <w:sz w:val="24"/>
          <w:szCs w:val="24"/>
          <w:lang w:val="es-AR"/>
        </w:rPr>
        <w:t xml:space="preserve"> distinción</w:t>
      </w:r>
      <w:r w:rsidR="001B3BAD">
        <w:rPr>
          <w:sz w:val="24"/>
          <w:szCs w:val="24"/>
          <w:lang w:val="es-AR"/>
        </w:rPr>
        <w:t xml:space="preserve"> platónica</w:t>
      </w:r>
      <w:r w:rsidR="001B3BAD" w:rsidRPr="00BA7BEB">
        <w:rPr>
          <w:sz w:val="24"/>
          <w:szCs w:val="24"/>
          <w:lang w:val="es-AR"/>
        </w:rPr>
        <w:t xml:space="preserve"> es inválida. </w:t>
      </w:r>
      <w:r w:rsidR="001B3BAD">
        <w:rPr>
          <w:sz w:val="24"/>
          <w:szCs w:val="24"/>
          <w:lang w:val="es-AR"/>
        </w:rPr>
        <w:t>Las posiciones que desarrolla, por cierto, admirablemente razonadas y expuestas brillantemente, con el objetivo de menoscabar la posición sofista, no logran ese objetivo</w:t>
      </w:r>
      <w:r w:rsidR="00370CAD">
        <w:rPr>
          <w:sz w:val="24"/>
          <w:szCs w:val="24"/>
          <w:lang w:val="es-AR"/>
        </w:rPr>
        <w:t xml:space="preserve">. </w:t>
      </w:r>
      <w:r w:rsidR="00E22F12">
        <w:rPr>
          <w:sz w:val="24"/>
          <w:szCs w:val="24"/>
          <w:lang w:val="es-AR"/>
        </w:rPr>
        <w:t xml:space="preserve">Sócrates ha convencido a mucha gente de que el mundo es cómo él dice y </w:t>
      </w:r>
      <w:r w:rsidR="00370CAD">
        <w:rPr>
          <w:sz w:val="24"/>
          <w:szCs w:val="24"/>
          <w:lang w:val="es-AR"/>
        </w:rPr>
        <w:t>simplemente sucede que</w:t>
      </w:r>
      <w:r w:rsidR="00E22F12">
        <w:rPr>
          <w:sz w:val="24"/>
          <w:szCs w:val="24"/>
          <w:lang w:val="es-AR"/>
        </w:rPr>
        <w:t xml:space="preserve"> Sócrates es la medida </w:t>
      </w:r>
      <w:r w:rsidR="004C3BC4">
        <w:rPr>
          <w:sz w:val="24"/>
          <w:szCs w:val="24"/>
          <w:lang w:val="es-AR"/>
        </w:rPr>
        <w:t xml:space="preserve">de todas las cosas. Pero así </w:t>
      </w:r>
      <w:r w:rsidR="00370CAD">
        <w:rPr>
          <w:sz w:val="24"/>
          <w:szCs w:val="24"/>
          <w:lang w:val="es-AR"/>
        </w:rPr>
        <w:t xml:space="preserve">lo decimos </w:t>
      </w:r>
      <w:r w:rsidR="004C3BC4">
        <w:rPr>
          <w:sz w:val="24"/>
          <w:szCs w:val="24"/>
          <w:lang w:val="es-AR"/>
        </w:rPr>
        <w:t xml:space="preserve">para él y para quien lo sigue. Esto </w:t>
      </w:r>
      <w:r w:rsidR="0025032B">
        <w:rPr>
          <w:sz w:val="24"/>
          <w:szCs w:val="24"/>
          <w:lang w:val="es-AR"/>
        </w:rPr>
        <w:t>es lo que los sofi</w:t>
      </w:r>
      <w:r w:rsidR="007275FE">
        <w:rPr>
          <w:sz w:val="24"/>
          <w:szCs w:val="24"/>
          <w:lang w:val="es-AR"/>
        </w:rPr>
        <w:t xml:space="preserve">stas proponemos. </w:t>
      </w:r>
      <w:r w:rsidR="0027684D">
        <w:rPr>
          <w:sz w:val="24"/>
          <w:szCs w:val="24"/>
          <w:lang w:val="es-AR"/>
        </w:rPr>
        <w:t>S</w:t>
      </w:r>
      <w:r w:rsidR="007275FE">
        <w:rPr>
          <w:sz w:val="24"/>
          <w:szCs w:val="24"/>
          <w:lang w:val="es-AR"/>
        </w:rPr>
        <w:t>u refutación a</w:t>
      </w:r>
      <w:r w:rsidR="0027684D">
        <w:rPr>
          <w:sz w:val="24"/>
          <w:szCs w:val="24"/>
          <w:lang w:val="es-AR"/>
        </w:rPr>
        <w:t>l</w:t>
      </w:r>
      <w:r w:rsidR="007275FE">
        <w:rPr>
          <w:sz w:val="24"/>
          <w:szCs w:val="24"/>
          <w:lang w:val="es-AR"/>
        </w:rPr>
        <w:t xml:space="preserve"> pensamiento</w:t>
      </w:r>
      <w:r w:rsidR="00AA6689">
        <w:rPr>
          <w:sz w:val="24"/>
          <w:szCs w:val="24"/>
          <w:lang w:val="es-AR"/>
        </w:rPr>
        <w:t xml:space="preserve"> sofista</w:t>
      </w:r>
      <w:r w:rsidR="007275FE">
        <w:rPr>
          <w:sz w:val="24"/>
          <w:szCs w:val="24"/>
          <w:lang w:val="es-AR"/>
        </w:rPr>
        <w:t xml:space="preserve"> es que</w:t>
      </w:r>
      <w:r w:rsidR="009C3B92">
        <w:rPr>
          <w:sz w:val="24"/>
          <w:szCs w:val="24"/>
          <w:lang w:val="es-AR"/>
        </w:rPr>
        <w:t>, si</w:t>
      </w:r>
      <w:r w:rsidR="007275FE">
        <w:rPr>
          <w:sz w:val="24"/>
          <w:szCs w:val="24"/>
          <w:lang w:val="es-AR"/>
        </w:rPr>
        <w:t xml:space="preserve"> </w:t>
      </w:r>
      <w:r w:rsidR="009C3B92">
        <w:rPr>
          <w:sz w:val="24"/>
          <w:szCs w:val="24"/>
          <w:lang w:val="es-AR"/>
        </w:rPr>
        <w:t xml:space="preserve">lo verdadero es solo lo que las personas consideran verdadero </w:t>
      </w:r>
      <w:r w:rsidR="0027684D">
        <w:rPr>
          <w:sz w:val="24"/>
          <w:szCs w:val="24"/>
          <w:lang w:val="es-AR"/>
        </w:rPr>
        <w:t xml:space="preserve">y si esa misma afirmación es considerada falsa por las personas entonces </w:t>
      </w:r>
      <w:r w:rsidR="006927AC">
        <w:rPr>
          <w:sz w:val="24"/>
          <w:szCs w:val="24"/>
          <w:lang w:val="es-AR"/>
        </w:rPr>
        <w:t>lo verdadero es que la visión sofista es falsa. Pero esta lógica no actúa como Sócrates piensa</w:t>
      </w:r>
      <w:r w:rsidR="00E7493B">
        <w:rPr>
          <w:sz w:val="24"/>
          <w:szCs w:val="24"/>
          <w:lang w:val="es-AR"/>
        </w:rPr>
        <w:t xml:space="preserve"> que lo hace</w:t>
      </w:r>
      <w:r w:rsidR="006927AC">
        <w:rPr>
          <w:sz w:val="24"/>
          <w:szCs w:val="24"/>
          <w:lang w:val="es-AR"/>
        </w:rPr>
        <w:t xml:space="preserve">, sino que solo reafirma </w:t>
      </w:r>
      <w:r w:rsidR="002A6EBE">
        <w:rPr>
          <w:sz w:val="24"/>
          <w:szCs w:val="24"/>
          <w:lang w:val="es-AR"/>
        </w:rPr>
        <w:t xml:space="preserve">nuestra posición. La visión sofista es falsa para Sócrates y sus seguidores exclusivamente, porque el hombre es la medida de las cosas y </w:t>
      </w:r>
      <w:r w:rsidR="00B17B72">
        <w:rPr>
          <w:sz w:val="24"/>
          <w:szCs w:val="24"/>
          <w:lang w:val="es-AR"/>
        </w:rPr>
        <w:t xml:space="preserve">solo aquel que afirma, por eso no debilita </w:t>
      </w:r>
      <w:r w:rsidR="00A7014E">
        <w:rPr>
          <w:sz w:val="24"/>
          <w:szCs w:val="24"/>
          <w:lang w:val="es-AR"/>
        </w:rPr>
        <w:t>las ideas sofistas</w:t>
      </w:r>
      <w:r w:rsidR="00B14077">
        <w:rPr>
          <w:sz w:val="24"/>
          <w:szCs w:val="24"/>
          <w:lang w:val="es-AR"/>
        </w:rPr>
        <w:t xml:space="preserve"> lo cual no lleva a una contradicción o </w:t>
      </w:r>
      <w:proofErr w:type="spellStart"/>
      <w:r w:rsidR="00B14077">
        <w:rPr>
          <w:sz w:val="24"/>
          <w:szCs w:val="24"/>
          <w:lang w:val="es-AR"/>
        </w:rPr>
        <w:t>autorefutación</w:t>
      </w:r>
      <w:proofErr w:type="spellEnd"/>
      <w:r w:rsidR="00B17B72">
        <w:rPr>
          <w:sz w:val="24"/>
          <w:szCs w:val="24"/>
          <w:lang w:val="es-AR"/>
        </w:rPr>
        <w:t xml:space="preserve">. </w:t>
      </w:r>
      <w:r w:rsidR="00A7014E">
        <w:rPr>
          <w:sz w:val="24"/>
          <w:szCs w:val="24"/>
          <w:lang w:val="es-AR"/>
        </w:rPr>
        <w:t xml:space="preserve">Y para demostrarlo aún mejor, podemos tomar justamente </w:t>
      </w:r>
      <w:r w:rsidR="00A7014E">
        <w:rPr>
          <w:sz w:val="24"/>
          <w:szCs w:val="24"/>
          <w:lang w:val="es-AR"/>
        </w:rPr>
        <w:lastRenderedPageBreak/>
        <w:t>esta distinción entre lo que es y lo que parece.</w:t>
      </w:r>
    </w:p>
    <w:p w14:paraId="74AFA771" w14:textId="4553301E" w:rsidR="006E7C04" w:rsidRDefault="00A7014E" w:rsidP="00A7014E">
      <w:pPr>
        <w:spacing w:line="360" w:lineRule="auto"/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ab/>
        <w:t xml:space="preserve">Cabe realizar el simple ejercicio que los sofistas pregonamos, nuevamente: </w:t>
      </w:r>
      <w:r w:rsidR="005A2EA7">
        <w:rPr>
          <w:sz w:val="24"/>
          <w:szCs w:val="24"/>
          <w:lang w:val="es-AR"/>
        </w:rPr>
        <w:t xml:space="preserve">los oyentes de Sócrates claramente están confundidos sobre los </w:t>
      </w:r>
      <w:r w:rsidR="00A96395">
        <w:rPr>
          <w:sz w:val="24"/>
          <w:szCs w:val="24"/>
          <w:lang w:val="es-AR"/>
        </w:rPr>
        <w:t>presupuestos,</w:t>
      </w:r>
      <w:r w:rsidR="005A2EA7">
        <w:rPr>
          <w:sz w:val="24"/>
          <w:szCs w:val="24"/>
          <w:lang w:val="es-AR"/>
        </w:rPr>
        <w:t xml:space="preserve"> pero aun si entienden sus palabras, </w:t>
      </w:r>
      <w:r w:rsidR="00BA5BFA">
        <w:rPr>
          <w:sz w:val="24"/>
          <w:szCs w:val="24"/>
          <w:lang w:val="es-AR"/>
        </w:rPr>
        <w:t>las afirman gracias al poder retórico</w:t>
      </w:r>
      <w:r w:rsidR="00BE0D12">
        <w:rPr>
          <w:sz w:val="24"/>
          <w:szCs w:val="24"/>
          <w:lang w:val="es-AR"/>
        </w:rPr>
        <w:t xml:space="preserve"> del orador</w:t>
      </w:r>
      <w:r w:rsidR="00A96395">
        <w:rPr>
          <w:sz w:val="24"/>
          <w:szCs w:val="24"/>
          <w:lang w:val="es-AR"/>
        </w:rPr>
        <w:t>.</w:t>
      </w:r>
      <w:r w:rsidR="0086187F">
        <w:rPr>
          <w:sz w:val="24"/>
          <w:szCs w:val="24"/>
          <w:lang w:val="es-AR"/>
        </w:rPr>
        <w:t xml:space="preserve"> </w:t>
      </w:r>
      <w:r w:rsidR="0086187F" w:rsidRPr="00642272">
        <w:rPr>
          <w:sz w:val="24"/>
          <w:szCs w:val="24"/>
          <w:lang w:val="es-AR"/>
        </w:rPr>
        <w:t>Sócrates se jacta de que quienes siguen su método son los “laboriosos e indagadores” (</w:t>
      </w:r>
      <w:proofErr w:type="spellStart"/>
      <w:r w:rsidR="0086187F" w:rsidRPr="00642272">
        <w:rPr>
          <w:sz w:val="24"/>
          <w:szCs w:val="24"/>
          <w:lang w:val="es-AR"/>
        </w:rPr>
        <w:t>Menon</w:t>
      </w:r>
      <w:proofErr w:type="spellEnd"/>
      <w:r w:rsidR="0086187F" w:rsidRPr="00642272">
        <w:rPr>
          <w:sz w:val="24"/>
          <w:szCs w:val="24"/>
          <w:lang w:val="es-AR"/>
        </w:rPr>
        <w:t>, 81e)</w:t>
      </w:r>
      <w:r w:rsidR="00C95C3C">
        <w:rPr>
          <w:sz w:val="24"/>
          <w:szCs w:val="24"/>
          <w:lang w:val="es-AR"/>
        </w:rPr>
        <w:t>.</w:t>
      </w:r>
      <w:r w:rsidR="0086187F" w:rsidRPr="00642272">
        <w:rPr>
          <w:sz w:val="24"/>
          <w:szCs w:val="24"/>
          <w:lang w:val="es-AR"/>
        </w:rPr>
        <w:t xml:space="preserve"> </w:t>
      </w:r>
      <w:r w:rsidR="0086187F">
        <w:rPr>
          <w:sz w:val="24"/>
          <w:szCs w:val="24"/>
          <w:lang w:val="es-AR"/>
        </w:rPr>
        <w:t xml:space="preserve">Esta es una afirmación es deshonesta. No hay mucha labor ni indagación en dejarse llevar por el pensamiento del eminente Sócrates que es, como se ha dicho, sumamente habilidoso con </w:t>
      </w:r>
      <w:r w:rsidR="00C95C3C">
        <w:rPr>
          <w:sz w:val="24"/>
          <w:szCs w:val="24"/>
          <w:lang w:val="es-AR"/>
        </w:rPr>
        <w:t>las palabras</w:t>
      </w:r>
      <w:r w:rsidR="0086187F">
        <w:rPr>
          <w:sz w:val="24"/>
          <w:szCs w:val="24"/>
          <w:lang w:val="es-AR"/>
        </w:rPr>
        <w:t>. Quiera Sócrates llamarlo como él quiera, lo que está haciendo es enseñar algo nuevo a sus oyentes</w:t>
      </w:r>
      <w:r w:rsidR="008C4DF6">
        <w:rPr>
          <w:sz w:val="24"/>
          <w:szCs w:val="24"/>
          <w:lang w:val="es-AR"/>
        </w:rPr>
        <w:t xml:space="preserve">; </w:t>
      </w:r>
      <w:r w:rsidR="0086187F">
        <w:rPr>
          <w:sz w:val="24"/>
          <w:szCs w:val="24"/>
          <w:lang w:val="es-AR"/>
        </w:rPr>
        <w:t xml:space="preserve">no están recordando nada. </w:t>
      </w:r>
      <w:r w:rsidR="00A96395">
        <w:rPr>
          <w:sz w:val="24"/>
          <w:szCs w:val="24"/>
          <w:lang w:val="es-AR"/>
        </w:rPr>
        <w:t>Mas aún, el propio Sócrates n</w:t>
      </w:r>
      <w:r w:rsidR="008E1CE0">
        <w:rPr>
          <w:sz w:val="24"/>
          <w:szCs w:val="24"/>
          <w:lang w:val="es-AR"/>
        </w:rPr>
        <w:t>o puede conocerlo</w:t>
      </w:r>
      <w:r w:rsidR="0038795F">
        <w:rPr>
          <w:sz w:val="24"/>
          <w:szCs w:val="24"/>
          <w:lang w:val="es-AR"/>
        </w:rPr>
        <w:t xml:space="preserve"> este mundo, lo que queda al no poder comunicarlo. </w:t>
      </w:r>
      <w:r w:rsidR="00D549A1">
        <w:rPr>
          <w:sz w:val="24"/>
          <w:szCs w:val="24"/>
          <w:lang w:val="es-AR"/>
        </w:rPr>
        <w:t xml:space="preserve">Él también recae en sus propios supuestos y lo que le </w:t>
      </w:r>
      <w:r w:rsidR="00D549A1" w:rsidRPr="00D549A1">
        <w:rPr>
          <w:i/>
          <w:iCs/>
          <w:sz w:val="24"/>
          <w:szCs w:val="24"/>
          <w:lang w:val="es-AR"/>
        </w:rPr>
        <w:t>parece</w:t>
      </w:r>
      <w:r w:rsidR="00D549A1">
        <w:rPr>
          <w:sz w:val="24"/>
          <w:szCs w:val="24"/>
          <w:lang w:val="es-AR"/>
        </w:rPr>
        <w:t xml:space="preserve"> para afirmarlo, pero nunca lo que </w:t>
      </w:r>
      <w:r w:rsidR="00D549A1" w:rsidRPr="00D549A1">
        <w:rPr>
          <w:i/>
          <w:iCs/>
          <w:sz w:val="24"/>
          <w:szCs w:val="24"/>
          <w:lang w:val="es-AR"/>
        </w:rPr>
        <w:t>es</w:t>
      </w:r>
      <w:r w:rsidR="00F43C65">
        <w:rPr>
          <w:sz w:val="24"/>
          <w:szCs w:val="24"/>
          <w:lang w:val="es-AR"/>
        </w:rPr>
        <w:t>, porque es imposible conocerlo más allá de los sentidos</w:t>
      </w:r>
      <w:r w:rsidR="00D549A1">
        <w:rPr>
          <w:sz w:val="24"/>
          <w:szCs w:val="24"/>
          <w:lang w:val="es-AR"/>
        </w:rPr>
        <w:t xml:space="preserve">. </w:t>
      </w:r>
      <w:r w:rsidR="008A2B3E">
        <w:rPr>
          <w:sz w:val="24"/>
          <w:szCs w:val="24"/>
          <w:lang w:val="es-AR"/>
        </w:rPr>
        <w:t xml:space="preserve">Es que nadie puede apuntar con su dedo a eso que supuestamente </w:t>
      </w:r>
      <w:r w:rsidR="008A2B3E" w:rsidRPr="008A2B3E">
        <w:rPr>
          <w:i/>
          <w:iCs/>
          <w:sz w:val="24"/>
          <w:szCs w:val="24"/>
          <w:lang w:val="es-AR"/>
        </w:rPr>
        <w:t>es</w:t>
      </w:r>
      <w:r w:rsidR="008A2B3E">
        <w:rPr>
          <w:sz w:val="24"/>
          <w:szCs w:val="24"/>
          <w:lang w:val="es-AR"/>
        </w:rPr>
        <w:t xml:space="preserve">, en la concepción socrática. </w:t>
      </w:r>
      <w:r w:rsidRPr="008A2B3E">
        <w:rPr>
          <w:sz w:val="24"/>
          <w:szCs w:val="24"/>
          <w:lang w:val="es-AR"/>
        </w:rPr>
        <w:t>Por</w:t>
      </w:r>
      <w:r>
        <w:rPr>
          <w:sz w:val="24"/>
          <w:szCs w:val="24"/>
          <w:lang w:val="es-AR"/>
        </w:rPr>
        <w:t xml:space="preserve"> ende, </w:t>
      </w:r>
      <w:r w:rsidR="00F43C65">
        <w:rPr>
          <w:sz w:val="24"/>
          <w:szCs w:val="24"/>
          <w:lang w:val="es-AR"/>
        </w:rPr>
        <w:t>solo se puede concluir</w:t>
      </w:r>
      <w:r w:rsidR="00D549A1">
        <w:rPr>
          <w:sz w:val="24"/>
          <w:szCs w:val="24"/>
          <w:lang w:val="es-AR"/>
        </w:rPr>
        <w:t xml:space="preserve"> que </w:t>
      </w:r>
      <w:r>
        <w:rPr>
          <w:sz w:val="24"/>
          <w:szCs w:val="24"/>
          <w:lang w:val="es-AR"/>
        </w:rPr>
        <w:t>este mundo extrahumano</w:t>
      </w:r>
      <w:r w:rsidR="00C95C3C">
        <w:rPr>
          <w:sz w:val="24"/>
          <w:szCs w:val="24"/>
          <w:lang w:val="es-AR"/>
        </w:rPr>
        <w:t>,</w:t>
      </w:r>
      <w:r>
        <w:rPr>
          <w:sz w:val="24"/>
          <w:szCs w:val="24"/>
          <w:lang w:val="es-AR"/>
        </w:rPr>
        <w:t xml:space="preserve"> </w:t>
      </w:r>
      <w:r w:rsidR="008E1CE0">
        <w:rPr>
          <w:sz w:val="24"/>
          <w:szCs w:val="24"/>
          <w:lang w:val="es-AR"/>
        </w:rPr>
        <w:t xml:space="preserve">para el que las cosas </w:t>
      </w:r>
      <w:r w:rsidR="00D549A1">
        <w:rPr>
          <w:i/>
          <w:iCs/>
          <w:sz w:val="24"/>
          <w:szCs w:val="24"/>
          <w:lang w:val="es-AR"/>
        </w:rPr>
        <w:t>son</w:t>
      </w:r>
      <w:r w:rsidR="00C95C3C">
        <w:rPr>
          <w:i/>
          <w:iCs/>
          <w:sz w:val="24"/>
          <w:szCs w:val="24"/>
          <w:lang w:val="es-AR"/>
        </w:rPr>
        <w:t>,</w:t>
      </w:r>
      <w:r>
        <w:rPr>
          <w:sz w:val="24"/>
          <w:szCs w:val="24"/>
          <w:lang w:val="es-AR"/>
        </w:rPr>
        <w:t xml:space="preserve"> no existe</w:t>
      </w:r>
      <w:r w:rsidR="00D549A1">
        <w:rPr>
          <w:sz w:val="24"/>
          <w:szCs w:val="24"/>
          <w:lang w:val="es-AR"/>
        </w:rPr>
        <w:t>.</w:t>
      </w:r>
    </w:p>
    <w:p w14:paraId="54824BF5" w14:textId="0441BA22" w:rsidR="008922F4" w:rsidRPr="003A34B0" w:rsidRDefault="0071392E" w:rsidP="002D6E83">
      <w:pPr>
        <w:spacing w:line="360" w:lineRule="auto"/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 </w:t>
      </w:r>
      <w:r w:rsidR="008A2B3E">
        <w:rPr>
          <w:sz w:val="24"/>
          <w:szCs w:val="24"/>
          <w:lang w:val="es-AR"/>
        </w:rPr>
        <w:tab/>
        <w:t xml:space="preserve">2. </w:t>
      </w:r>
      <w:r w:rsidR="00826B9D">
        <w:rPr>
          <w:sz w:val="24"/>
          <w:szCs w:val="24"/>
          <w:lang w:val="es-AR"/>
        </w:rPr>
        <w:t>El cuerpo e</w:t>
      </w:r>
      <w:r w:rsidR="008922F4">
        <w:rPr>
          <w:sz w:val="24"/>
          <w:szCs w:val="24"/>
          <w:lang w:val="es-AR"/>
        </w:rPr>
        <w:t>s indispensable en la concepción de la identidad de Hume. Esta concepción gira en torno a la capacidad corporal de percibir impresiones e ideas</w:t>
      </w:r>
      <w:r w:rsidR="00DF1AA0">
        <w:rPr>
          <w:sz w:val="24"/>
          <w:szCs w:val="24"/>
          <w:lang w:val="es-AR"/>
        </w:rPr>
        <w:t xml:space="preserve">. Está claro en </w:t>
      </w:r>
      <w:r w:rsidR="001A1480">
        <w:rPr>
          <w:sz w:val="24"/>
          <w:szCs w:val="24"/>
          <w:lang w:val="es-AR"/>
        </w:rPr>
        <w:t xml:space="preserve">sus </w:t>
      </w:r>
      <w:r w:rsidR="002014E3">
        <w:rPr>
          <w:sz w:val="24"/>
          <w:szCs w:val="24"/>
          <w:lang w:val="es-AR"/>
        </w:rPr>
        <w:t xml:space="preserve">textos que no hay nada más a lo que pueda adscribirse </w:t>
      </w:r>
      <w:r w:rsidR="003A34B0">
        <w:rPr>
          <w:sz w:val="24"/>
          <w:szCs w:val="24"/>
          <w:lang w:val="es-AR"/>
        </w:rPr>
        <w:t xml:space="preserve">una noción de </w:t>
      </w:r>
      <w:r w:rsidR="003A34B0">
        <w:rPr>
          <w:i/>
          <w:iCs/>
          <w:sz w:val="24"/>
          <w:szCs w:val="24"/>
          <w:lang w:val="es-AR"/>
        </w:rPr>
        <w:t>uno mismo</w:t>
      </w:r>
      <w:r w:rsidR="003A34B0">
        <w:rPr>
          <w:sz w:val="24"/>
          <w:szCs w:val="24"/>
          <w:lang w:val="es-AR"/>
        </w:rPr>
        <w:t>.</w:t>
      </w:r>
      <w:r w:rsidR="00D65C07">
        <w:rPr>
          <w:sz w:val="24"/>
          <w:szCs w:val="24"/>
          <w:lang w:val="es-AR"/>
        </w:rPr>
        <w:t xml:space="preserve"> </w:t>
      </w:r>
      <w:r w:rsidR="002536C0">
        <w:rPr>
          <w:sz w:val="24"/>
          <w:szCs w:val="24"/>
          <w:lang w:val="es-AR"/>
        </w:rPr>
        <w:t>Esta idea se extiende hasta la cualidad cambiante de los cuerpos por la cual uno puede cambiar en sus atributos</w:t>
      </w:r>
      <w:r w:rsidR="003E50AD">
        <w:rPr>
          <w:sz w:val="24"/>
          <w:szCs w:val="24"/>
          <w:lang w:val="es-AR"/>
        </w:rPr>
        <w:t xml:space="preserve">, es decir, su altura, su voz, su pelo o su </w:t>
      </w:r>
      <w:r w:rsidR="004F2A89">
        <w:rPr>
          <w:sz w:val="24"/>
          <w:szCs w:val="24"/>
          <w:lang w:val="es-AR"/>
        </w:rPr>
        <w:t xml:space="preserve">vestimenta, pero se no por eso uno deja de ser uno mismo. Sigue percibiendo en la misma medida </w:t>
      </w:r>
      <w:r w:rsidR="000714AC">
        <w:rPr>
          <w:sz w:val="24"/>
          <w:szCs w:val="24"/>
          <w:lang w:val="es-AR"/>
        </w:rPr>
        <w:t>y con la misma mente y se interpreta como antes. Cuando los cambios son progresivos y pausados, como el barco de Teseo, la identidad permanece.</w:t>
      </w:r>
      <w:r w:rsidR="003A34B0">
        <w:rPr>
          <w:sz w:val="24"/>
          <w:szCs w:val="24"/>
          <w:lang w:val="es-AR"/>
        </w:rPr>
        <w:t xml:space="preserve"> </w:t>
      </w:r>
      <w:r w:rsidR="003B3677">
        <w:rPr>
          <w:sz w:val="24"/>
          <w:szCs w:val="24"/>
          <w:lang w:val="es-AR"/>
        </w:rPr>
        <w:t xml:space="preserve">Es, además, necesario que exista una </w:t>
      </w:r>
      <w:r w:rsidR="00F04F31">
        <w:rPr>
          <w:sz w:val="24"/>
          <w:szCs w:val="24"/>
          <w:lang w:val="es-AR"/>
        </w:rPr>
        <w:t>continuidad en la concepción de la identidad para poder vivir plenamente.</w:t>
      </w:r>
      <w:r w:rsidR="003B3677">
        <w:rPr>
          <w:sz w:val="24"/>
          <w:szCs w:val="24"/>
          <w:lang w:val="es-AR"/>
        </w:rPr>
        <w:t xml:space="preserve"> </w:t>
      </w:r>
    </w:p>
    <w:p w14:paraId="455E68A8" w14:textId="0DDAE414" w:rsidR="0049226D" w:rsidRDefault="00735983" w:rsidP="002D6E83">
      <w:pPr>
        <w:spacing w:line="360" w:lineRule="auto"/>
        <w:jc w:val="both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ab/>
        <w:t>N</w:t>
      </w:r>
      <w:r w:rsidR="008922F4">
        <w:rPr>
          <w:sz w:val="24"/>
          <w:szCs w:val="24"/>
          <w:lang w:val="es-AR"/>
        </w:rPr>
        <w:t>o lo es</w:t>
      </w:r>
      <w:r w:rsidR="00CB6B5F">
        <w:rPr>
          <w:sz w:val="24"/>
          <w:szCs w:val="24"/>
          <w:lang w:val="es-AR"/>
        </w:rPr>
        <w:t xml:space="preserve"> así</w:t>
      </w:r>
      <w:r w:rsidR="008922F4">
        <w:rPr>
          <w:sz w:val="24"/>
          <w:szCs w:val="24"/>
          <w:lang w:val="es-AR"/>
        </w:rPr>
        <w:t xml:space="preserve"> en la concepción de Descartes</w:t>
      </w:r>
      <w:r w:rsidR="003D53A9">
        <w:rPr>
          <w:sz w:val="24"/>
          <w:szCs w:val="24"/>
          <w:lang w:val="es-AR"/>
        </w:rPr>
        <w:t xml:space="preserve">. Descartes diría que </w:t>
      </w:r>
      <w:r w:rsidR="001E73DB">
        <w:rPr>
          <w:sz w:val="24"/>
          <w:szCs w:val="24"/>
          <w:lang w:val="es-AR"/>
        </w:rPr>
        <w:t xml:space="preserve">uno no puede definir su identidad </w:t>
      </w:r>
      <w:r w:rsidR="00037548">
        <w:rPr>
          <w:sz w:val="24"/>
          <w:szCs w:val="24"/>
          <w:lang w:val="es-AR"/>
        </w:rPr>
        <w:t>sobre las bases</w:t>
      </w:r>
      <w:r w:rsidR="001E73DB">
        <w:rPr>
          <w:sz w:val="24"/>
          <w:szCs w:val="24"/>
          <w:lang w:val="es-AR"/>
        </w:rPr>
        <w:t xml:space="preserve"> algo tan </w:t>
      </w:r>
      <w:r w:rsidR="00D65C07">
        <w:rPr>
          <w:sz w:val="24"/>
          <w:szCs w:val="24"/>
          <w:lang w:val="es-AR"/>
        </w:rPr>
        <w:t>efímero y poco fiable como el cuerpo</w:t>
      </w:r>
      <w:r w:rsidR="001E73DB">
        <w:rPr>
          <w:sz w:val="24"/>
          <w:szCs w:val="24"/>
          <w:lang w:val="es-AR"/>
        </w:rPr>
        <w:t xml:space="preserve"> </w:t>
      </w:r>
      <w:r w:rsidR="00037548">
        <w:rPr>
          <w:sz w:val="24"/>
          <w:szCs w:val="24"/>
          <w:lang w:val="es-AR"/>
        </w:rPr>
        <w:t xml:space="preserve">humano, sujeto a distorsiones constantes o imprecisiones. El cuerpo hasta puede ser manipulado por fuerzas externas sin que sepamos de aquello </w:t>
      </w:r>
      <w:r w:rsidR="002D4CE3">
        <w:rPr>
          <w:sz w:val="24"/>
          <w:szCs w:val="24"/>
          <w:lang w:val="es-AR"/>
        </w:rPr>
        <w:t>por lo que no es razonable depositar en él la seguridad de la identidad. El cuerpo es falible, demasiado para que nos entendamos a través de él, pero no lo es la certeza del pensamiento. Uno solo se asegura de lo</w:t>
      </w:r>
      <w:r w:rsidR="00FC4794">
        <w:rPr>
          <w:sz w:val="24"/>
          <w:szCs w:val="24"/>
          <w:lang w:val="es-AR"/>
        </w:rPr>
        <w:t>s procesos mentales que atraviesa, más específicamente, de la duda. Por eso</w:t>
      </w:r>
      <w:r w:rsidR="0049226D">
        <w:rPr>
          <w:sz w:val="24"/>
          <w:szCs w:val="24"/>
          <w:lang w:val="es-AR"/>
        </w:rPr>
        <w:t xml:space="preserve"> </w:t>
      </w:r>
      <w:r w:rsidR="002B7C02">
        <w:rPr>
          <w:sz w:val="24"/>
          <w:szCs w:val="24"/>
          <w:lang w:val="es-AR"/>
        </w:rPr>
        <w:t>ver</w:t>
      </w:r>
      <w:r w:rsidR="00FC4794">
        <w:rPr>
          <w:sz w:val="24"/>
          <w:szCs w:val="24"/>
          <w:lang w:val="es-AR"/>
        </w:rPr>
        <w:t xml:space="preserve"> </w:t>
      </w:r>
      <w:r w:rsidR="002B7C02">
        <w:rPr>
          <w:sz w:val="24"/>
          <w:szCs w:val="24"/>
          <w:lang w:val="es-AR"/>
        </w:rPr>
        <w:t>a</w:t>
      </w:r>
      <w:r w:rsidR="00FC4794">
        <w:rPr>
          <w:sz w:val="24"/>
          <w:szCs w:val="24"/>
          <w:lang w:val="es-AR"/>
        </w:rPr>
        <w:t xml:space="preserve">l cuerpo </w:t>
      </w:r>
      <w:r w:rsidR="0049226D">
        <w:rPr>
          <w:sz w:val="24"/>
          <w:szCs w:val="24"/>
          <w:lang w:val="es-AR"/>
        </w:rPr>
        <w:t>como albergue de la identidad personal es imposible.</w:t>
      </w:r>
    </w:p>
    <w:sectPr w:rsidR="0049226D" w:rsidSect="00A86C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284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CC370" w14:textId="77777777" w:rsidR="00075531" w:rsidRDefault="00075531" w:rsidP="00512CAA">
      <w:r>
        <w:separator/>
      </w:r>
    </w:p>
  </w:endnote>
  <w:endnote w:type="continuationSeparator" w:id="0">
    <w:p w14:paraId="5921D940" w14:textId="77777777" w:rsidR="00075531" w:rsidRDefault="00075531" w:rsidP="00512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E6128" w14:textId="77777777" w:rsidR="00823E0D" w:rsidRDefault="00823E0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50ECC" w14:textId="77777777" w:rsidR="00823E0D" w:rsidRDefault="00823E0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06EC9" w14:textId="77777777" w:rsidR="00823E0D" w:rsidRDefault="00823E0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383B4" w14:textId="77777777" w:rsidR="00075531" w:rsidRDefault="00075531" w:rsidP="00512CAA">
      <w:r>
        <w:separator/>
      </w:r>
    </w:p>
  </w:footnote>
  <w:footnote w:type="continuationSeparator" w:id="0">
    <w:p w14:paraId="5FDB1121" w14:textId="77777777" w:rsidR="00075531" w:rsidRDefault="00075531" w:rsidP="00512C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B1A17" w14:textId="77777777" w:rsidR="00823E0D" w:rsidRDefault="00823E0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4741C" w14:textId="004E999D" w:rsidR="00561C20" w:rsidRPr="00561C20" w:rsidRDefault="00561C20" w:rsidP="00561C20">
    <w:pPr>
      <w:pStyle w:val="Textoindependiente"/>
      <w:spacing w:before="158" w:line="360" w:lineRule="auto"/>
      <w:ind w:right="49"/>
      <w:jc w:val="both"/>
      <w:rPr>
        <w:lang w:val="es-AR"/>
      </w:rPr>
    </w:pPr>
    <w:r w:rsidRPr="00BA7BEB">
      <w:rPr>
        <w:lang w:val="es-AR"/>
      </w:rPr>
      <w:t>LÓPEZ, Federico Ariel</w:t>
    </w:r>
    <w:r w:rsidR="00680B28">
      <w:rPr>
        <w:lang w:val="es-AR"/>
      </w:rPr>
      <w:t xml:space="preserve"> </w:t>
    </w:r>
    <w:r w:rsidRPr="00BA7BEB">
      <w:rPr>
        <w:lang w:val="es-AR"/>
      </w:rPr>
      <w:t>33144</w:t>
    </w:r>
  </w:p>
  <w:p w14:paraId="1AC86E85" w14:textId="77777777" w:rsidR="001F5F4D" w:rsidRPr="00680B28" w:rsidRDefault="001F5F4D">
    <w:pPr>
      <w:pStyle w:val="Encabezado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40792" w14:textId="77777777" w:rsidR="00823E0D" w:rsidRDefault="00823E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86A34"/>
    <w:multiLevelType w:val="hybridMultilevel"/>
    <w:tmpl w:val="3594F746"/>
    <w:lvl w:ilvl="0" w:tplc="CCBCD07C">
      <w:numFmt w:val="bullet"/>
      <w:lvlText w:val="●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00"/>
        <w:lang w:val="en-US" w:eastAsia="en-US" w:bidi="ar-SA"/>
      </w:rPr>
    </w:lvl>
    <w:lvl w:ilvl="1" w:tplc="B85AFC9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B3CC46D8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3" w:tplc="53E4DDA2">
      <w:numFmt w:val="bullet"/>
      <w:lvlText w:val="•"/>
      <w:lvlJc w:val="left"/>
      <w:pPr>
        <w:ind w:left="3306" w:hanging="360"/>
      </w:pPr>
      <w:rPr>
        <w:rFonts w:hint="default"/>
        <w:lang w:val="en-US" w:eastAsia="en-US" w:bidi="ar-SA"/>
      </w:rPr>
    </w:lvl>
    <w:lvl w:ilvl="4" w:tplc="0CE4C47A"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5" w:tplc="14AAFADC">
      <w:numFmt w:val="bullet"/>
      <w:lvlText w:val="•"/>
      <w:lvlJc w:val="left"/>
      <w:pPr>
        <w:ind w:left="4950" w:hanging="360"/>
      </w:pPr>
      <w:rPr>
        <w:rFonts w:hint="default"/>
        <w:lang w:val="en-US" w:eastAsia="en-US" w:bidi="ar-SA"/>
      </w:rPr>
    </w:lvl>
    <w:lvl w:ilvl="6" w:tplc="819CBD1A">
      <w:numFmt w:val="bullet"/>
      <w:lvlText w:val="•"/>
      <w:lvlJc w:val="left"/>
      <w:pPr>
        <w:ind w:left="5772" w:hanging="360"/>
      </w:pPr>
      <w:rPr>
        <w:rFonts w:hint="default"/>
        <w:lang w:val="en-US" w:eastAsia="en-US" w:bidi="ar-SA"/>
      </w:rPr>
    </w:lvl>
    <w:lvl w:ilvl="7" w:tplc="24BEFD2E">
      <w:numFmt w:val="bullet"/>
      <w:lvlText w:val="•"/>
      <w:lvlJc w:val="left"/>
      <w:pPr>
        <w:ind w:left="6594" w:hanging="360"/>
      </w:pPr>
      <w:rPr>
        <w:rFonts w:hint="default"/>
        <w:lang w:val="en-US" w:eastAsia="en-US" w:bidi="ar-SA"/>
      </w:rPr>
    </w:lvl>
    <w:lvl w:ilvl="8" w:tplc="63D2E534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0F049AE"/>
    <w:multiLevelType w:val="hybridMultilevel"/>
    <w:tmpl w:val="37D69A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252E9"/>
    <w:multiLevelType w:val="hybridMultilevel"/>
    <w:tmpl w:val="33908F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10C88"/>
    <w:multiLevelType w:val="hybridMultilevel"/>
    <w:tmpl w:val="C7602D4A"/>
    <w:lvl w:ilvl="0" w:tplc="B766755C">
      <w:start w:val="1"/>
      <w:numFmt w:val="decimal"/>
      <w:lvlText w:val="%1)"/>
      <w:lvlJc w:val="left"/>
      <w:pPr>
        <w:ind w:left="119" w:hanging="25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12121"/>
        <w:w w:val="99"/>
        <w:sz w:val="24"/>
        <w:szCs w:val="24"/>
        <w:lang w:val="en-US" w:eastAsia="en-US" w:bidi="ar-SA"/>
      </w:rPr>
    </w:lvl>
    <w:lvl w:ilvl="1" w:tplc="C18EED70">
      <w:numFmt w:val="bullet"/>
      <w:lvlText w:val="•"/>
      <w:lvlJc w:val="left"/>
      <w:pPr>
        <w:ind w:left="1014" w:hanging="250"/>
      </w:pPr>
      <w:rPr>
        <w:rFonts w:hint="default"/>
        <w:lang w:val="en-US" w:eastAsia="en-US" w:bidi="ar-SA"/>
      </w:rPr>
    </w:lvl>
    <w:lvl w:ilvl="2" w:tplc="8FF2A9CE">
      <w:numFmt w:val="bullet"/>
      <w:lvlText w:val="•"/>
      <w:lvlJc w:val="left"/>
      <w:pPr>
        <w:ind w:left="1908" w:hanging="250"/>
      </w:pPr>
      <w:rPr>
        <w:rFonts w:hint="default"/>
        <w:lang w:val="en-US" w:eastAsia="en-US" w:bidi="ar-SA"/>
      </w:rPr>
    </w:lvl>
    <w:lvl w:ilvl="3" w:tplc="D50CA42E">
      <w:numFmt w:val="bullet"/>
      <w:lvlText w:val="•"/>
      <w:lvlJc w:val="left"/>
      <w:pPr>
        <w:ind w:left="2802" w:hanging="250"/>
      </w:pPr>
      <w:rPr>
        <w:rFonts w:hint="default"/>
        <w:lang w:val="en-US" w:eastAsia="en-US" w:bidi="ar-SA"/>
      </w:rPr>
    </w:lvl>
    <w:lvl w:ilvl="4" w:tplc="1FEE6A5E">
      <w:numFmt w:val="bullet"/>
      <w:lvlText w:val="•"/>
      <w:lvlJc w:val="left"/>
      <w:pPr>
        <w:ind w:left="3696" w:hanging="250"/>
      </w:pPr>
      <w:rPr>
        <w:rFonts w:hint="default"/>
        <w:lang w:val="en-US" w:eastAsia="en-US" w:bidi="ar-SA"/>
      </w:rPr>
    </w:lvl>
    <w:lvl w:ilvl="5" w:tplc="17CEBD9E">
      <w:numFmt w:val="bullet"/>
      <w:lvlText w:val="•"/>
      <w:lvlJc w:val="left"/>
      <w:pPr>
        <w:ind w:left="4590" w:hanging="250"/>
      </w:pPr>
      <w:rPr>
        <w:rFonts w:hint="default"/>
        <w:lang w:val="en-US" w:eastAsia="en-US" w:bidi="ar-SA"/>
      </w:rPr>
    </w:lvl>
    <w:lvl w:ilvl="6" w:tplc="D8C832CA">
      <w:numFmt w:val="bullet"/>
      <w:lvlText w:val="•"/>
      <w:lvlJc w:val="left"/>
      <w:pPr>
        <w:ind w:left="5484" w:hanging="250"/>
      </w:pPr>
      <w:rPr>
        <w:rFonts w:hint="default"/>
        <w:lang w:val="en-US" w:eastAsia="en-US" w:bidi="ar-SA"/>
      </w:rPr>
    </w:lvl>
    <w:lvl w:ilvl="7" w:tplc="EFDA238A">
      <w:numFmt w:val="bullet"/>
      <w:lvlText w:val="•"/>
      <w:lvlJc w:val="left"/>
      <w:pPr>
        <w:ind w:left="6378" w:hanging="250"/>
      </w:pPr>
      <w:rPr>
        <w:rFonts w:hint="default"/>
        <w:lang w:val="en-US" w:eastAsia="en-US" w:bidi="ar-SA"/>
      </w:rPr>
    </w:lvl>
    <w:lvl w:ilvl="8" w:tplc="F07444C8">
      <w:numFmt w:val="bullet"/>
      <w:lvlText w:val="•"/>
      <w:lvlJc w:val="left"/>
      <w:pPr>
        <w:ind w:left="7272" w:hanging="25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0794"/>
    <w:rsid w:val="00000B9C"/>
    <w:rsid w:val="00006A12"/>
    <w:rsid w:val="000231DA"/>
    <w:rsid w:val="00037548"/>
    <w:rsid w:val="0004001B"/>
    <w:rsid w:val="0006084A"/>
    <w:rsid w:val="00067B78"/>
    <w:rsid w:val="0007056D"/>
    <w:rsid w:val="000714AC"/>
    <w:rsid w:val="00075531"/>
    <w:rsid w:val="00092509"/>
    <w:rsid w:val="000934D4"/>
    <w:rsid w:val="000B1337"/>
    <w:rsid w:val="000B561A"/>
    <w:rsid w:val="000B6165"/>
    <w:rsid w:val="00100164"/>
    <w:rsid w:val="00105FAC"/>
    <w:rsid w:val="00116366"/>
    <w:rsid w:val="0012368F"/>
    <w:rsid w:val="0014325D"/>
    <w:rsid w:val="00150DE2"/>
    <w:rsid w:val="00153943"/>
    <w:rsid w:val="0016322D"/>
    <w:rsid w:val="00175FBF"/>
    <w:rsid w:val="001842D2"/>
    <w:rsid w:val="001951FB"/>
    <w:rsid w:val="00197262"/>
    <w:rsid w:val="00197622"/>
    <w:rsid w:val="001A1480"/>
    <w:rsid w:val="001B1AB8"/>
    <w:rsid w:val="001B3BAD"/>
    <w:rsid w:val="001C07BD"/>
    <w:rsid w:val="001C45C5"/>
    <w:rsid w:val="001E681F"/>
    <w:rsid w:val="001E73DB"/>
    <w:rsid w:val="001F1AA2"/>
    <w:rsid w:val="001F5F4D"/>
    <w:rsid w:val="002014E3"/>
    <w:rsid w:val="00202545"/>
    <w:rsid w:val="00204818"/>
    <w:rsid w:val="00214D84"/>
    <w:rsid w:val="00215476"/>
    <w:rsid w:val="0021749B"/>
    <w:rsid w:val="00217D97"/>
    <w:rsid w:val="00220068"/>
    <w:rsid w:val="002209C8"/>
    <w:rsid w:val="002214ED"/>
    <w:rsid w:val="002279A1"/>
    <w:rsid w:val="00240049"/>
    <w:rsid w:val="002461E7"/>
    <w:rsid w:val="0025032B"/>
    <w:rsid w:val="002536C0"/>
    <w:rsid w:val="002556F3"/>
    <w:rsid w:val="00270E7D"/>
    <w:rsid w:val="00272732"/>
    <w:rsid w:val="00276668"/>
    <w:rsid w:val="0027684D"/>
    <w:rsid w:val="00283D63"/>
    <w:rsid w:val="002A31C0"/>
    <w:rsid w:val="002A6EBE"/>
    <w:rsid w:val="002B4C0F"/>
    <w:rsid w:val="002B7376"/>
    <w:rsid w:val="002B7C02"/>
    <w:rsid w:val="002C1EA2"/>
    <w:rsid w:val="002D31C2"/>
    <w:rsid w:val="002D4CE3"/>
    <w:rsid w:val="002D53AA"/>
    <w:rsid w:val="002D6E83"/>
    <w:rsid w:val="002E0045"/>
    <w:rsid w:val="002E3B19"/>
    <w:rsid w:val="002E6392"/>
    <w:rsid w:val="002F3A1D"/>
    <w:rsid w:val="002F3E75"/>
    <w:rsid w:val="00313AD8"/>
    <w:rsid w:val="00313B86"/>
    <w:rsid w:val="0034308A"/>
    <w:rsid w:val="00347406"/>
    <w:rsid w:val="00347F65"/>
    <w:rsid w:val="00370CAD"/>
    <w:rsid w:val="00381444"/>
    <w:rsid w:val="003844C2"/>
    <w:rsid w:val="0038795F"/>
    <w:rsid w:val="003A34B0"/>
    <w:rsid w:val="003B3677"/>
    <w:rsid w:val="003C6D23"/>
    <w:rsid w:val="003C7D8B"/>
    <w:rsid w:val="003D53A9"/>
    <w:rsid w:val="003D5428"/>
    <w:rsid w:val="003E50AD"/>
    <w:rsid w:val="003F0F9F"/>
    <w:rsid w:val="003F62CA"/>
    <w:rsid w:val="00400F5F"/>
    <w:rsid w:val="00406AD7"/>
    <w:rsid w:val="004131A3"/>
    <w:rsid w:val="00430F8B"/>
    <w:rsid w:val="00432CB6"/>
    <w:rsid w:val="004332FB"/>
    <w:rsid w:val="0045659B"/>
    <w:rsid w:val="0046356C"/>
    <w:rsid w:val="0046564C"/>
    <w:rsid w:val="004779B0"/>
    <w:rsid w:val="0049226D"/>
    <w:rsid w:val="004B1202"/>
    <w:rsid w:val="004C3BC4"/>
    <w:rsid w:val="004F2A89"/>
    <w:rsid w:val="004F61B5"/>
    <w:rsid w:val="00512CAA"/>
    <w:rsid w:val="00514855"/>
    <w:rsid w:val="005154CA"/>
    <w:rsid w:val="00547D72"/>
    <w:rsid w:val="00561C20"/>
    <w:rsid w:val="00563854"/>
    <w:rsid w:val="005712EB"/>
    <w:rsid w:val="00574ADF"/>
    <w:rsid w:val="00584CAA"/>
    <w:rsid w:val="005868FC"/>
    <w:rsid w:val="00590146"/>
    <w:rsid w:val="00596D1B"/>
    <w:rsid w:val="005A2EA7"/>
    <w:rsid w:val="005D2A26"/>
    <w:rsid w:val="005E2784"/>
    <w:rsid w:val="005F03AF"/>
    <w:rsid w:val="005F27F3"/>
    <w:rsid w:val="0062583B"/>
    <w:rsid w:val="00626AFF"/>
    <w:rsid w:val="00630ACF"/>
    <w:rsid w:val="00641AB3"/>
    <w:rsid w:val="00642272"/>
    <w:rsid w:val="00656257"/>
    <w:rsid w:val="00657EF9"/>
    <w:rsid w:val="006601FB"/>
    <w:rsid w:val="00662322"/>
    <w:rsid w:val="00680B28"/>
    <w:rsid w:val="006927AC"/>
    <w:rsid w:val="006B73A2"/>
    <w:rsid w:val="006E4386"/>
    <w:rsid w:val="006E59D5"/>
    <w:rsid w:val="006E7C04"/>
    <w:rsid w:val="006F0E98"/>
    <w:rsid w:val="006F0F25"/>
    <w:rsid w:val="006F667F"/>
    <w:rsid w:val="0071392E"/>
    <w:rsid w:val="00713E22"/>
    <w:rsid w:val="007275FE"/>
    <w:rsid w:val="00733117"/>
    <w:rsid w:val="00734BA7"/>
    <w:rsid w:val="007354A8"/>
    <w:rsid w:val="00735983"/>
    <w:rsid w:val="00737D67"/>
    <w:rsid w:val="0074145B"/>
    <w:rsid w:val="00743C79"/>
    <w:rsid w:val="00754F88"/>
    <w:rsid w:val="0077205C"/>
    <w:rsid w:val="0077374E"/>
    <w:rsid w:val="007A1CA1"/>
    <w:rsid w:val="007A3899"/>
    <w:rsid w:val="007B2F1E"/>
    <w:rsid w:val="007C38E5"/>
    <w:rsid w:val="007C55CB"/>
    <w:rsid w:val="00823E0D"/>
    <w:rsid w:val="00826B9D"/>
    <w:rsid w:val="0083390B"/>
    <w:rsid w:val="008431D3"/>
    <w:rsid w:val="0086187F"/>
    <w:rsid w:val="008637E4"/>
    <w:rsid w:val="00866C87"/>
    <w:rsid w:val="00867A6D"/>
    <w:rsid w:val="00870031"/>
    <w:rsid w:val="008851E9"/>
    <w:rsid w:val="008922F4"/>
    <w:rsid w:val="008A2B3E"/>
    <w:rsid w:val="008C4DF6"/>
    <w:rsid w:val="008D259A"/>
    <w:rsid w:val="008D3771"/>
    <w:rsid w:val="008E1CE0"/>
    <w:rsid w:val="009009C3"/>
    <w:rsid w:val="009064A5"/>
    <w:rsid w:val="009071EB"/>
    <w:rsid w:val="00911FBA"/>
    <w:rsid w:val="00930229"/>
    <w:rsid w:val="00931F78"/>
    <w:rsid w:val="00935B8D"/>
    <w:rsid w:val="00937591"/>
    <w:rsid w:val="00950696"/>
    <w:rsid w:val="0095591D"/>
    <w:rsid w:val="00963A97"/>
    <w:rsid w:val="009667D6"/>
    <w:rsid w:val="009723EB"/>
    <w:rsid w:val="009804CE"/>
    <w:rsid w:val="009C3B92"/>
    <w:rsid w:val="009D6F24"/>
    <w:rsid w:val="009F50D2"/>
    <w:rsid w:val="00A0419B"/>
    <w:rsid w:val="00A07E24"/>
    <w:rsid w:val="00A428E8"/>
    <w:rsid w:val="00A52063"/>
    <w:rsid w:val="00A66F48"/>
    <w:rsid w:val="00A7014E"/>
    <w:rsid w:val="00A86740"/>
    <w:rsid w:val="00A86C59"/>
    <w:rsid w:val="00A96395"/>
    <w:rsid w:val="00A96984"/>
    <w:rsid w:val="00AA6689"/>
    <w:rsid w:val="00AB4E3B"/>
    <w:rsid w:val="00AD2FCB"/>
    <w:rsid w:val="00AD4288"/>
    <w:rsid w:val="00AF1A24"/>
    <w:rsid w:val="00AF3CDF"/>
    <w:rsid w:val="00B14077"/>
    <w:rsid w:val="00B17B72"/>
    <w:rsid w:val="00B17C9F"/>
    <w:rsid w:val="00B207A5"/>
    <w:rsid w:val="00B30794"/>
    <w:rsid w:val="00B3297C"/>
    <w:rsid w:val="00B456F4"/>
    <w:rsid w:val="00B525D2"/>
    <w:rsid w:val="00B55BB0"/>
    <w:rsid w:val="00BA1480"/>
    <w:rsid w:val="00BA5BFA"/>
    <w:rsid w:val="00BA7BEB"/>
    <w:rsid w:val="00BC46BD"/>
    <w:rsid w:val="00BD54A8"/>
    <w:rsid w:val="00BE0D12"/>
    <w:rsid w:val="00BE4CDB"/>
    <w:rsid w:val="00BE6DC8"/>
    <w:rsid w:val="00C010E7"/>
    <w:rsid w:val="00C04EBE"/>
    <w:rsid w:val="00C25603"/>
    <w:rsid w:val="00C9479A"/>
    <w:rsid w:val="00C95C3C"/>
    <w:rsid w:val="00CB6B5F"/>
    <w:rsid w:val="00CC3D29"/>
    <w:rsid w:val="00CC7B51"/>
    <w:rsid w:val="00CE4628"/>
    <w:rsid w:val="00D07C97"/>
    <w:rsid w:val="00D34FA4"/>
    <w:rsid w:val="00D549A1"/>
    <w:rsid w:val="00D55B31"/>
    <w:rsid w:val="00D55C39"/>
    <w:rsid w:val="00D65C07"/>
    <w:rsid w:val="00D722CD"/>
    <w:rsid w:val="00D74ECB"/>
    <w:rsid w:val="00D75751"/>
    <w:rsid w:val="00DA200F"/>
    <w:rsid w:val="00DC25E9"/>
    <w:rsid w:val="00DD7578"/>
    <w:rsid w:val="00DF1AA0"/>
    <w:rsid w:val="00E01934"/>
    <w:rsid w:val="00E10F76"/>
    <w:rsid w:val="00E22F12"/>
    <w:rsid w:val="00E24D2F"/>
    <w:rsid w:val="00E35D02"/>
    <w:rsid w:val="00E71610"/>
    <w:rsid w:val="00E73490"/>
    <w:rsid w:val="00E7493B"/>
    <w:rsid w:val="00E770CE"/>
    <w:rsid w:val="00EA1D30"/>
    <w:rsid w:val="00EA66BD"/>
    <w:rsid w:val="00EB3DE7"/>
    <w:rsid w:val="00EC7354"/>
    <w:rsid w:val="00EE569E"/>
    <w:rsid w:val="00F04F31"/>
    <w:rsid w:val="00F129B1"/>
    <w:rsid w:val="00F12D95"/>
    <w:rsid w:val="00F361C5"/>
    <w:rsid w:val="00F43C65"/>
    <w:rsid w:val="00F668D9"/>
    <w:rsid w:val="00F73524"/>
    <w:rsid w:val="00FA31A1"/>
    <w:rsid w:val="00FB6205"/>
    <w:rsid w:val="00FC4794"/>
    <w:rsid w:val="00FC5EBD"/>
    <w:rsid w:val="00FE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45AD388"/>
  <w15:docId w15:val="{8F228D25-ADB0-4271-8391-6CAFAA0B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9"/>
    <w:qFormat/>
    <w:pPr>
      <w:ind w:left="119"/>
      <w:outlineLvl w:val="0"/>
    </w:pPr>
    <w:rPr>
      <w:b/>
      <w:bCs/>
      <w:sz w:val="24"/>
      <w:szCs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74"/>
      <w:ind w:left="2766" w:right="2748"/>
      <w:jc w:val="center"/>
    </w:pPr>
    <w:rPr>
      <w:b/>
      <w:bCs/>
      <w:sz w:val="30"/>
      <w:szCs w:val="30"/>
    </w:rPr>
  </w:style>
  <w:style w:type="paragraph" w:styleId="Prrafodelista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12CA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12CAA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512CA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12CA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3870</TotalTime>
  <Pages>2</Pages>
  <Words>793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Federico Lopez</cp:lastModifiedBy>
  <cp:revision>272</cp:revision>
  <dcterms:created xsi:type="dcterms:W3CDTF">2021-09-19T22:52:00Z</dcterms:created>
  <dcterms:modified xsi:type="dcterms:W3CDTF">2021-09-27T02:55:00Z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2021-09-19T00:00:00Z</vt:filetime>
  </property>
</Properties>
</file>