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8E9A" w14:textId="77777777" w:rsidR="009C3DD2" w:rsidRDefault="00E71381" w:rsidP="00C42B9A">
      <w:pPr>
        <w:shd w:val="clear" w:color="auto" w:fill="FFFFFF"/>
        <w:spacing w:line="240" w:lineRule="auto"/>
        <w:jc w:val="center"/>
        <w:rPr>
          <w:rFonts w:ascii="Times New Roman" w:eastAsia="Times New Roman" w:hAnsi="Times New Roman"/>
          <w:b/>
          <w:color w:val="000000"/>
          <w:lang w:val="es-AR" w:eastAsia="es-AR"/>
        </w:rPr>
      </w:pPr>
      <w:r w:rsidRPr="00FE4337">
        <w:rPr>
          <w:rFonts w:ascii="Times New Roman" w:hAnsi="Times New Roman"/>
          <w:b/>
          <w:noProof/>
          <w:sz w:val="24"/>
          <w:szCs w:val="24"/>
          <w:lang w:eastAsia="es-ES"/>
        </w:rPr>
        <w:drawing>
          <wp:inline distT="0" distB="0" distL="0" distR="0" wp14:anchorId="6E3B8EB0" wp14:editId="6E3B8EB1">
            <wp:extent cx="1734185" cy="1289685"/>
            <wp:effectExtent l="0" t="0" r="0" b="0"/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8E9B" w14:textId="77777777" w:rsid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/>
          <w:b/>
          <w:color w:val="000000"/>
          <w:lang w:val="es-AR" w:eastAsia="es-AR"/>
        </w:rPr>
      </w:pPr>
    </w:p>
    <w:p w14:paraId="6E3B8E9C" w14:textId="77777777" w:rsidR="009C3DD2" w:rsidRPr="009C3DD2" w:rsidRDefault="009C3DD2" w:rsidP="009C3DD2">
      <w:pPr>
        <w:pStyle w:val="Normal1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</w:pPr>
      <w:r w:rsidRPr="009C3DD2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 xml:space="preserve">Examen </w:t>
      </w:r>
      <w:r w:rsidR="009F4EF9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>Final</w:t>
      </w:r>
    </w:p>
    <w:p w14:paraId="6E3B8E9D" w14:textId="77777777" w:rsidR="009C3DD2" w:rsidRPr="009C3DD2" w:rsidRDefault="009C3DD2" w:rsidP="009C3DD2">
      <w:pPr>
        <w:pStyle w:val="Normal1"/>
        <w:jc w:val="center"/>
        <w:rPr>
          <w:rFonts w:ascii="Times New Roman" w:hAnsi="Times New Roman" w:cs="Times New Roman"/>
          <w:b/>
          <w:bCs/>
          <w:i/>
          <w:sz w:val="24"/>
          <w:szCs w:val="24"/>
          <w:highlight w:val="white"/>
        </w:rPr>
      </w:pPr>
      <w:r w:rsidRPr="009C3DD2">
        <w:rPr>
          <w:rFonts w:ascii="Times New Roman" w:hAnsi="Times New Roman" w:cs="Times New Roman"/>
          <w:b/>
          <w:bCs/>
          <w:i/>
          <w:sz w:val="24"/>
          <w:szCs w:val="24"/>
          <w:highlight w:val="white"/>
        </w:rPr>
        <w:t>La invención de la democracia. Una historia de la modernidad occidental</w:t>
      </w:r>
    </w:p>
    <w:p w14:paraId="6E3B8E9E" w14:textId="77777777" w:rsidR="009C3DD2" w:rsidRPr="009C3DD2" w:rsidRDefault="009C3DD2" w:rsidP="009C3DD2">
      <w:pPr>
        <w:pStyle w:val="Normal1"/>
        <w:jc w:val="center"/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</w:pPr>
      <w:r w:rsidRPr="009C3DD2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 xml:space="preserve">Semestre de </w:t>
      </w:r>
      <w:r w:rsidR="0036322E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>Primavera</w:t>
      </w:r>
      <w:r w:rsidRPr="009C3DD2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 xml:space="preserve"> 202</w:t>
      </w:r>
      <w:r w:rsidR="008654F5">
        <w:rPr>
          <w:rFonts w:ascii="Times New Roman" w:hAnsi="Times New Roman" w:cs="Times New Roman"/>
          <w:b/>
          <w:bCs/>
          <w:sz w:val="24"/>
          <w:szCs w:val="24"/>
          <w:highlight w:val="white"/>
          <w:lang w:val="es-AR"/>
        </w:rPr>
        <w:t>1</w:t>
      </w:r>
    </w:p>
    <w:p w14:paraId="6E3B8E9F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</w:pPr>
    </w:p>
    <w:p w14:paraId="6E3B8EA0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lang w:val="es-AR" w:eastAsia="es-AR"/>
        </w:rPr>
      </w:pPr>
      <w:r w:rsidRPr="00F23016">
        <w:rPr>
          <w:rFonts w:ascii="Times New Roman" w:eastAsia="Times New Roman" w:hAnsi="Times New Roman"/>
          <w:b/>
          <w:color w:val="000000"/>
          <w:lang w:val="es-AR" w:eastAsia="es-AR"/>
        </w:rPr>
        <w:t>ENTREGA</w:t>
      </w:r>
      <w:r w:rsidRPr="00F23016">
        <w:rPr>
          <w:rFonts w:ascii="Times New Roman" w:eastAsia="Times New Roman" w:hAnsi="Times New Roman"/>
          <w:color w:val="000000"/>
          <w:lang w:val="es-AR" w:eastAsia="es-AR"/>
        </w:rPr>
        <w:t xml:space="preserve">: </w:t>
      </w:r>
      <w:r w:rsidRPr="009C3DD2">
        <w:rPr>
          <w:rFonts w:ascii="Times New Roman" w:hAnsi="Times New Roman"/>
          <w:sz w:val="24"/>
          <w:szCs w:val="24"/>
          <w:lang w:val="es-GT"/>
        </w:rPr>
        <w:t xml:space="preserve">Los exámenes deben ser </w:t>
      </w:r>
      <w:r w:rsidR="001A460D">
        <w:rPr>
          <w:rFonts w:ascii="Times New Roman" w:hAnsi="Times New Roman"/>
          <w:sz w:val="24"/>
          <w:szCs w:val="24"/>
          <w:lang w:val="es-GT"/>
        </w:rPr>
        <w:t xml:space="preserve">subidos al Campus Virtual en la carpeta correspondiente </w:t>
      </w:r>
      <w:r w:rsidRPr="009C3DD2">
        <w:rPr>
          <w:rFonts w:ascii="Times New Roman" w:hAnsi="Times New Roman"/>
          <w:sz w:val="24"/>
          <w:szCs w:val="24"/>
          <w:lang w:val="es-GT"/>
        </w:rPr>
        <w:t xml:space="preserve">hasta las </w:t>
      </w:r>
      <w:r>
        <w:rPr>
          <w:rFonts w:ascii="Times New Roman" w:hAnsi="Times New Roman"/>
          <w:sz w:val="24"/>
          <w:szCs w:val="24"/>
          <w:lang w:val="es-GT"/>
        </w:rPr>
        <w:t>19</w:t>
      </w:r>
      <w:r w:rsidRPr="009C3DD2">
        <w:rPr>
          <w:rFonts w:ascii="Times New Roman" w:hAnsi="Times New Roman"/>
          <w:sz w:val="24"/>
          <w:szCs w:val="24"/>
          <w:lang w:val="es-GT"/>
        </w:rPr>
        <w:t xml:space="preserve"> horas del </w:t>
      </w:r>
      <w:proofErr w:type="gramStart"/>
      <w:r w:rsidRPr="009C3DD2">
        <w:rPr>
          <w:rFonts w:ascii="Times New Roman" w:hAnsi="Times New Roman"/>
          <w:sz w:val="24"/>
          <w:szCs w:val="24"/>
          <w:lang w:val="es-GT"/>
        </w:rPr>
        <w:t xml:space="preserve">día </w:t>
      </w:r>
      <w:r w:rsidR="0036322E">
        <w:rPr>
          <w:rFonts w:ascii="Times New Roman" w:hAnsi="Times New Roman"/>
          <w:sz w:val="24"/>
          <w:szCs w:val="24"/>
          <w:lang w:val="es-GT"/>
        </w:rPr>
        <w:t>viernes</w:t>
      </w:r>
      <w:proofErr w:type="gramEnd"/>
      <w:r w:rsidR="0036322E">
        <w:rPr>
          <w:rFonts w:ascii="Times New Roman" w:hAnsi="Times New Roman"/>
          <w:sz w:val="24"/>
          <w:szCs w:val="24"/>
          <w:lang w:val="es-GT"/>
        </w:rPr>
        <w:t xml:space="preserve"> 10 de diciembre</w:t>
      </w:r>
      <w:r w:rsidR="001A460D">
        <w:rPr>
          <w:rFonts w:ascii="Times New Roman" w:hAnsi="Times New Roman"/>
          <w:sz w:val="24"/>
          <w:szCs w:val="24"/>
          <w:lang w:val="es-GT"/>
        </w:rPr>
        <w:t>.</w:t>
      </w:r>
    </w:p>
    <w:p w14:paraId="6E3B8EA1" w14:textId="77777777" w:rsidR="001A460D" w:rsidRDefault="001A460D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</w:pPr>
    </w:p>
    <w:p w14:paraId="6E3B8EA2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</w:pPr>
      <w:r w:rsidRPr="009C3DD2"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  <w:t>Pautas de presentación obligatorias:</w:t>
      </w:r>
    </w:p>
    <w:p w14:paraId="6E3B8EA3" w14:textId="77777777" w:rsidR="001A460D" w:rsidRDefault="001A460D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</w:p>
    <w:p w14:paraId="6E3B8EA4" w14:textId="77777777" w:rsid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- Enviar su examen en un archivo Word.</w:t>
      </w:r>
      <w:r w:rsidR="008654F5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</w:t>
      </w:r>
      <w:r w:rsidR="008654F5" w:rsidRPr="008654F5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s-AR" w:eastAsia="es-AR"/>
        </w:rPr>
        <w:t>POR FAVOR NO EN</w:t>
      </w:r>
      <w:r w:rsidR="00AE1E9B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s-AR" w:eastAsia="es-AR"/>
        </w:rPr>
        <w:t>VIAR</w:t>
      </w:r>
      <w:r w:rsidR="008654F5" w:rsidRPr="008654F5"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s-AR" w:eastAsia="es-AR"/>
        </w:rPr>
        <w:t xml:space="preserve"> PDF</w:t>
      </w:r>
    </w:p>
    <w:p w14:paraId="6E3B8EA5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- </w:t>
      </w:r>
      <w:r w:rsidRPr="009C3DD2">
        <w:rPr>
          <w:rFonts w:ascii="Times New Roman" w:hAnsi="Times New Roman"/>
          <w:sz w:val="24"/>
          <w:szCs w:val="24"/>
          <w:lang w:val="es-GT"/>
        </w:rPr>
        <w:t xml:space="preserve">En el </w:t>
      </w:r>
      <w:r w:rsidR="001A460D">
        <w:rPr>
          <w:rFonts w:ascii="Times New Roman" w:hAnsi="Times New Roman"/>
          <w:sz w:val="24"/>
          <w:szCs w:val="24"/>
          <w:lang w:val="es-GT"/>
        </w:rPr>
        <w:t xml:space="preserve">nombre del documento </w:t>
      </w:r>
      <w:r w:rsidRPr="009C3DD2">
        <w:rPr>
          <w:rFonts w:ascii="Times New Roman" w:hAnsi="Times New Roman"/>
          <w:sz w:val="24"/>
          <w:szCs w:val="24"/>
          <w:lang w:val="es-GT"/>
        </w:rPr>
        <w:t>deberán incluir lo siguiente:</w:t>
      </w:r>
    </w:p>
    <w:p w14:paraId="6E3B8EA6" w14:textId="77777777" w:rsidR="009C3DD2" w:rsidRPr="009C3DD2" w:rsidRDefault="009C3DD2" w:rsidP="009C3DD2">
      <w:pPr>
        <w:spacing w:after="160" w:line="360" w:lineRule="auto"/>
        <w:rPr>
          <w:rFonts w:ascii="Times New Roman" w:hAnsi="Times New Roman"/>
          <w:sz w:val="24"/>
          <w:szCs w:val="24"/>
          <w:lang w:val="es-GT"/>
        </w:rPr>
      </w:pPr>
      <w:r w:rsidRPr="009C3DD2">
        <w:rPr>
          <w:rFonts w:ascii="Times New Roman" w:hAnsi="Times New Roman"/>
          <w:sz w:val="24"/>
          <w:szCs w:val="24"/>
          <w:lang w:val="es-GT"/>
        </w:rPr>
        <w:t xml:space="preserve">EXAMEN </w:t>
      </w:r>
      <w:r w:rsidR="00A42246">
        <w:rPr>
          <w:rFonts w:ascii="Times New Roman" w:hAnsi="Times New Roman"/>
          <w:sz w:val="24"/>
          <w:szCs w:val="24"/>
          <w:lang w:val="es-GT"/>
        </w:rPr>
        <w:t>FINAL</w:t>
      </w:r>
      <w:r w:rsidRPr="009C3DD2">
        <w:rPr>
          <w:rFonts w:ascii="Times New Roman" w:hAnsi="Times New Roman"/>
          <w:sz w:val="24"/>
          <w:szCs w:val="24"/>
          <w:lang w:val="es-GT"/>
        </w:rPr>
        <w:t xml:space="preserve">, Nombre (que debe también figurar en el documento Word); </w:t>
      </w:r>
    </w:p>
    <w:p w14:paraId="6E3B8EA7" w14:textId="77777777" w:rsidR="009C3DD2" w:rsidRPr="009C3DD2" w:rsidRDefault="009C3DD2" w:rsidP="009C3DD2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- Extensión</w:t>
      </w: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máxima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: </w:t>
      </w:r>
      <w:r w:rsidR="0036322E"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  <w:t>3</w:t>
      </w:r>
      <w:r w:rsidRPr="009C3DD2">
        <w:rPr>
          <w:rFonts w:ascii="Times New Roman" w:eastAsia="Times New Roman" w:hAnsi="Times New Roman"/>
          <w:b/>
          <w:color w:val="000000"/>
          <w:sz w:val="24"/>
          <w:szCs w:val="24"/>
          <w:lang w:val="es-AR" w:eastAsia="es-AR"/>
        </w:rPr>
        <w:t xml:space="preserve"> CARILLAS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. Fuente: 12</w:t>
      </w:r>
      <w:r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(para notas al pie: 10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). Interlineado: 1 y ½. Márgenes predeterminados. Numere correlativamente las páginas entregadas. </w:t>
      </w:r>
      <w:r w:rsidR="008654F5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Asegurarse de 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estar enviando la última versión actualizada.</w:t>
      </w:r>
    </w:p>
    <w:p w14:paraId="6E3B8EA8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</w:pP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- Respete el número de carillas indicado. 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u w:val="single"/>
          <w:lang w:val="es-AR" w:eastAsia="es-AR"/>
        </w:rPr>
        <w:t>Se penalizará</w:t>
      </w: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 a los alumnos que se excedan.</w:t>
      </w:r>
    </w:p>
    <w:p w14:paraId="6E3B8EA9" w14:textId="77777777" w:rsidR="009C3DD2" w:rsidRPr="009C3DD2" w:rsidRDefault="009C3DD2" w:rsidP="009C3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- Bibliografía al final con las citas de los textos utilizados completas y ordenadas según criterios internacionales. La/s página/s de bibliografía no se contabiliza/n dentro de las de desarrollo de la consigna. Para consultar guías explicativas sobre cómo citar recursos electrónicos e impresos, puede verse: </w:t>
      </w:r>
      <w:hyperlink r:id="rId6" w:history="1">
        <w:r w:rsidR="00C42B9A" w:rsidRPr="002D406A">
          <w:rPr>
            <w:rStyle w:val="Hipervnculo"/>
          </w:rPr>
          <w:t>https://www.udesa.edu.ar/biblioteca/citas</w:t>
        </w:r>
      </w:hyperlink>
    </w:p>
    <w:p w14:paraId="6E3B8EAA" w14:textId="77777777" w:rsidR="00C42B9A" w:rsidRPr="00C42B9A" w:rsidRDefault="009C3DD2" w:rsidP="00C42B9A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  <w:r w:rsidRPr="009C3DD2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>- Tenga a bien consultar el siguiente documento institucional de la universidad sobre plagio y ut</w:t>
      </w:r>
      <w:r w:rsidR="00C42B9A">
        <w:rPr>
          <w:rFonts w:ascii="Times New Roman" w:eastAsia="Times New Roman" w:hAnsi="Times New Roman"/>
          <w:color w:val="000000"/>
          <w:sz w:val="24"/>
          <w:szCs w:val="24"/>
          <w:lang w:val="es-AR" w:eastAsia="es-AR"/>
        </w:rPr>
        <w:t xml:space="preserve">ilización indebida de fuentes: </w:t>
      </w:r>
      <w:hyperlink r:id="rId7" w:history="1">
        <w:r w:rsidR="00C42B9A" w:rsidRPr="00C42B9A">
          <w:rPr>
            <w:rStyle w:val="Hipervnculo"/>
          </w:rPr>
          <w:t>https://www.udesa.edu.ar/sites/default/files/bluebook2020.pdf</w:t>
        </w:r>
      </w:hyperlink>
    </w:p>
    <w:p w14:paraId="6E3B8EAB" w14:textId="77777777" w:rsidR="00C42B9A" w:rsidRPr="00C42B9A" w:rsidRDefault="00C42B9A" w:rsidP="00C42B9A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u w:val="single"/>
        </w:rPr>
      </w:pPr>
    </w:p>
    <w:p w14:paraId="6E3B8EAC" w14:textId="77777777" w:rsidR="00864F4E" w:rsidRPr="004C1BC9" w:rsidRDefault="00864F4E" w:rsidP="004C1BC9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/>
          <w:color w:val="0000CC"/>
          <w:sz w:val="24"/>
          <w:szCs w:val="24"/>
          <w:u w:val="single"/>
          <w:lang w:val="es-AR" w:eastAsia="es-AR"/>
        </w:rPr>
      </w:pPr>
    </w:p>
    <w:p w14:paraId="6E3B8EAD" w14:textId="77777777" w:rsidR="0036423C" w:rsidRDefault="0036423C" w:rsidP="004C1BC9">
      <w:pPr>
        <w:spacing w:before="120" w:line="360" w:lineRule="auto"/>
        <w:rPr>
          <w:rFonts w:ascii="Times New Roman" w:hAnsi="Times New Roman"/>
          <w:b/>
          <w:lang w:val="es-AR"/>
        </w:rPr>
      </w:pPr>
    </w:p>
    <w:p w14:paraId="6E3B8EAE" w14:textId="77777777" w:rsidR="009C3DD2" w:rsidRDefault="009C3DD2" w:rsidP="004C1BC9">
      <w:pPr>
        <w:spacing w:before="120" w:line="360" w:lineRule="auto"/>
        <w:rPr>
          <w:rFonts w:ascii="Times New Roman" w:hAnsi="Times New Roman"/>
          <w:b/>
          <w:lang w:val="es-AR"/>
        </w:rPr>
      </w:pPr>
      <w:r w:rsidRPr="0023144B">
        <w:rPr>
          <w:rFonts w:ascii="Times New Roman" w:hAnsi="Times New Roman"/>
          <w:b/>
          <w:lang w:val="es-AR"/>
        </w:rPr>
        <w:t>CONSIGNA</w:t>
      </w:r>
      <w:r w:rsidR="006E6CC3">
        <w:rPr>
          <w:rFonts w:ascii="Times New Roman" w:hAnsi="Times New Roman"/>
          <w:b/>
          <w:lang w:val="es-AR"/>
        </w:rPr>
        <w:t>:</w:t>
      </w:r>
    </w:p>
    <w:p w14:paraId="70DCB343" w14:textId="77777777" w:rsidR="003E1CAD" w:rsidRDefault="00F2405C" w:rsidP="0058135E">
      <w:pPr>
        <w:spacing w:before="120" w:line="360" w:lineRule="auto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Tanto en el siglo diecinueve como en el veinte, desde distintas posiciones ideológicas se desarrollaron críticas a ciertos rasgos y características de la sociedad democrática (</w:t>
      </w:r>
      <w:r w:rsidR="004F1BA6">
        <w:rPr>
          <w:rFonts w:ascii="Times New Roman" w:hAnsi="Times New Roman"/>
          <w:lang w:val="es-AR"/>
        </w:rPr>
        <w:t>caracterizada</w:t>
      </w:r>
      <w:r>
        <w:rPr>
          <w:rFonts w:ascii="Times New Roman" w:hAnsi="Times New Roman"/>
          <w:lang w:val="es-AR"/>
        </w:rPr>
        <w:t xml:space="preserve"> también a veces como “sociedad burguesa” o incluso “sociedad moderna”). Identifique los argumentos llevados adelante en esas críticas, utilizando las lecturas del programa que considere pertinentes.</w:t>
      </w:r>
    </w:p>
    <w:p w14:paraId="75FEEF2D" w14:textId="77777777" w:rsidR="003E1CAD" w:rsidRDefault="003E1CAD" w:rsidP="0058135E">
      <w:pPr>
        <w:spacing w:before="120" w:line="360" w:lineRule="auto"/>
        <w:rPr>
          <w:rFonts w:ascii="Times New Roman" w:hAnsi="Times New Roman"/>
          <w:lang w:val="es-AR"/>
        </w:rPr>
      </w:pPr>
    </w:p>
    <w:p w14:paraId="6671D7B7" w14:textId="0FCBF8B6" w:rsidR="00E35F14" w:rsidRDefault="002622AF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FD72A0">
        <w:rPr>
          <w:rFonts w:ascii="Times New Roman" w:hAnsi="Times New Roman"/>
          <w:sz w:val="24"/>
          <w:szCs w:val="24"/>
          <w:lang w:val="es-AR"/>
        </w:rPr>
        <w:t>La sociedad</w:t>
      </w:r>
      <w:r w:rsidR="001A091F">
        <w:rPr>
          <w:rFonts w:ascii="Times New Roman" w:hAnsi="Times New Roman"/>
          <w:sz w:val="24"/>
          <w:szCs w:val="24"/>
          <w:lang w:val="es-AR"/>
        </w:rPr>
        <w:t xml:space="preserve"> democrática </w:t>
      </w:r>
      <w:r w:rsidR="00272831">
        <w:rPr>
          <w:rFonts w:ascii="Times New Roman" w:hAnsi="Times New Roman"/>
          <w:sz w:val="24"/>
          <w:szCs w:val="24"/>
          <w:lang w:val="es-AR"/>
        </w:rPr>
        <w:t xml:space="preserve">ha generado resistencia desde que </w:t>
      </w:r>
      <w:r w:rsidR="00B758A6">
        <w:rPr>
          <w:rFonts w:ascii="Times New Roman" w:hAnsi="Times New Roman"/>
          <w:sz w:val="24"/>
          <w:szCs w:val="24"/>
          <w:lang w:val="es-AR"/>
        </w:rPr>
        <w:t xml:space="preserve">el modelo que persigue tiene nombre. </w:t>
      </w:r>
      <w:r w:rsidR="001742A5">
        <w:rPr>
          <w:rFonts w:ascii="Times New Roman" w:hAnsi="Times New Roman"/>
          <w:sz w:val="24"/>
          <w:szCs w:val="24"/>
          <w:lang w:val="es-AR"/>
        </w:rPr>
        <w:t>L</w:t>
      </w:r>
      <w:r w:rsidR="00544275">
        <w:rPr>
          <w:rFonts w:ascii="Times New Roman" w:hAnsi="Times New Roman"/>
          <w:sz w:val="24"/>
          <w:szCs w:val="24"/>
          <w:lang w:val="es-AR"/>
        </w:rPr>
        <w:t xml:space="preserve">os más </w:t>
      </w:r>
      <w:r w:rsidR="00C1359A">
        <w:rPr>
          <w:rFonts w:ascii="Times New Roman" w:hAnsi="Times New Roman"/>
          <w:sz w:val="24"/>
          <w:szCs w:val="24"/>
          <w:lang w:val="es-AR"/>
        </w:rPr>
        <w:t>reverenciados</w:t>
      </w:r>
      <w:r w:rsidR="0066397B">
        <w:rPr>
          <w:rFonts w:ascii="Times New Roman" w:hAnsi="Times New Roman"/>
          <w:sz w:val="24"/>
          <w:szCs w:val="24"/>
          <w:lang w:val="es-AR"/>
        </w:rPr>
        <w:t xml:space="preserve"> filósofos </w:t>
      </w:r>
      <w:r w:rsidR="00C1359A">
        <w:rPr>
          <w:rFonts w:ascii="Times New Roman" w:hAnsi="Times New Roman"/>
          <w:sz w:val="24"/>
          <w:szCs w:val="24"/>
          <w:lang w:val="es-AR"/>
        </w:rPr>
        <w:t xml:space="preserve">de la antigüedad </w:t>
      </w:r>
      <w:r w:rsidR="00200F16">
        <w:rPr>
          <w:rFonts w:ascii="Times New Roman" w:hAnsi="Times New Roman"/>
          <w:sz w:val="24"/>
          <w:szCs w:val="24"/>
          <w:lang w:val="es-AR"/>
        </w:rPr>
        <w:t>diferían</w:t>
      </w:r>
      <w:r w:rsidR="00C26F6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3E1CAD">
        <w:rPr>
          <w:rFonts w:ascii="Times New Roman" w:hAnsi="Times New Roman"/>
          <w:sz w:val="24"/>
          <w:szCs w:val="24"/>
          <w:lang w:val="es-AR"/>
        </w:rPr>
        <w:t>con</w:t>
      </w:r>
      <w:r w:rsidR="00C26F65">
        <w:rPr>
          <w:rFonts w:ascii="Times New Roman" w:hAnsi="Times New Roman"/>
          <w:sz w:val="24"/>
          <w:szCs w:val="24"/>
          <w:lang w:val="es-AR"/>
        </w:rPr>
        <w:t xml:space="preserve"> la idea fundamental </w:t>
      </w:r>
      <w:r w:rsidR="003E1CAD">
        <w:rPr>
          <w:rFonts w:ascii="Times New Roman" w:hAnsi="Times New Roman"/>
          <w:sz w:val="24"/>
          <w:szCs w:val="24"/>
          <w:lang w:val="es-AR"/>
        </w:rPr>
        <w:t>de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l gobierno </w:t>
      </w:r>
      <w:r w:rsidR="00C8164B">
        <w:rPr>
          <w:rFonts w:ascii="Times New Roman" w:hAnsi="Times New Roman"/>
          <w:sz w:val="24"/>
          <w:szCs w:val="24"/>
          <w:lang w:val="es-AR"/>
        </w:rPr>
        <w:t>por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 los </w:t>
      </w:r>
      <w:r w:rsidR="00C8164B">
        <w:rPr>
          <w:rFonts w:ascii="Times New Roman" w:hAnsi="Times New Roman"/>
          <w:sz w:val="24"/>
          <w:szCs w:val="24"/>
          <w:lang w:val="es-AR"/>
        </w:rPr>
        <w:t>ciudadanos</w:t>
      </w:r>
      <w:r w:rsidR="009D224C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9D224C">
        <w:rPr>
          <w:rFonts w:ascii="Times New Roman" w:hAnsi="Times New Roman"/>
          <w:sz w:val="24"/>
          <w:szCs w:val="24"/>
          <w:lang w:val="es-AR"/>
        </w:rPr>
        <w:t>(Bobbio, 1987)</w:t>
      </w:r>
      <w:r w:rsidR="00E72F70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152E02">
        <w:rPr>
          <w:rFonts w:ascii="Times New Roman" w:hAnsi="Times New Roman"/>
          <w:sz w:val="24"/>
          <w:szCs w:val="24"/>
          <w:lang w:val="es-AR"/>
        </w:rPr>
        <w:t>Durante</w:t>
      </w:r>
      <w:r w:rsidR="00A534AF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326C31">
        <w:rPr>
          <w:rFonts w:ascii="Times New Roman" w:hAnsi="Times New Roman"/>
          <w:sz w:val="24"/>
          <w:szCs w:val="24"/>
          <w:lang w:val="es-AR"/>
        </w:rPr>
        <w:t>la mayor parte de la historia</w:t>
      </w:r>
      <w:r w:rsidR="00152E02">
        <w:rPr>
          <w:rFonts w:ascii="Times New Roman" w:hAnsi="Times New Roman"/>
          <w:sz w:val="24"/>
          <w:szCs w:val="24"/>
          <w:lang w:val="es-AR"/>
        </w:rPr>
        <w:t>,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 la democracia fue relegada a los márgene</w:t>
      </w:r>
      <w:r w:rsidR="00152E02">
        <w:rPr>
          <w:rFonts w:ascii="Times New Roman" w:hAnsi="Times New Roman"/>
          <w:sz w:val="24"/>
          <w:szCs w:val="24"/>
          <w:lang w:val="es-AR"/>
        </w:rPr>
        <w:t xml:space="preserve">s </w:t>
      </w:r>
      <w:r w:rsidR="007D43A5">
        <w:rPr>
          <w:rFonts w:ascii="Times New Roman" w:hAnsi="Times New Roman"/>
          <w:sz w:val="24"/>
          <w:szCs w:val="24"/>
          <w:lang w:val="es-AR"/>
        </w:rPr>
        <w:t>y no fue tan seriamente considerada como una alternativa viable hasta</w:t>
      </w:r>
      <w:r w:rsidR="007D43A5" w:rsidRPr="007D43A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43A5">
        <w:rPr>
          <w:rFonts w:ascii="Times New Roman" w:hAnsi="Times New Roman"/>
          <w:sz w:val="24"/>
          <w:szCs w:val="24"/>
          <w:lang w:val="es-AR"/>
        </w:rPr>
        <w:t>fines del siglo XVIII y principios de XIX</w:t>
      </w:r>
      <w:r w:rsidR="001C02A1">
        <w:rPr>
          <w:rFonts w:ascii="Times New Roman" w:hAnsi="Times New Roman"/>
          <w:sz w:val="24"/>
          <w:szCs w:val="24"/>
          <w:lang w:val="es-AR"/>
        </w:rPr>
        <w:t xml:space="preserve">, convirtiéndose en la forma mejor </w:t>
      </w:r>
      <w:r>
        <w:rPr>
          <w:rFonts w:ascii="Times New Roman" w:hAnsi="Times New Roman"/>
          <w:sz w:val="24"/>
          <w:szCs w:val="24"/>
          <w:lang w:val="es-AR"/>
        </w:rPr>
        <w:t>instalada</w:t>
      </w:r>
      <w:r w:rsidR="001C02A1">
        <w:rPr>
          <w:rFonts w:ascii="Times New Roman" w:hAnsi="Times New Roman"/>
          <w:sz w:val="24"/>
          <w:szCs w:val="24"/>
          <w:lang w:val="es-AR"/>
        </w:rPr>
        <w:t xml:space="preserve"> en </w:t>
      </w:r>
      <w:r>
        <w:rPr>
          <w:rFonts w:ascii="Times New Roman" w:hAnsi="Times New Roman"/>
          <w:sz w:val="24"/>
          <w:szCs w:val="24"/>
          <w:lang w:val="es-AR"/>
        </w:rPr>
        <w:t>casi todo el mundo</w:t>
      </w:r>
      <w:r w:rsidR="007D43A5">
        <w:rPr>
          <w:rFonts w:ascii="Times New Roman" w:hAnsi="Times New Roman"/>
          <w:sz w:val="24"/>
          <w:szCs w:val="24"/>
          <w:lang w:val="es-AR"/>
        </w:rPr>
        <w:t>.</w:t>
      </w:r>
      <w:r w:rsidR="007D43A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Pero ninguna </w:t>
      </w:r>
      <w:r w:rsidR="007D7771">
        <w:rPr>
          <w:rFonts w:ascii="Times New Roman" w:hAnsi="Times New Roman"/>
          <w:sz w:val="24"/>
          <w:szCs w:val="24"/>
          <w:lang w:val="es-AR"/>
        </w:rPr>
        <w:t>posición ideológica</w:t>
      </w:r>
      <w:r w:rsidR="00326C31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7771">
        <w:rPr>
          <w:rFonts w:ascii="Times New Roman" w:hAnsi="Times New Roman"/>
          <w:sz w:val="24"/>
          <w:szCs w:val="24"/>
          <w:lang w:val="es-AR"/>
        </w:rPr>
        <w:t>es inmune a la crítica</w:t>
      </w:r>
      <w:r w:rsidR="00F34EC5">
        <w:rPr>
          <w:rFonts w:ascii="Times New Roman" w:hAnsi="Times New Roman"/>
          <w:sz w:val="24"/>
          <w:szCs w:val="24"/>
          <w:lang w:val="es-AR"/>
        </w:rPr>
        <w:t xml:space="preserve"> y lo interesante de </w:t>
      </w:r>
      <w:r w:rsidR="00E35F14">
        <w:rPr>
          <w:rFonts w:ascii="Times New Roman" w:hAnsi="Times New Roman"/>
          <w:sz w:val="24"/>
          <w:szCs w:val="24"/>
          <w:lang w:val="es-AR"/>
        </w:rPr>
        <w:t xml:space="preserve">estudiar las críticas a la sociedad democrática </w:t>
      </w:r>
      <w:r w:rsidR="00F34EC5">
        <w:rPr>
          <w:rFonts w:ascii="Times New Roman" w:hAnsi="Times New Roman"/>
          <w:sz w:val="24"/>
          <w:szCs w:val="24"/>
          <w:lang w:val="es-AR"/>
        </w:rPr>
        <w:t>es</w:t>
      </w:r>
      <w:r w:rsidR="00E35F14">
        <w:rPr>
          <w:rFonts w:ascii="Times New Roman" w:hAnsi="Times New Roman"/>
          <w:sz w:val="24"/>
          <w:szCs w:val="24"/>
          <w:lang w:val="es-AR"/>
        </w:rPr>
        <w:t xml:space="preserve"> la fuerza con la que arremetieron contra esta y a pesar de lo cual fallaron en acabarla.</w:t>
      </w:r>
      <w:r w:rsidR="00CF71BE">
        <w:rPr>
          <w:rFonts w:ascii="Times New Roman" w:hAnsi="Times New Roman"/>
          <w:sz w:val="24"/>
          <w:szCs w:val="24"/>
          <w:lang w:val="es-AR"/>
        </w:rPr>
        <w:t xml:space="preserve"> </w:t>
      </w:r>
    </w:p>
    <w:p w14:paraId="3832544D" w14:textId="300D6F71" w:rsidR="00117862" w:rsidRDefault="00FA6093" w:rsidP="00FA22B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FA22B2">
        <w:rPr>
          <w:rFonts w:ascii="Times New Roman" w:hAnsi="Times New Roman"/>
          <w:sz w:val="24"/>
          <w:szCs w:val="24"/>
          <w:lang w:val="es-AR"/>
        </w:rPr>
        <w:t xml:space="preserve">Tampoco es algo tan fácil de criticar como Hobsbawm </w:t>
      </w:r>
      <w:r w:rsidR="00700FB8">
        <w:rPr>
          <w:rFonts w:ascii="Times New Roman" w:hAnsi="Times New Roman"/>
          <w:sz w:val="24"/>
          <w:szCs w:val="24"/>
          <w:lang w:val="es-AR"/>
        </w:rPr>
        <w:t xml:space="preserve">(1998) podría </w:t>
      </w:r>
      <w:r w:rsidR="00A35F75">
        <w:rPr>
          <w:rFonts w:ascii="Times New Roman" w:hAnsi="Times New Roman"/>
          <w:sz w:val="24"/>
          <w:szCs w:val="24"/>
          <w:lang w:val="es-AR"/>
        </w:rPr>
        <w:t xml:space="preserve">sugerir al describir una de las primeras arremetidas contra </w:t>
      </w:r>
      <w:r w:rsidR="00941CFE">
        <w:rPr>
          <w:rFonts w:ascii="Times New Roman" w:hAnsi="Times New Roman"/>
          <w:sz w:val="24"/>
          <w:szCs w:val="24"/>
          <w:lang w:val="es-AR"/>
        </w:rPr>
        <w:t>el orden liberal</w:t>
      </w:r>
      <w:r w:rsidR="00941CFE" w:rsidRPr="00941CFE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941CFE">
        <w:rPr>
          <w:rFonts w:ascii="Times New Roman" w:hAnsi="Times New Roman"/>
          <w:sz w:val="24"/>
          <w:szCs w:val="24"/>
          <w:lang w:val="es-AR"/>
        </w:rPr>
        <w:t>democrático</w:t>
      </w:r>
      <w:r w:rsidR="00941CFE">
        <w:rPr>
          <w:rFonts w:ascii="Times New Roman" w:hAnsi="Times New Roman"/>
          <w:sz w:val="24"/>
          <w:szCs w:val="24"/>
          <w:lang w:val="es-AR"/>
        </w:rPr>
        <w:t xml:space="preserve"> en Europa</w:t>
      </w:r>
      <w:r w:rsidR="0013064B">
        <w:rPr>
          <w:rFonts w:ascii="Times New Roman" w:hAnsi="Times New Roman"/>
          <w:sz w:val="24"/>
          <w:szCs w:val="24"/>
          <w:lang w:val="es-AR"/>
        </w:rPr>
        <w:t xml:space="preserve"> en 1848</w:t>
      </w:r>
      <w:r w:rsidR="00941CFE">
        <w:rPr>
          <w:rFonts w:ascii="Times New Roman" w:hAnsi="Times New Roman"/>
          <w:sz w:val="24"/>
          <w:szCs w:val="24"/>
          <w:lang w:val="es-AR"/>
        </w:rPr>
        <w:t>.</w:t>
      </w:r>
      <w:r w:rsidR="0013064B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978CB">
        <w:rPr>
          <w:rFonts w:ascii="Times New Roman" w:hAnsi="Times New Roman"/>
          <w:sz w:val="24"/>
          <w:szCs w:val="24"/>
          <w:lang w:val="es-AR"/>
        </w:rPr>
        <w:t>Constituida la sociedad democrática, la naciente ideología</w:t>
      </w:r>
      <w:r w:rsidR="006B64D8">
        <w:rPr>
          <w:rFonts w:ascii="Times New Roman" w:hAnsi="Times New Roman"/>
          <w:sz w:val="24"/>
          <w:szCs w:val="24"/>
          <w:lang w:val="es-AR"/>
        </w:rPr>
        <w:t xml:space="preserve"> comunista</w:t>
      </w:r>
      <w:r w:rsidR="001978CB">
        <w:rPr>
          <w:rFonts w:ascii="Times New Roman" w:hAnsi="Times New Roman"/>
          <w:sz w:val="24"/>
          <w:szCs w:val="24"/>
          <w:lang w:val="es-AR"/>
        </w:rPr>
        <w:t xml:space="preserve"> que </w:t>
      </w:r>
      <w:r w:rsidR="0089567A">
        <w:rPr>
          <w:rFonts w:ascii="Times New Roman" w:hAnsi="Times New Roman"/>
          <w:sz w:val="24"/>
          <w:szCs w:val="24"/>
          <w:lang w:val="es-AR"/>
        </w:rPr>
        <w:t>le va a dedicar sus críticas busca hacer de la democracia liberal un monolito</w:t>
      </w:r>
      <w:r w:rsidR="00117862">
        <w:rPr>
          <w:rFonts w:ascii="Times New Roman" w:hAnsi="Times New Roman"/>
          <w:sz w:val="24"/>
          <w:szCs w:val="24"/>
          <w:lang w:val="es-AR"/>
        </w:rPr>
        <w:t>.</w:t>
      </w:r>
      <w:r w:rsidR="0089567A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FF47D7">
        <w:rPr>
          <w:rFonts w:ascii="Times New Roman" w:hAnsi="Times New Roman"/>
          <w:sz w:val="24"/>
          <w:szCs w:val="24"/>
          <w:lang w:val="es-AR"/>
        </w:rPr>
        <w:t>Marx (1964)</w:t>
      </w:r>
      <w:r w:rsidR="00117862">
        <w:rPr>
          <w:rFonts w:ascii="Times New Roman" w:hAnsi="Times New Roman"/>
          <w:sz w:val="24"/>
          <w:szCs w:val="24"/>
          <w:lang w:val="es-AR"/>
        </w:rPr>
        <w:t xml:space="preserve"> plantea </w:t>
      </w:r>
      <w:r w:rsidR="008456B4">
        <w:rPr>
          <w:rFonts w:ascii="Times New Roman" w:hAnsi="Times New Roman"/>
          <w:sz w:val="24"/>
          <w:szCs w:val="24"/>
          <w:lang w:val="es-AR"/>
        </w:rPr>
        <w:t>la necesidad de destruir la sociedad democrática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8456B4">
        <w:rPr>
          <w:rFonts w:ascii="Times New Roman" w:hAnsi="Times New Roman"/>
          <w:sz w:val="24"/>
          <w:szCs w:val="24"/>
          <w:lang w:val="es-AR"/>
        </w:rPr>
        <w:t xml:space="preserve">porque nada hay </w:t>
      </w:r>
      <w:r w:rsidR="00F15342">
        <w:rPr>
          <w:rFonts w:ascii="Times New Roman" w:hAnsi="Times New Roman"/>
          <w:sz w:val="24"/>
          <w:szCs w:val="24"/>
          <w:lang w:val="es-AR"/>
        </w:rPr>
        <w:t>tan contrario a l</w:t>
      </w:r>
      <w:r w:rsidR="00EC6AC7">
        <w:rPr>
          <w:rFonts w:ascii="Times New Roman" w:hAnsi="Times New Roman"/>
          <w:sz w:val="24"/>
          <w:szCs w:val="24"/>
          <w:lang w:val="es-AR"/>
        </w:rPr>
        <w:t xml:space="preserve">o que pregona el liberalismo como </w:t>
      </w:r>
      <w:r w:rsidR="00596C59">
        <w:rPr>
          <w:rFonts w:ascii="Times New Roman" w:hAnsi="Times New Roman"/>
          <w:sz w:val="24"/>
          <w:szCs w:val="24"/>
          <w:lang w:val="es-AR"/>
        </w:rPr>
        <w:t>la</w:t>
      </w:r>
      <w:r w:rsidR="00070E78">
        <w:rPr>
          <w:rFonts w:ascii="Times New Roman" w:hAnsi="Times New Roman"/>
          <w:sz w:val="24"/>
          <w:szCs w:val="24"/>
          <w:lang w:val="es-AR"/>
        </w:rPr>
        <w:t xml:space="preserve"> propia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forma en </w:t>
      </w:r>
      <w:r w:rsidR="00070E78">
        <w:rPr>
          <w:rFonts w:ascii="Times New Roman" w:hAnsi="Times New Roman"/>
          <w:sz w:val="24"/>
          <w:szCs w:val="24"/>
          <w:lang w:val="es-AR"/>
        </w:rPr>
        <w:t>la</w:t>
      </w:r>
      <w:r w:rsidR="00596C59">
        <w:rPr>
          <w:rFonts w:ascii="Times New Roman" w:hAnsi="Times New Roman"/>
          <w:sz w:val="24"/>
          <w:szCs w:val="24"/>
          <w:lang w:val="es-AR"/>
        </w:rPr>
        <w:t xml:space="preserve"> que se desarrollaba en ese momento</w:t>
      </w:r>
      <w:r w:rsidR="001314CD">
        <w:rPr>
          <w:rFonts w:ascii="Times New Roman" w:hAnsi="Times New Roman"/>
          <w:sz w:val="24"/>
          <w:szCs w:val="24"/>
          <w:lang w:val="es-AR"/>
        </w:rPr>
        <w:t>.</w:t>
      </w:r>
      <w:r w:rsidR="00070E78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314CD">
        <w:rPr>
          <w:rFonts w:ascii="Times New Roman" w:hAnsi="Times New Roman"/>
          <w:sz w:val="24"/>
          <w:szCs w:val="24"/>
          <w:lang w:val="es-AR"/>
        </w:rPr>
        <w:t>C</w:t>
      </w:r>
      <w:r w:rsidR="00070E78">
        <w:rPr>
          <w:rFonts w:ascii="Times New Roman" w:hAnsi="Times New Roman"/>
          <w:sz w:val="24"/>
          <w:szCs w:val="24"/>
          <w:lang w:val="es-AR"/>
        </w:rPr>
        <w:t>on una masa de obreros oprimidos por clases burguesas</w:t>
      </w:r>
      <w:r w:rsidR="001314CD">
        <w:rPr>
          <w:rFonts w:ascii="Times New Roman" w:hAnsi="Times New Roman"/>
          <w:sz w:val="24"/>
          <w:szCs w:val="24"/>
          <w:lang w:val="es-AR"/>
        </w:rPr>
        <w:t xml:space="preserve"> enmudecidos por la propia condición que no les permite elevar sus voces difícilmente puede decirse que</w:t>
      </w:r>
      <w:r w:rsidR="001314CD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1314CD">
        <w:rPr>
          <w:rFonts w:ascii="Times New Roman" w:hAnsi="Times New Roman"/>
          <w:sz w:val="24"/>
          <w:szCs w:val="24"/>
          <w:lang w:val="es-AR"/>
        </w:rPr>
        <w:t>el pueblo es</w:t>
      </w:r>
      <w:r w:rsidR="001314CD">
        <w:rPr>
          <w:rFonts w:ascii="Times New Roman" w:hAnsi="Times New Roman"/>
          <w:sz w:val="24"/>
          <w:szCs w:val="24"/>
          <w:lang w:val="es-AR"/>
        </w:rPr>
        <w:t xml:space="preserve"> libre y mucho menos </w:t>
      </w:r>
      <w:r w:rsidR="001314CD">
        <w:rPr>
          <w:rFonts w:ascii="Times New Roman" w:hAnsi="Times New Roman"/>
          <w:sz w:val="24"/>
          <w:szCs w:val="24"/>
          <w:lang w:val="es-AR"/>
        </w:rPr>
        <w:t>que es</w:t>
      </w:r>
      <w:r w:rsidR="001314CD">
        <w:rPr>
          <w:rFonts w:ascii="Times New Roman" w:hAnsi="Times New Roman"/>
          <w:sz w:val="24"/>
          <w:szCs w:val="24"/>
          <w:lang w:val="es-AR"/>
        </w:rPr>
        <w:t xml:space="preserve"> gobernante.</w:t>
      </w:r>
    </w:p>
    <w:p w14:paraId="6AE5D88C" w14:textId="44D71415" w:rsidR="00FF47D7" w:rsidRDefault="001314CD" w:rsidP="00FA22B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EC6AC7">
        <w:rPr>
          <w:rFonts w:ascii="Times New Roman" w:hAnsi="Times New Roman"/>
          <w:sz w:val="24"/>
          <w:szCs w:val="24"/>
          <w:lang w:val="es-AR"/>
        </w:rPr>
        <w:t>La realidad es que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referirse así a los principios del liberalismo </w:t>
      </w:r>
      <w:r w:rsidR="00985E1D">
        <w:rPr>
          <w:rFonts w:ascii="Times New Roman" w:hAnsi="Times New Roman"/>
          <w:sz w:val="24"/>
          <w:szCs w:val="24"/>
          <w:lang w:val="es-AR"/>
        </w:rPr>
        <w:t>es incorrecto, en tanto</w:t>
      </w:r>
      <w:r w:rsidR="007D5215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F649B0">
        <w:rPr>
          <w:rFonts w:ascii="Times New Roman" w:hAnsi="Times New Roman"/>
          <w:sz w:val="24"/>
          <w:szCs w:val="24"/>
          <w:lang w:val="es-AR"/>
        </w:rPr>
        <w:t xml:space="preserve">es una corriente mucho más compleja, variada y flexible de lo que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el análisis comunista dejaría ver. 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Ni </w:t>
      </w:r>
      <w:r w:rsidR="00D166D8">
        <w:rPr>
          <w:rFonts w:ascii="Times New Roman" w:hAnsi="Times New Roman"/>
          <w:sz w:val="24"/>
          <w:szCs w:val="24"/>
          <w:lang w:val="es-AR"/>
        </w:rPr>
        <w:t>con respecto a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su actitud hacia el rol del estado,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hacia los mercados o aun el 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secularismo había consenso entre los </w:t>
      </w:r>
      <w:r w:rsidR="00D166D8">
        <w:rPr>
          <w:rFonts w:ascii="Times New Roman" w:hAnsi="Times New Roman"/>
          <w:sz w:val="24"/>
          <w:szCs w:val="24"/>
          <w:lang w:val="es-AR"/>
        </w:rPr>
        <w:t>pensadores</w:t>
      </w:r>
      <w:r w:rsidR="00606AD4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liberales </w:t>
      </w:r>
      <w:r w:rsidR="00117862">
        <w:rPr>
          <w:rFonts w:ascii="Times New Roman" w:hAnsi="Times New Roman"/>
          <w:sz w:val="24"/>
          <w:szCs w:val="24"/>
          <w:lang w:val="es-AR"/>
        </w:rPr>
        <w:t>(Jones, 2011)</w:t>
      </w:r>
      <w:r w:rsidR="00D166D8">
        <w:rPr>
          <w:rFonts w:ascii="Times New Roman" w:hAnsi="Times New Roman"/>
          <w:sz w:val="24"/>
          <w:szCs w:val="24"/>
          <w:lang w:val="es-AR"/>
        </w:rPr>
        <w:t>.</w:t>
      </w:r>
      <w:r w:rsidR="00985E1D">
        <w:rPr>
          <w:rFonts w:ascii="Times New Roman" w:hAnsi="Times New Roman"/>
          <w:sz w:val="24"/>
          <w:szCs w:val="24"/>
          <w:lang w:val="es-AR"/>
        </w:rPr>
        <w:t xml:space="preserve"> De hecho</w:t>
      </w:r>
      <w:r w:rsidR="007B4910">
        <w:rPr>
          <w:rFonts w:ascii="Times New Roman" w:hAnsi="Times New Roman"/>
          <w:sz w:val="24"/>
          <w:szCs w:val="24"/>
          <w:lang w:val="es-AR"/>
        </w:rPr>
        <w:t xml:space="preserve">, tanto es así que los propios descendientes ideológicos de Marx llegaron a </w:t>
      </w:r>
      <w:r w:rsidR="009F6F38">
        <w:rPr>
          <w:rFonts w:ascii="Times New Roman" w:hAnsi="Times New Roman"/>
          <w:sz w:val="24"/>
          <w:szCs w:val="24"/>
          <w:lang w:val="es-AR"/>
        </w:rPr>
        <w:t xml:space="preserve">apoyarse en las virtudes de una sociedad democrática. </w:t>
      </w:r>
      <w:r w:rsidR="00F81B42">
        <w:rPr>
          <w:rFonts w:ascii="Times New Roman" w:hAnsi="Times New Roman"/>
          <w:sz w:val="24"/>
          <w:szCs w:val="24"/>
          <w:lang w:val="es-AR"/>
        </w:rPr>
        <w:t>Los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 partido</w:t>
      </w:r>
      <w:r w:rsidR="00F81B42">
        <w:rPr>
          <w:rFonts w:ascii="Times New Roman" w:hAnsi="Times New Roman"/>
          <w:sz w:val="24"/>
          <w:szCs w:val="24"/>
          <w:lang w:val="es-AR"/>
        </w:rPr>
        <w:t>s</w:t>
      </w:r>
      <w:r w:rsidR="00D166D8">
        <w:rPr>
          <w:rFonts w:ascii="Times New Roman" w:hAnsi="Times New Roman"/>
          <w:sz w:val="24"/>
          <w:szCs w:val="24"/>
          <w:lang w:val="es-AR"/>
        </w:rPr>
        <w:t xml:space="preserve"> de izquierda má</w:t>
      </w:r>
      <w:r w:rsidR="00F81B42">
        <w:rPr>
          <w:rFonts w:ascii="Times New Roman" w:hAnsi="Times New Roman"/>
          <w:sz w:val="24"/>
          <w:szCs w:val="24"/>
          <w:lang w:val="es-AR"/>
        </w:rPr>
        <w:t xml:space="preserve">s notables en Europa hacia el cambio de siglo eran los partidos socialdemócratas, cuyo revisionismo </w:t>
      </w:r>
      <w:r w:rsidR="00983838">
        <w:rPr>
          <w:rFonts w:ascii="Times New Roman" w:hAnsi="Times New Roman"/>
          <w:sz w:val="24"/>
          <w:szCs w:val="24"/>
          <w:lang w:val="es-AR"/>
        </w:rPr>
        <w:t xml:space="preserve">encuentra la compatibilidad entre </w:t>
      </w:r>
      <w:r w:rsidR="008B352B">
        <w:rPr>
          <w:rFonts w:ascii="Times New Roman" w:hAnsi="Times New Roman"/>
          <w:sz w:val="24"/>
          <w:szCs w:val="24"/>
          <w:lang w:val="es-AR"/>
        </w:rPr>
        <w:t>las instituciones establecidas y la ideología de liberación obrera (Kolakowski, 1980)</w:t>
      </w:r>
    </w:p>
    <w:p w14:paraId="4F250A25" w14:textId="29B2E664" w:rsidR="00C87AC6" w:rsidRDefault="00510DCB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Esto sugiere que una sociedad democrática no es </w:t>
      </w:r>
      <w:r w:rsidR="00CB4E18">
        <w:rPr>
          <w:rFonts w:ascii="Times New Roman" w:hAnsi="Times New Roman"/>
          <w:sz w:val="24"/>
          <w:szCs w:val="24"/>
          <w:lang w:val="es-AR"/>
        </w:rPr>
        <w:t xml:space="preserve">la </w:t>
      </w:r>
      <w:r w:rsidR="00C22C65">
        <w:rPr>
          <w:rFonts w:ascii="Times New Roman" w:hAnsi="Times New Roman"/>
          <w:sz w:val="24"/>
          <w:szCs w:val="24"/>
          <w:lang w:val="es-AR"/>
        </w:rPr>
        <w:t>negación de sus opositores</w:t>
      </w:r>
      <w:r w:rsidR="009972DF">
        <w:rPr>
          <w:rFonts w:ascii="Times New Roman" w:hAnsi="Times New Roman"/>
          <w:sz w:val="24"/>
          <w:szCs w:val="24"/>
          <w:lang w:val="es-AR"/>
        </w:rPr>
        <w:t>. De hecho, u</w:t>
      </w:r>
      <w:r w:rsidR="00F20D9E">
        <w:rPr>
          <w:rFonts w:ascii="Times New Roman" w:hAnsi="Times New Roman"/>
          <w:sz w:val="24"/>
          <w:szCs w:val="24"/>
          <w:lang w:val="es-AR"/>
        </w:rPr>
        <w:t xml:space="preserve">n fundamento central en la sociedad democrática es la libertad de la que deben gozar </w:t>
      </w:r>
      <w:r w:rsidR="009B4DF0">
        <w:rPr>
          <w:rFonts w:ascii="Times New Roman" w:hAnsi="Times New Roman"/>
          <w:sz w:val="24"/>
          <w:szCs w:val="24"/>
          <w:lang w:val="es-AR"/>
        </w:rPr>
        <w:t xml:space="preserve">todos </w:t>
      </w:r>
      <w:r w:rsidR="00F20D9E">
        <w:rPr>
          <w:rFonts w:ascii="Times New Roman" w:hAnsi="Times New Roman"/>
          <w:sz w:val="24"/>
          <w:szCs w:val="24"/>
          <w:lang w:val="es-AR"/>
        </w:rPr>
        <w:t xml:space="preserve">los miembros de </w:t>
      </w:r>
      <w:r w:rsidR="00B536E9">
        <w:rPr>
          <w:rFonts w:ascii="Times New Roman" w:hAnsi="Times New Roman"/>
          <w:sz w:val="24"/>
          <w:szCs w:val="24"/>
          <w:lang w:val="es-AR"/>
        </w:rPr>
        <w:t xml:space="preserve">ella. 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Esto </w:t>
      </w:r>
      <w:r w:rsidR="00B56EB1">
        <w:rPr>
          <w:rFonts w:ascii="Times New Roman" w:hAnsi="Times New Roman"/>
          <w:sz w:val="24"/>
          <w:szCs w:val="24"/>
          <w:lang w:val="es-AR"/>
        </w:rPr>
        <w:t xml:space="preserve">lleva a concluir </w:t>
      </w:r>
      <w:r w:rsidR="0047743D">
        <w:rPr>
          <w:rFonts w:ascii="Times New Roman" w:hAnsi="Times New Roman"/>
          <w:sz w:val="24"/>
          <w:szCs w:val="24"/>
          <w:lang w:val="es-AR"/>
        </w:rPr>
        <w:t xml:space="preserve">que lo mismo que permite el pensamiento libre </w:t>
      </w:r>
      <w:r w:rsidR="008C272B">
        <w:rPr>
          <w:rFonts w:ascii="Times New Roman" w:hAnsi="Times New Roman"/>
          <w:sz w:val="24"/>
          <w:szCs w:val="24"/>
          <w:lang w:val="es-AR"/>
        </w:rPr>
        <w:t xml:space="preserve">puede llegar a eliminarlo. </w:t>
      </w:r>
      <w:r w:rsidR="00081BB4">
        <w:rPr>
          <w:rFonts w:ascii="Times New Roman" w:hAnsi="Times New Roman"/>
          <w:sz w:val="24"/>
          <w:szCs w:val="24"/>
          <w:lang w:val="es-AR"/>
        </w:rPr>
        <w:t xml:space="preserve">El hecho de que inevitablemente de a lugar a </w:t>
      </w:r>
      <w:r w:rsidR="0087085A">
        <w:rPr>
          <w:rFonts w:ascii="Times New Roman" w:hAnsi="Times New Roman"/>
          <w:sz w:val="24"/>
          <w:szCs w:val="24"/>
          <w:lang w:val="es-AR"/>
        </w:rPr>
        <w:t xml:space="preserve">ideas </w:t>
      </w:r>
      <w:r w:rsidR="00AA57CD">
        <w:rPr>
          <w:rFonts w:ascii="Times New Roman" w:hAnsi="Times New Roman"/>
          <w:sz w:val="24"/>
          <w:szCs w:val="24"/>
          <w:lang w:val="es-AR"/>
        </w:rPr>
        <w:t>que se oponen a una sociedad democrática puede ser su perdición (Mill, 1984)</w:t>
      </w:r>
      <w:r w:rsidR="00BC79B3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No </w:t>
      </w:r>
      <w:r w:rsidR="00EA7589">
        <w:rPr>
          <w:rFonts w:ascii="Times New Roman" w:hAnsi="Times New Roman"/>
          <w:sz w:val="24"/>
          <w:szCs w:val="24"/>
          <w:lang w:val="es-AR"/>
        </w:rPr>
        <w:t>perduró</w:t>
      </w:r>
      <w:r w:rsidR="00C87AC6">
        <w:rPr>
          <w:rFonts w:ascii="Times New Roman" w:hAnsi="Times New Roman"/>
          <w:sz w:val="24"/>
          <w:szCs w:val="24"/>
          <w:lang w:val="es-AR"/>
        </w:rPr>
        <w:t xml:space="preserve"> la coexistencia de la sociedad democrática y el </w:t>
      </w:r>
      <w:r w:rsidR="0087085A">
        <w:rPr>
          <w:rFonts w:ascii="Times New Roman" w:hAnsi="Times New Roman"/>
          <w:sz w:val="24"/>
          <w:szCs w:val="24"/>
          <w:lang w:val="es-AR"/>
        </w:rPr>
        <w:t>socialismo</w:t>
      </w:r>
      <w:r w:rsidR="00C31A9F">
        <w:rPr>
          <w:rFonts w:ascii="Times New Roman" w:hAnsi="Times New Roman"/>
          <w:sz w:val="24"/>
          <w:szCs w:val="24"/>
          <w:lang w:val="es-AR"/>
        </w:rPr>
        <w:t xml:space="preserve"> y por la izquierda volvieron a atacar </w:t>
      </w:r>
      <w:r w:rsidR="00D00FBC">
        <w:rPr>
          <w:rFonts w:ascii="Times New Roman" w:hAnsi="Times New Roman"/>
          <w:sz w:val="24"/>
          <w:szCs w:val="24"/>
          <w:lang w:val="es-AR"/>
        </w:rPr>
        <w:t>aun</w:t>
      </w:r>
      <w:r w:rsidR="003B7C1B">
        <w:rPr>
          <w:rFonts w:ascii="Times New Roman" w:hAnsi="Times New Roman"/>
          <w:sz w:val="24"/>
          <w:szCs w:val="24"/>
          <w:lang w:val="es-AR"/>
        </w:rPr>
        <w:t xml:space="preserve"> a</w:t>
      </w:r>
      <w:r w:rsidR="00D00FBC">
        <w:rPr>
          <w:rFonts w:ascii="Times New Roman" w:hAnsi="Times New Roman"/>
          <w:sz w:val="24"/>
          <w:szCs w:val="24"/>
          <w:lang w:val="es-AR"/>
        </w:rPr>
        <w:t xml:space="preserve"> los más relevantes seguidores de Marx en el momento</w:t>
      </w:r>
      <w:r w:rsidR="003B7C1B">
        <w:rPr>
          <w:rFonts w:ascii="Times New Roman" w:hAnsi="Times New Roman"/>
          <w:sz w:val="24"/>
          <w:szCs w:val="24"/>
          <w:lang w:val="es-AR"/>
        </w:rPr>
        <w:t xml:space="preserve"> considerados por Lenin (1997) tergiversadores del dogma comunista. </w:t>
      </w:r>
    </w:p>
    <w:p w14:paraId="52E97285" w14:textId="465A5051" w:rsidR="000E0160" w:rsidRDefault="00602062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En el siglo XX se reanuda el desprecio visceral 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hacia la sociedad democrática y cobra tanta fuerza como nunca. El </w:t>
      </w:r>
      <w:r w:rsidR="00462EFF">
        <w:rPr>
          <w:rFonts w:ascii="Times New Roman" w:hAnsi="Times New Roman"/>
          <w:sz w:val="24"/>
          <w:szCs w:val="24"/>
          <w:lang w:val="es-AR"/>
        </w:rPr>
        <w:t xml:space="preserve">mismo 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pueblo que </w:t>
      </w:r>
      <w:r w:rsidR="00DA4AAD">
        <w:rPr>
          <w:rFonts w:ascii="Times New Roman" w:hAnsi="Times New Roman"/>
          <w:sz w:val="24"/>
          <w:szCs w:val="24"/>
          <w:lang w:val="es-AR"/>
        </w:rPr>
        <w:t>es nominal gobernador</w:t>
      </w:r>
      <w:r w:rsidR="007E11CF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CF67B9">
        <w:rPr>
          <w:rFonts w:ascii="Times New Roman" w:hAnsi="Times New Roman"/>
          <w:sz w:val="24"/>
          <w:szCs w:val="24"/>
          <w:lang w:val="es-AR"/>
        </w:rPr>
        <w:t xml:space="preserve">comienza a desconfiar de la sociedad democrática que más que generar una </w:t>
      </w:r>
      <w:r w:rsidR="002044BE">
        <w:rPr>
          <w:rFonts w:ascii="Times New Roman" w:hAnsi="Times New Roman"/>
          <w:sz w:val="24"/>
          <w:szCs w:val="24"/>
          <w:lang w:val="es-AR"/>
        </w:rPr>
        <w:t xml:space="preserve">comunidad armoniosa parecía ser la causa de todas las desgracias </w:t>
      </w:r>
      <w:r w:rsidR="005B136E">
        <w:rPr>
          <w:rFonts w:ascii="Times New Roman" w:hAnsi="Times New Roman"/>
          <w:sz w:val="24"/>
          <w:szCs w:val="24"/>
          <w:lang w:val="es-AR"/>
        </w:rPr>
        <w:t>que acaecían</w:t>
      </w:r>
      <w:r w:rsidR="00A778D3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A778D3">
        <w:rPr>
          <w:rFonts w:ascii="Times New Roman" w:hAnsi="Times New Roman"/>
          <w:sz w:val="24"/>
          <w:szCs w:val="24"/>
          <w:lang w:val="es-AR"/>
        </w:rPr>
        <w:t>—</w:t>
      </w:r>
      <w:r w:rsidR="002044BE">
        <w:rPr>
          <w:rFonts w:ascii="Times New Roman" w:hAnsi="Times New Roman"/>
          <w:sz w:val="24"/>
          <w:szCs w:val="24"/>
          <w:lang w:val="es-AR"/>
        </w:rPr>
        <w:t xml:space="preserve">por lo menos </w:t>
      </w:r>
      <w:r w:rsidR="00A778D3">
        <w:rPr>
          <w:rFonts w:ascii="Times New Roman" w:hAnsi="Times New Roman"/>
          <w:sz w:val="24"/>
          <w:szCs w:val="24"/>
          <w:lang w:val="es-AR"/>
        </w:rPr>
        <w:t>lo era en la convincente retórica que se le oponía—(Evans, 1991). En Alemania</w:t>
      </w:r>
      <w:r w:rsidR="007D6928">
        <w:rPr>
          <w:rFonts w:ascii="Times New Roman" w:hAnsi="Times New Roman"/>
          <w:sz w:val="24"/>
          <w:szCs w:val="24"/>
          <w:lang w:val="es-AR"/>
        </w:rPr>
        <w:t>,</w:t>
      </w:r>
      <w:r w:rsidR="00A778D3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7D6928">
        <w:rPr>
          <w:rFonts w:ascii="Times New Roman" w:hAnsi="Times New Roman"/>
          <w:sz w:val="24"/>
          <w:szCs w:val="24"/>
          <w:lang w:val="es-AR"/>
        </w:rPr>
        <w:t xml:space="preserve">procura el poder el partido Nazi </w:t>
      </w:r>
      <w:r w:rsidR="00F53E40">
        <w:rPr>
          <w:rFonts w:ascii="Times New Roman" w:hAnsi="Times New Roman"/>
          <w:sz w:val="24"/>
          <w:szCs w:val="24"/>
          <w:lang w:val="es-AR"/>
        </w:rPr>
        <w:t xml:space="preserve">y la revolución rusa </w:t>
      </w:r>
      <w:r w:rsidR="00972C46">
        <w:rPr>
          <w:rFonts w:ascii="Times New Roman" w:hAnsi="Times New Roman"/>
          <w:sz w:val="24"/>
          <w:szCs w:val="24"/>
          <w:lang w:val="es-AR"/>
        </w:rPr>
        <w:t>no ve una administración democrática ni siquiera un año antes de que el régimen comunista tome el mando del Estado.</w:t>
      </w:r>
    </w:p>
    <w:p w14:paraId="565A0CD6" w14:textId="15CCD95C" w:rsidR="00791E81" w:rsidRPr="00C261C7" w:rsidRDefault="001520AB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0D00AB">
        <w:rPr>
          <w:rFonts w:ascii="Times New Roman" w:hAnsi="Times New Roman"/>
          <w:sz w:val="24"/>
          <w:szCs w:val="24"/>
          <w:lang w:val="es-AR"/>
        </w:rPr>
        <w:t xml:space="preserve">El denominador común en las críticas </w:t>
      </w:r>
      <w:r w:rsidR="000873FF">
        <w:rPr>
          <w:rFonts w:ascii="Times New Roman" w:hAnsi="Times New Roman"/>
          <w:sz w:val="24"/>
          <w:szCs w:val="24"/>
          <w:lang w:val="es-AR"/>
        </w:rPr>
        <w:t xml:space="preserve">a la sociedad democrática es la burguesía. </w:t>
      </w:r>
      <w:r w:rsidR="00317C13">
        <w:rPr>
          <w:rFonts w:ascii="Times New Roman" w:hAnsi="Times New Roman"/>
          <w:sz w:val="24"/>
          <w:szCs w:val="24"/>
          <w:lang w:val="es-AR"/>
        </w:rPr>
        <w:t>Es el odio de clase que permite</w:t>
      </w:r>
      <w:r w:rsidR="002526BC">
        <w:rPr>
          <w:rFonts w:ascii="Times New Roman" w:hAnsi="Times New Roman"/>
          <w:sz w:val="24"/>
          <w:szCs w:val="24"/>
          <w:lang w:val="es-AR"/>
        </w:rPr>
        <w:t xml:space="preserve"> su triunfo.</w:t>
      </w:r>
      <w:r w:rsidR="00905392" w:rsidRPr="00905392">
        <w:t xml:space="preserve"> </w:t>
      </w:r>
      <w:r w:rsidR="00905392">
        <w:rPr>
          <w:rFonts w:ascii="Times New Roman" w:hAnsi="Times New Roman"/>
          <w:sz w:val="24"/>
          <w:szCs w:val="24"/>
          <w:lang w:val="es-AR"/>
        </w:rPr>
        <w:t>Según F</w:t>
      </w:r>
      <w:r w:rsidR="00905392" w:rsidRPr="00905392">
        <w:rPr>
          <w:rFonts w:ascii="Times New Roman" w:hAnsi="Times New Roman"/>
          <w:sz w:val="24"/>
          <w:szCs w:val="24"/>
          <w:lang w:val="es-AR"/>
        </w:rPr>
        <w:t>uret (1995)</w:t>
      </w:r>
      <w:r w:rsidR="00905392">
        <w:rPr>
          <w:rFonts w:ascii="Times New Roman" w:hAnsi="Times New Roman"/>
          <w:sz w:val="24"/>
          <w:szCs w:val="24"/>
          <w:lang w:val="es-AR"/>
        </w:rPr>
        <w:t>,</w:t>
      </w:r>
      <w:r w:rsidR="00905392" w:rsidRPr="00905392">
        <w:rPr>
          <w:rFonts w:ascii="Times New Roman" w:hAnsi="Times New Roman"/>
          <w:sz w:val="24"/>
          <w:szCs w:val="24"/>
          <w:lang w:val="es-AR"/>
        </w:rPr>
        <w:t xml:space="preserve"> “la burguesía (...) constituye para Lenin y para Hitler el chivo expiatorio de las desdichas del mundo.</w:t>
      </w:r>
      <w:r w:rsidR="00905392">
        <w:rPr>
          <w:rFonts w:ascii="Times New Roman" w:hAnsi="Times New Roman"/>
          <w:sz w:val="24"/>
          <w:szCs w:val="24"/>
          <w:lang w:val="es-AR"/>
        </w:rPr>
        <w:t xml:space="preserve">” (p. 17) </w:t>
      </w:r>
      <w:r w:rsidR="002526BC">
        <w:rPr>
          <w:rFonts w:ascii="Times New Roman" w:hAnsi="Times New Roman"/>
          <w:sz w:val="24"/>
          <w:szCs w:val="24"/>
          <w:lang w:val="es-AR"/>
        </w:rPr>
        <w:t>Es útil contrastar</w:t>
      </w:r>
      <w:r w:rsidR="008B4C53">
        <w:rPr>
          <w:rFonts w:ascii="Times New Roman" w:hAnsi="Times New Roman"/>
          <w:sz w:val="24"/>
          <w:szCs w:val="24"/>
          <w:lang w:val="es-AR"/>
        </w:rPr>
        <w:t xml:space="preserve"> estos desarrollos</w:t>
      </w:r>
      <w:r w:rsidR="002526BC">
        <w:rPr>
          <w:rFonts w:ascii="Times New Roman" w:hAnsi="Times New Roman"/>
          <w:sz w:val="24"/>
          <w:szCs w:val="24"/>
          <w:lang w:val="es-AR"/>
        </w:rPr>
        <w:t xml:space="preserve"> con otra sociedad democrática</w:t>
      </w:r>
      <w:r w:rsidR="00FC3C17">
        <w:rPr>
          <w:rFonts w:ascii="Times New Roman" w:hAnsi="Times New Roman"/>
          <w:sz w:val="24"/>
          <w:szCs w:val="24"/>
          <w:lang w:val="es-AR"/>
        </w:rPr>
        <w:t>: Estado Unidos</w:t>
      </w:r>
      <w:r w:rsidR="00BA187C">
        <w:rPr>
          <w:rFonts w:ascii="Times New Roman" w:hAnsi="Times New Roman"/>
          <w:sz w:val="24"/>
          <w:szCs w:val="24"/>
          <w:lang w:val="es-AR"/>
        </w:rPr>
        <w:t xml:space="preserve">. Tocqueville (1987) hace hincapié </w:t>
      </w:r>
      <w:r w:rsidR="008B4C53">
        <w:rPr>
          <w:rFonts w:ascii="Times New Roman" w:hAnsi="Times New Roman"/>
          <w:sz w:val="24"/>
          <w:szCs w:val="24"/>
          <w:lang w:val="es-AR"/>
        </w:rPr>
        <w:t>en qué tanto se distingue Europa y América en que no se identifica claramente una clase burguesa y las aspiraciones</w:t>
      </w:r>
      <w:r w:rsidR="00860DEB">
        <w:rPr>
          <w:rFonts w:ascii="Times New Roman" w:hAnsi="Times New Roman"/>
          <w:sz w:val="24"/>
          <w:szCs w:val="24"/>
          <w:lang w:val="es-AR"/>
        </w:rPr>
        <w:t xml:space="preserve"> de asenso social son tangibles. </w:t>
      </w:r>
      <w:r w:rsidR="002A6FAF">
        <w:rPr>
          <w:rFonts w:ascii="Times New Roman" w:hAnsi="Times New Roman"/>
          <w:sz w:val="24"/>
          <w:szCs w:val="24"/>
          <w:lang w:val="es-AR"/>
        </w:rPr>
        <w:t xml:space="preserve">Si observamos que en Estados Unidos no hubo un movimiento </w:t>
      </w:r>
      <w:r w:rsidR="00AA56E4">
        <w:rPr>
          <w:rFonts w:ascii="Times New Roman" w:hAnsi="Times New Roman"/>
          <w:sz w:val="24"/>
          <w:szCs w:val="24"/>
          <w:lang w:val="es-AR"/>
        </w:rPr>
        <w:t xml:space="preserve">contra la sociedad democrática ni cerca tan fuerte como en Europa, se puede decir </w:t>
      </w:r>
      <w:r w:rsidR="00371B69">
        <w:rPr>
          <w:rFonts w:ascii="Times New Roman" w:hAnsi="Times New Roman"/>
          <w:sz w:val="24"/>
          <w:szCs w:val="24"/>
          <w:lang w:val="es-AR"/>
        </w:rPr>
        <w:t>que,</w:t>
      </w:r>
      <w:r w:rsidR="00AA56E4">
        <w:rPr>
          <w:rFonts w:ascii="Times New Roman" w:hAnsi="Times New Roman"/>
          <w:sz w:val="24"/>
          <w:szCs w:val="24"/>
          <w:lang w:val="es-AR"/>
        </w:rPr>
        <w:t xml:space="preserve"> s</w:t>
      </w:r>
      <w:r w:rsidR="002A783F">
        <w:rPr>
          <w:rFonts w:ascii="Times New Roman" w:hAnsi="Times New Roman"/>
          <w:sz w:val="24"/>
          <w:szCs w:val="24"/>
          <w:lang w:val="es-AR"/>
        </w:rPr>
        <w:t xml:space="preserve">i </w:t>
      </w:r>
      <w:r w:rsidR="000A3651">
        <w:rPr>
          <w:rFonts w:ascii="Times New Roman" w:hAnsi="Times New Roman"/>
          <w:sz w:val="24"/>
          <w:szCs w:val="24"/>
          <w:lang w:val="es-AR"/>
        </w:rPr>
        <w:t xml:space="preserve">no está tan claramente definida </w:t>
      </w:r>
      <w:r w:rsidR="00371B69">
        <w:rPr>
          <w:rFonts w:ascii="Times New Roman" w:hAnsi="Times New Roman"/>
          <w:sz w:val="24"/>
          <w:szCs w:val="24"/>
          <w:lang w:val="es-AR"/>
        </w:rPr>
        <w:t>la clase burguesa, el discurso opositor no tiene uno de sus puntos más convincentes.</w:t>
      </w:r>
    </w:p>
    <w:p w14:paraId="4666E742" w14:textId="4137C8A7" w:rsidR="00051082" w:rsidRPr="00C261C7" w:rsidRDefault="001D0940" w:rsidP="00051082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 w:rsidRPr="001D0940">
        <w:rPr>
          <w:rFonts w:ascii="Times New Roman" w:hAnsi="Times New Roman"/>
          <w:sz w:val="24"/>
          <w:szCs w:val="24"/>
          <w:lang w:val="es-AR"/>
        </w:rPr>
        <w:tab/>
      </w:r>
      <w:r w:rsidR="00371B69">
        <w:rPr>
          <w:rFonts w:ascii="Times New Roman" w:hAnsi="Times New Roman"/>
          <w:sz w:val="24"/>
          <w:szCs w:val="24"/>
          <w:lang w:val="es-AR"/>
        </w:rPr>
        <w:t>Porque e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 xml:space="preserve">l discurso 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comunista y el fascista 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 xml:space="preserve">es sumamente atractivo, especialmente para toda la nueva masa de gente desilusionada con lo que prometió el liberalismo 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y que </w:t>
      </w:r>
      <w:r w:rsidR="00051082" w:rsidRPr="00C261C7">
        <w:rPr>
          <w:rFonts w:ascii="Times New Roman" w:hAnsi="Times New Roman"/>
          <w:sz w:val="24"/>
          <w:szCs w:val="24"/>
          <w:lang w:val="es-AR"/>
        </w:rPr>
        <w:t>a la vez que disfrutan de lo que cumplió</w:t>
      </w:r>
      <w:r w:rsidR="00371B69">
        <w:rPr>
          <w:rFonts w:ascii="Times New Roman" w:hAnsi="Times New Roman"/>
          <w:sz w:val="24"/>
          <w:szCs w:val="24"/>
          <w:lang w:val="es-AR"/>
        </w:rPr>
        <w:t xml:space="preserve">. </w:t>
      </w:r>
      <w:r w:rsidR="009D5B1D">
        <w:rPr>
          <w:rFonts w:ascii="Times New Roman" w:hAnsi="Times New Roman"/>
          <w:sz w:val="24"/>
          <w:szCs w:val="24"/>
          <w:lang w:val="es-AR"/>
        </w:rPr>
        <w:t xml:space="preserve">Especialmente el socialismo, que no decía eliminar completamente lo que hizo a algunos defender al </w:t>
      </w:r>
      <w:r w:rsidR="008F6969">
        <w:rPr>
          <w:rFonts w:ascii="Times New Roman" w:hAnsi="Times New Roman"/>
          <w:sz w:val="24"/>
          <w:szCs w:val="24"/>
          <w:lang w:val="es-AR"/>
        </w:rPr>
        <w:t>liberalismo,</w:t>
      </w:r>
      <w:r w:rsidR="009D5B1D">
        <w:rPr>
          <w:rFonts w:ascii="Times New Roman" w:hAnsi="Times New Roman"/>
          <w:sz w:val="24"/>
          <w:szCs w:val="24"/>
          <w:lang w:val="es-AR"/>
        </w:rPr>
        <w:t xml:space="preserve"> sino que pretendía </w:t>
      </w:r>
      <w:r w:rsidR="008F6969">
        <w:rPr>
          <w:rFonts w:ascii="Times New Roman" w:hAnsi="Times New Roman"/>
          <w:sz w:val="24"/>
          <w:szCs w:val="24"/>
          <w:lang w:val="es-AR"/>
        </w:rPr>
        <w:t>profundizarlo y llevarlo hasta su máxima expresión.</w:t>
      </w:r>
      <w:r w:rsidR="00F413BE">
        <w:rPr>
          <w:rFonts w:ascii="Times New Roman" w:hAnsi="Times New Roman"/>
          <w:sz w:val="24"/>
          <w:szCs w:val="24"/>
          <w:lang w:val="es-AR"/>
        </w:rPr>
        <w:t xml:space="preserve"> Aunque en su </w:t>
      </w:r>
      <w:r w:rsidR="0073668F">
        <w:rPr>
          <w:rFonts w:ascii="Times New Roman" w:hAnsi="Times New Roman"/>
          <w:sz w:val="24"/>
          <w:szCs w:val="24"/>
          <w:lang w:val="es-AR"/>
        </w:rPr>
        <w:t>ideología se encuentran posiciones en favor de la representación y aún de la burocracia (</w:t>
      </w:r>
      <w:r w:rsidR="00F41F64">
        <w:rPr>
          <w:rFonts w:ascii="Times New Roman" w:hAnsi="Times New Roman"/>
          <w:sz w:val="24"/>
          <w:szCs w:val="24"/>
          <w:lang w:val="es-AR"/>
        </w:rPr>
        <w:t>Lenin</w:t>
      </w:r>
      <w:r w:rsidR="0073668F">
        <w:rPr>
          <w:rFonts w:ascii="Times New Roman" w:hAnsi="Times New Roman"/>
          <w:sz w:val="24"/>
          <w:szCs w:val="24"/>
          <w:lang w:val="es-AR"/>
        </w:rPr>
        <w:t xml:space="preserve">, </w:t>
      </w:r>
      <w:r w:rsidR="00150A9E">
        <w:rPr>
          <w:rFonts w:ascii="Times New Roman" w:hAnsi="Times New Roman"/>
          <w:sz w:val="24"/>
          <w:szCs w:val="24"/>
          <w:lang w:val="es-AR"/>
        </w:rPr>
        <w:t>1997), el punto es que la sociedad democrática lo estaba haciendo incorrectamente. Sólo el comunismo podía hacer</w:t>
      </w:r>
      <w:r w:rsidR="00F41F64">
        <w:rPr>
          <w:rFonts w:ascii="Times New Roman" w:hAnsi="Times New Roman"/>
          <w:sz w:val="24"/>
          <w:szCs w:val="24"/>
          <w:lang w:val="es-AR"/>
        </w:rPr>
        <w:t xml:space="preserve">lo bien y, en cierto punto, el discurso es tan utópico </w:t>
      </w:r>
      <w:r w:rsidR="00DC1D28">
        <w:rPr>
          <w:rFonts w:ascii="Times New Roman" w:hAnsi="Times New Roman"/>
          <w:sz w:val="24"/>
          <w:szCs w:val="24"/>
          <w:lang w:val="es-AR"/>
        </w:rPr>
        <w:t>y, por ende, atrayente, como alguna vez lo fue la libertad revolucionaria</w:t>
      </w:r>
      <w:r w:rsidR="008F6969">
        <w:rPr>
          <w:rFonts w:ascii="Times New Roman" w:hAnsi="Times New Roman"/>
          <w:sz w:val="24"/>
          <w:szCs w:val="24"/>
          <w:lang w:val="es-AR"/>
        </w:rPr>
        <w:t xml:space="preserve"> de 1789. </w:t>
      </w:r>
    </w:p>
    <w:p w14:paraId="3B7D8EF9" w14:textId="681A7069" w:rsidR="0058135E" w:rsidRPr="00C261C7" w:rsidRDefault="00AC4A88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  <w:t xml:space="preserve">El cambio suele ser </w:t>
      </w:r>
      <w:r w:rsidR="00CA715D">
        <w:rPr>
          <w:rFonts w:ascii="Times New Roman" w:hAnsi="Times New Roman"/>
          <w:sz w:val="24"/>
          <w:szCs w:val="24"/>
          <w:lang w:val="es-AR"/>
        </w:rPr>
        <w:t xml:space="preserve">más movilizante que la defensa del statu quo. Ahora la sociedad democrática era el statu quo y </w:t>
      </w:r>
      <w:r w:rsidR="00980980">
        <w:rPr>
          <w:rFonts w:ascii="Times New Roman" w:hAnsi="Times New Roman"/>
          <w:sz w:val="24"/>
          <w:szCs w:val="24"/>
          <w:lang w:val="es-AR"/>
        </w:rPr>
        <w:t xml:space="preserve">las alternativas buscaban el cambio. </w:t>
      </w:r>
      <w:r w:rsidR="0012278D" w:rsidRPr="001D0940">
        <w:rPr>
          <w:rFonts w:ascii="Times New Roman" w:hAnsi="Times New Roman"/>
          <w:sz w:val="24"/>
          <w:szCs w:val="24"/>
          <w:lang w:val="es-AR"/>
        </w:rPr>
        <w:t>“La revolución es una ruptura en el orden común de los días, al mismo tiempo que una promesa de felicidad colectiva en la historia”</w:t>
      </w:r>
      <w:r w:rsidR="00980980">
        <w:rPr>
          <w:rFonts w:ascii="Times New Roman" w:hAnsi="Times New Roman"/>
          <w:sz w:val="24"/>
          <w:szCs w:val="24"/>
          <w:lang w:val="es-AR"/>
        </w:rPr>
        <w:t xml:space="preserve"> (Furet, 1995). </w:t>
      </w:r>
      <w:r w:rsidR="00E27C6E">
        <w:rPr>
          <w:rFonts w:ascii="Times New Roman" w:hAnsi="Times New Roman"/>
          <w:sz w:val="24"/>
          <w:szCs w:val="24"/>
          <w:lang w:val="es-AR"/>
        </w:rPr>
        <w:t>Allí yace la motivación de criticar a la sociedad democrática</w:t>
      </w:r>
      <w:r w:rsidR="0023585C">
        <w:rPr>
          <w:rFonts w:ascii="Times New Roman" w:hAnsi="Times New Roman"/>
          <w:sz w:val="24"/>
          <w:szCs w:val="24"/>
          <w:lang w:val="es-AR"/>
        </w:rPr>
        <w:t xml:space="preserve">. Aun el fascismo, una ideología eminentemente conservadora, se distingue por su adopción de la revolución como medio aceptable. </w:t>
      </w:r>
      <w:r w:rsidR="001B19CF">
        <w:rPr>
          <w:rFonts w:ascii="Times New Roman" w:hAnsi="Times New Roman"/>
          <w:sz w:val="24"/>
          <w:szCs w:val="24"/>
          <w:lang w:val="es-AR"/>
        </w:rPr>
        <w:t>El fascismo busca, a diferencia del comunismo, resaltar lo individual</w:t>
      </w:r>
      <w:r w:rsidR="008A2620">
        <w:rPr>
          <w:rFonts w:ascii="Times New Roman" w:hAnsi="Times New Roman"/>
          <w:sz w:val="24"/>
          <w:szCs w:val="24"/>
          <w:lang w:val="es-AR"/>
        </w:rPr>
        <w:t xml:space="preserve"> y propone que lo particular es lo más valioso. El sentimiento nacional </w:t>
      </w:r>
      <w:r w:rsidR="00406381">
        <w:rPr>
          <w:rFonts w:ascii="Times New Roman" w:hAnsi="Times New Roman"/>
          <w:sz w:val="24"/>
          <w:szCs w:val="24"/>
          <w:lang w:val="es-AR"/>
        </w:rPr>
        <w:t>y el sometimiento personal parecen alternativas viables frente a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l deber de compartir </w:t>
      </w:r>
      <w:r w:rsidR="00C65852">
        <w:rPr>
          <w:rFonts w:ascii="Times New Roman" w:hAnsi="Times New Roman"/>
          <w:sz w:val="24"/>
          <w:szCs w:val="24"/>
          <w:lang w:val="es-AR"/>
        </w:rPr>
        <w:t xml:space="preserve">la sociedad democrática con una burguesía incompetente. 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El </w:t>
      </w:r>
      <w:r w:rsidR="00C65852">
        <w:rPr>
          <w:rFonts w:ascii="Times New Roman" w:hAnsi="Times New Roman"/>
          <w:sz w:val="24"/>
          <w:szCs w:val="24"/>
          <w:lang w:val="es-AR"/>
        </w:rPr>
        <w:t>fascismo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C65852">
        <w:rPr>
          <w:rFonts w:ascii="Times New Roman" w:hAnsi="Times New Roman"/>
          <w:sz w:val="24"/>
          <w:szCs w:val="24"/>
          <w:lang w:val="es-AR"/>
        </w:rPr>
        <w:t>promete</w:t>
      </w:r>
      <w:r w:rsidR="00D728B6">
        <w:rPr>
          <w:rFonts w:ascii="Times New Roman" w:hAnsi="Times New Roman"/>
          <w:sz w:val="24"/>
          <w:szCs w:val="24"/>
          <w:lang w:val="es-AR"/>
        </w:rPr>
        <w:t xml:space="preserve"> mayor participación de las personas porque en su visión el liberalismo </w:t>
      </w:r>
      <w:r w:rsidR="00C65852">
        <w:rPr>
          <w:rFonts w:ascii="Times New Roman" w:hAnsi="Times New Roman"/>
          <w:sz w:val="24"/>
          <w:szCs w:val="24"/>
          <w:lang w:val="es-AR"/>
        </w:rPr>
        <w:t>deja gobernar solo a la burguesía para sus intereses, mientras que, si el líder tiene el poder, lo hace realmente en nombre de la nación, uniforme.</w:t>
      </w:r>
    </w:p>
    <w:p w14:paraId="6E3B8EAF" w14:textId="58E3D396" w:rsidR="00C261C7" w:rsidRDefault="00E27C6E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ab/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El rechazo y el desprecio de la democracia es rampante y es algo fácil de hacer</w:t>
      </w:r>
      <w:r w:rsidR="00C65852">
        <w:rPr>
          <w:rFonts w:ascii="Times New Roman" w:hAnsi="Times New Roman"/>
          <w:sz w:val="24"/>
          <w:szCs w:val="24"/>
          <w:lang w:val="es-AR"/>
        </w:rPr>
        <w:t xml:space="preserve">. En sus fundamentos está dejar a las personas 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criticar libremente. </w:t>
      </w:r>
      <w:r>
        <w:rPr>
          <w:rFonts w:ascii="Times New Roman" w:hAnsi="Times New Roman"/>
          <w:sz w:val="24"/>
          <w:szCs w:val="24"/>
          <w:lang w:val="es-AR"/>
        </w:rPr>
        <w:t>La posibilidad de criticarl</w:t>
      </w:r>
      <w:r w:rsidR="000B4626">
        <w:rPr>
          <w:rFonts w:ascii="Times New Roman" w:hAnsi="Times New Roman"/>
          <w:sz w:val="24"/>
          <w:szCs w:val="24"/>
          <w:lang w:val="es-AR"/>
        </w:rPr>
        <w:t>a</w:t>
      </w:r>
      <w:r>
        <w:rPr>
          <w:rFonts w:ascii="Times New Roman" w:hAnsi="Times New Roman"/>
          <w:sz w:val="24"/>
          <w:szCs w:val="24"/>
          <w:lang w:val="es-AR"/>
        </w:rPr>
        <w:t xml:space="preserve"> es </w:t>
      </w:r>
      <w:r w:rsidR="000B4626">
        <w:rPr>
          <w:rFonts w:ascii="Times New Roman" w:hAnsi="Times New Roman"/>
          <w:sz w:val="24"/>
          <w:szCs w:val="24"/>
          <w:lang w:val="es-AR"/>
        </w:rPr>
        <w:t>tanto una amenaza para su subsistencia como una forma en al que continuamente puede mejorarse.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 </w:t>
      </w:r>
      <w:r w:rsidR="00877DE2">
        <w:rPr>
          <w:rFonts w:ascii="Times New Roman" w:hAnsi="Times New Roman"/>
          <w:sz w:val="24"/>
          <w:szCs w:val="24"/>
          <w:lang w:val="es-AR"/>
        </w:rPr>
        <w:t>Es</w:t>
      </w:r>
      <w:r w:rsidR="002A2F2D">
        <w:rPr>
          <w:rFonts w:ascii="Times New Roman" w:hAnsi="Times New Roman"/>
          <w:sz w:val="24"/>
          <w:szCs w:val="24"/>
          <w:lang w:val="es-AR"/>
        </w:rPr>
        <w:t>ta</w:t>
      </w:r>
      <w:r w:rsidR="00877DE2">
        <w:rPr>
          <w:rFonts w:ascii="Times New Roman" w:hAnsi="Times New Roman"/>
          <w:sz w:val="24"/>
          <w:szCs w:val="24"/>
          <w:lang w:val="es-AR"/>
        </w:rPr>
        <w:t xml:space="preserve"> solo una de sus </w:t>
      </w:r>
      <w:r w:rsidR="00F34A7A">
        <w:rPr>
          <w:rFonts w:ascii="Times New Roman" w:hAnsi="Times New Roman"/>
          <w:sz w:val="24"/>
          <w:szCs w:val="24"/>
          <w:lang w:val="es-AR"/>
        </w:rPr>
        <w:t xml:space="preserve">virtudes 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y aunque pueda volverla </w:t>
      </w:r>
      <w:r w:rsidR="0048376F">
        <w:rPr>
          <w:rFonts w:ascii="Times New Roman" w:hAnsi="Times New Roman"/>
          <w:sz w:val="24"/>
          <w:szCs w:val="24"/>
          <w:lang w:val="es-AR"/>
        </w:rPr>
        <w:t xml:space="preserve">volátil y sujeta a pasiones </w:t>
      </w:r>
      <w:r w:rsidR="00AB296B">
        <w:rPr>
          <w:rFonts w:ascii="Times New Roman" w:hAnsi="Times New Roman"/>
          <w:sz w:val="24"/>
          <w:szCs w:val="24"/>
          <w:lang w:val="es-AR"/>
        </w:rPr>
        <w:t>transitorias</w:t>
      </w:r>
      <w:r w:rsidR="002A2F2D">
        <w:rPr>
          <w:rFonts w:ascii="Times New Roman" w:hAnsi="Times New Roman"/>
          <w:sz w:val="24"/>
          <w:szCs w:val="24"/>
          <w:lang w:val="es-AR"/>
        </w:rPr>
        <w:t xml:space="preserve">, es también </w:t>
      </w:r>
      <w:r w:rsidR="00AB296B">
        <w:rPr>
          <w:rFonts w:ascii="Times New Roman" w:hAnsi="Times New Roman"/>
          <w:sz w:val="24"/>
          <w:szCs w:val="24"/>
          <w:lang w:val="es-AR"/>
        </w:rPr>
        <w:t xml:space="preserve">por eso que </w:t>
      </w:r>
      <w:r w:rsidR="00E72F70">
        <w:rPr>
          <w:rFonts w:ascii="Times New Roman" w:hAnsi="Times New Roman"/>
          <w:sz w:val="24"/>
          <w:szCs w:val="24"/>
          <w:lang w:val="es-AR"/>
        </w:rPr>
        <w:t>v</w:t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ale la pena defender</w:t>
      </w:r>
      <w:r w:rsidR="00877DE2">
        <w:rPr>
          <w:rFonts w:ascii="Times New Roman" w:hAnsi="Times New Roman"/>
          <w:sz w:val="24"/>
          <w:szCs w:val="24"/>
          <w:lang w:val="es-AR"/>
        </w:rPr>
        <w:t>la</w:t>
      </w:r>
      <w:r w:rsidR="0058135E" w:rsidRPr="00C261C7">
        <w:rPr>
          <w:rFonts w:ascii="Times New Roman" w:hAnsi="Times New Roman"/>
          <w:sz w:val="24"/>
          <w:szCs w:val="24"/>
          <w:lang w:val="es-AR"/>
        </w:rPr>
        <w:t>.</w:t>
      </w:r>
    </w:p>
    <w:p w14:paraId="6302C0FA" w14:textId="77777777" w:rsidR="00C261C7" w:rsidRDefault="00C261C7">
      <w:pPr>
        <w:spacing w:line="240" w:lineRule="auto"/>
        <w:jc w:val="left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br w:type="page"/>
      </w:r>
    </w:p>
    <w:p w14:paraId="6B01E50C" w14:textId="22D64249" w:rsidR="0036322E" w:rsidRDefault="00C261C7" w:rsidP="00C261C7">
      <w:pPr>
        <w:spacing w:before="120" w:line="360" w:lineRule="auto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BIBLIOGRAFÍA</w:t>
      </w:r>
    </w:p>
    <w:p w14:paraId="3EA0F245" w14:textId="74B5E9FA" w:rsidR="00DD63D6" w:rsidRDefault="00DD63D6" w:rsidP="00DD63D6">
      <w:pPr>
        <w:spacing w:before="120" w:after="240" w:line="240" w:lineRule="auto"/>
        <w:ind w:left="284" w:hanging="284"/>
        <w:rPr>
          <w:rFonts w:ascii="Times New Roman" w:hAnsi="Times New Roman"/>
          <w:sz w:val="24"/>
          <w:szCs w:val="24"/>
          <w:lang w:val="es-AR"/>
        </w:rPr>
      </w:pPr>
      <w:r w:rsidRPr="00DD63D6">
        <w:rPr>
          <w:rFonts w:ascii="Times New Roman" w:hAnsi="Times New Roman"/>
          <w:b/>
          <w:bCs/>
          <w:sz w:val="24"/>
          <w:szCs w:val="24"/>
          <w:lang w:val="es-AR"/>
        </w:rPr>
        <w:t>Bender</w:t>
      </w:r>
      <w:r w:rsidRPr="00DD63D6">
        <w:rPr>
          <w:rFonts w:ascii="Times New Roman" w:hAnsi="Times New Roman"/>
          <w:sz w:val="24"/>
          <w:szCs w:val="24"/>
          <w:lang w:val="es-AR"/>
        </w:rPr>
        <w:t>, T. (2011) Historia de los Estados Unidos. Una nación entre naciones. Buenos Aires, Siglo XXI.</w:t>
      </w:r>
    </w:p>
    <w:p w14:paraId="32A9BC84" w14:textId="2808C04A" w:rsidR="00F24099" w:rsidRDefault="00E3548E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F3024C">
        <w:rPr>
          <w:rFonts w:ascii="Times New Roman" w:hAnsi="Times New Roman"/>
          <w:b/>
          <w:sz w:val="24"/>
          <w:szCs w:val="24"/>
          <w:lang w:val="es-MX"/>
        </w:rPr>
        <w:t>Bobbio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>, N.,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(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>1987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) </w:t>
      </w:r>
      <w:r w:rsidRPr="00DF6A64">
        <w:rPr>
          <w:rFonts w:ascii="Times New Roman" w:hAnsi="Times New Roman"/>
          <w:bCs/>
          <w:i/>
          <w:iCs/>
          <w:sz w:val="24"/>
          <w:szCs w:val="24"/>
          <w:lang w:val="es-MX"/>
        </w:rPr>
        <w:t>La teoría de las formas de gobierno en la historia del pensamiento político</w:t>
      </w:r>
      <w:r>
        <w:rPr>
          <w:rFonts w:ascii="Times New Roman" w:hAnsi="Times New Roman"/>
          <w:bCs/>
          <w:sz w:val="24"/>
          <w:szCs w:val="24"/>
          <w:lang w:val="es-MX"/>
        </w:rPr>
        <w:t>. Fondo de Cultura Económica:</w:t>
      </w:r>
      <w:r w:rsidRPr="00C857C6">
        <w:rPr>
          <w:rFonts w:ascii="Times New Roman" w:hAnsi="Times New Roman"/>
          <w:bCs/>
          <w:sz w:val="24"/>
          <w:szCs w:val="24"/>
          <w:lang w:val="es-MX"/>
        </w:rPr>
        <w:t xml:space="preserve"> México</w:t>
      </w:r>
      <w:r>
        <w:rPr>
          <w:rFonts w:ascii="Times New Roman" w:hAnsi="Times New Roman"/>
          <w:bCs/>
          <w:sz w:val="24"/>
          <w:szCs w:val="24"/>
          <w:lang w:val="es-MX"/>
        </w:rPr>
        <w:t>.</w:t>
      </w:r>
    </w:p>
    <w:p w14:paraId="4A407C3E" w14:textId="5F35E397" w:rsidR="00DD63D6" w:rsidRDefault="00DD63D6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DD63D6">
        <w:rPr>
          <w:rFonts w:ascii="Times New Roman" w:hAnsi="Times New Roman"/>
          <w:b/>
          <w:sz w:val="24"/>
          <w:szCs w:val="24"/>
          <w:lang w:val="es-MX"/>
        </w:rPr>
        <w:t>Eley</w:t>
      </w:r>
      <w:r w:rsidRPr="00DD63D6">
        <w:rPr>
          <w:rFonts w:ascii="Times New Roman" w:hAnsi="Times New Roman"/>
          <w:bCs/>
          <w:sz w:val="24"/>
          <w:szCs w:val="24"/>
          <w:lang w:val="es-MX"/>
        </w:rPr>
        <w:t>, G. (2003). Un mundo que ganar: historia de la izquierda en Europa. Barcelona: Crítica</w:t>
      </w:r>
    </w:p>
    <w:p w14:paraId="0D908CC0" w14:textId="56A34ED1" w:rsidR="00462EFF" w:rsidRDefault="00462EFF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462EFF">
        <w:rPr>
          <w:rFonts w:ascii="Times New Roman" w:hAnsi="Times New Roman"/>
          <w:b/>
          <w:sz w:val="24"/>
          <w:szCs w:val="24"/>
          <w:lang w:val="es-MX"/>
        </w:rPr>
        <w:t>Evans</w:t>
      </w:r>
      <w:r w:rsidRPr="00462EFF">
        <w:rPr>
          <w:rFonts w:ascii="Times New Roman" w:hAnsi="Times New Roman"/>
          <w:bCs/>
          <w:sz w:val="24"/>
          <w:szCs w:val="24"/>
          <w:lang w:val="es-MX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R (1991) </w:t>
      </w:r>
      <w:r w:rsidRPr="00462EFF">
        <w:rPr>
          <w:rFonts w:ascii="Times New Roman" w:hAnsi="Times New Roman"/>
          <w:bCs/>
          <w:sz w:val="24"/>
          <w:szCs w:val="24"/>
          <w:lang w:val="es-MX"/>
        </w:rPr>
        <w:t>“Ascenso y triunfo del nazismo en Alemania”. En, Cabrera y otros (</w:t>
      </w:r>
      <w:proofErr w:type="spellStart"/>
      <w:r w:rsidRPr="00462EFF">
        <w:rPr>
          <w:rFonts w:ascii="Times New Roman" w:hAnsi="Times New Roman"/>
          <w:bCs/>
          <w:sz w:val="24"/>
          <w:szCs w:val="24"/>
          <w:lang w:val="es-MX"/>
        </w:rPr>
        <w:t>comps</w:t>
      </w:r>
      <w:proofErr w:type="spellEnd"/>
      <w:r w:rsidRPr="00462EFF">
        <w:rPr>
          <w:rFonts w:ascii="Times New Roman" w:hAnsi="Times New Roman"/>
          <w:bCs/>
          <w:sz w:val="24"/>
          <w:szCs w:val="24"/>
          <w:lang w:val="es-MX"/>
        </w:rPr>
        <w:t>.). Europa en crisis, 1919-1939, Madrid, Pablo Iglesias,</w:t>
      </w:r>
    </w:p>
    <w:p w14:paraId="31AB353A" w14:textId="25EDD3EE" w:rsidR="003E24A1" w:rsidRDefault="003E24A1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3E24A1">
        <w:rPr>
          <w:rFonts w:ascii="Times New Roman" w:hAnsi="Times New Roman"/>
          <w:b/>
          <w:sz w:val="24"/>
          <w:szCs w:val="24"/>
          <w:lang w:val="es-MX"/>
        </w:rPr>
        <w:t>Furet</w:t>
      </w:r>
      <w:r w:rsidRPr="003E24A1">
        <w:rPr>
          <w:rFonts w:ascii="Times New Roman" w:hAnsi="Times New Roman"/>
          <w:bCs/>
          <w:sz w:val="24"/>
          <w:szCs w:val="24"/>
          <w:lang w:val="es-MX"/>
        </w:rPr>
        <w:t>, F. (1995). El pasado de una ilusión. México: FCE.</w:t>
      </w:r>
    </w:p>
    <w:p w14:paraId="5B33B342" w14:textId="7A8B4B43" w:rsidR="00700FB8" w:rsidRDefault="00700FB8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700FB8">
        <w:rPr>
          <w:rFonts w:ascii="Times New Roman" w:hAnsi="Times New Roman"/>
          <w:b/>
          <w:sz w:val="24"/>
          <w:szCs w:val="24"/>
          <w:lang w:val="es-MX"/>
        </w:rPr>
        <w:t>Hobsbawm</w:t>
      </w:r>
      <w:r w:rsidRPr="00700FB8">
        <w:rPr>
          <w:rFonts w:ascii="Times New Roman" w:hAnsi="Times New Roman"/>
          <w:bCs/>
          <w:sz w:val="24"/>
          <w:szCs w:val="24"/>
          <w:lang w:val="es-MX"/>
        </w:rPr>
        <w:t>, Eric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(1998)</w:t>
      </w:r>
      <w:r w:rsidRPr="00700FB8">
        <w:rPr>
          <w:rFonts w:ascii="Times New Roman" w:hAnsi="Times New Roman"/>
          <w:bCs/>
          <w:sz w:val="24"/>
          <w:szCs w:val="24"/>
          <w:lang w:val="es-MX"/>
        </w:rPr>
        <w:t xml:space="preserve"> La era del capital, 1848-1875, Barcelona, Crítica</w:t>
      </w:r>
    </w:p>
    <w:p w14:paraId="02983C18" w14:textId="47BD09D4" w:rsidR="00B17ED3" w:rsidRDefault="00B17ED3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B17ED3">
        <w:rPr>
          <w:rFonts w:ascii="Times New Roman" w:hAnsi="Times New Roman"/>
          <w:b/>
          <w:sz w:val="24"/>
          <w:szCs w:val="24"/>
          <w:lang w:val="es-MX"/>
        </w:rPr>
        <w:t>Jones</w:t>
      </w:r>
      <w:r w:rsidRPr="00B17ED3">
        <w:rPr>
          <w:rFonts w:ascii="Times New Roman" w:hAnsi="Times New Roman"/>
          <w:bCs/>
          <w:sz w:val="24"/>
          <w:szCs w:val="24"/>
          <w:lang w:val="es-MX"/>
        </w:rPr>
        <w:t>, H.S. (2011). “Las variedades del liberalismo europeo en el siglo XIX: perspectivas británicas y francesas” en Jacksic, I. y Posada Carbó, E., Liberalismo y poder. Santiago de Chile: FCE</w:t>
      </w:r>
    </w:p>
    <w:p w14:paraId="715DDC3F" w14:textId="29B18505" w:rsidR="00084344" w:rsidRDefault="00084344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084344">
        <w:rPr>
          <w:rFonts w:ascii="Times New Roman" w:hAnsi="Times New Roman"/>
          <w:b/>
          <w:sz w:val="24"/>
          <w:szCs w:val="24"/>
          <w:lang w:val="es-MX"/>
        </w:rPr>
        <w:t>Kolakowski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>,</w:t>
      </w:r>
      <w:r w:rsidR="00891164">
        <w:rPr>
          <w:rFonts w:ascii="Times New Roman" w:hAnsi="Times New Roman"/>
          <w:bCs/>
          <w:sz w:val="24"/>
          <w:szCs w:val="24"/>
          <w:lang w:val="es-MX"/>
        </w:rPr>
        <w:t xml:space="preserve"> L.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 xml:space="preserve"> </w:t>
      </w:r>
      <w:r w:rsidR="00891164">
        <w:rPr>
          <w:rFonts w:ascii="Times New Roman" w:hAnsi="Times New Roman"/>
          <w:bCs/>
          <w:sz w:val="24"/>
          <w:szCs w:val="24"/>
          <w:lang w:val="es-MX"/>
        </w:rPr>
        <w:t xml:space="preserve">(1980) </w:t>
      </w:r>
      <w:r w:rsidRPr="00084344">
        <w:rPr>
          <w:rFonts w:ascii="Times New Roman" w:hAnsi="Times New Roman"/>
          <w:bCs/>
          <w:sz w:val="24"/>
          <w:szCs w:val="24"/>
          <w:lang w:val="es-MX"/>
        </w:rPr>
        <w:t>Las principales corrientes del marxismo. Su nacimiento, desarrollo y disolución. Vol. II: La edad de oro</w:t>
      </w:r>
    </w:p>
    <w:p w14:paraId="41D0600B" w14:textId="4EF6A9F1" w:rsidR="0066759E" w:rsidRDefault="0066759E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66759E">
        <w:rPr>
          <w:rFonts w:ascii="Times New Roman" w:hAnsi="Times New Roman"/>
          <w:b/>
          <w:sz w:val="24"/>
          <w:szCs w:val="24"/>
          <w:lang w:val="es-MX"/>
        </w:rPr>
        <w:t>Lenin</w:t>
      </w:r>
      <w:r w:rsidRPr="0066759E">
        <w:rPr>
          <w:rFonts w:ascii="Times New Roman" w:hAnsi="Times New Roman"/>
          <w:bCs/>
          <w:sz w:val="24"/>
          <w:szCs w:val="24"/>
          <w:lang w:val="es-MX"/>
        </w:rPr>
        <w:t xml:space="preserve"> (1997). El estado y la revolución. Madrid: Fundación Federico Engels.</w:t>
      </w:r>
    </w:p>
    <w:p w14:paraId="24388DEC" w14:textId="3AE90B87" w:rsidR="004932AC" w:rsidRDefault="004932AC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4932AC">
        <w:rPr>
          <w:rFonts w:ascii="Times New Roman" w:hAnsi="Times New Roman"/>
          <w:b/>
          <w:sz w:val="24"/>
          <w:szCs w:val="24"/>
          <w:lang w:val="es-MX"/>
        </w:rPr>
        <w:t>Marx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>, K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. 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>y Engels</w:t>
      </w:r>
      <w:r>
        <w:rPr>
          <w:rFonts w:ascii="Times New Roman" w:hAnsi="Times New Roman"/>
          <w:bCs/>
          <w:sz w:val="24"/>
          <w:szCs w:val="24"/>
          <w:lang w:val="es-MX"/>
        </w:rPr>
        <w:t xml:space="preserve"> F. (1964)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 xml:space="preserve"> El manifiesto del Partido Comunista</w:t>
      </w:r>
      <w:r>
        <w:rPr>
          <w:rFonts w:ascii="Times New Roman" w:hAnsi="Times New Roman"/>
          <w:bCs/>
          <w:sz w:val="24"/>
          <w:szCs w:val="24"/>
          <w:lang w:val="es-MX"/>
        </w:rPr>
        <w:t>.</w:t>
      </w:r>
      <w:r w:rsidRPr="004932AC">
        <w:rPr>
          <w:rFonts w:ascii="Times New Roman" w:hAnsi="Times New Roman"/>
          <w:bCs/>
          <w:sz w:val="24"/>
          <w:szCs w:val="24"/>
          <w:lang w:val="es-MX"/>
        </w:rPr>
        <w:t xml:space="preserve"> Editorial Lenguas Extranjeras,</w:t>
      </w:r>
    </w:p>
    <w:p w14:paraId="64ED07EC" w14:textId="6D4466C4" w:rsidR="00826153" w:rsidRDefault="00826153" w:rsidP="00E3548E">
      <w:pPr>
        <w:spacing w:after="240" w:line="240" w:lineRule="auto"/>
        <w:ind w:left="284" w:hanging="284"/>
        <w:rPr>
          <w:rFonts w:ascii="Times New Roman" w:hAnsi="Times New Roman"/>
          <w:bCs/>
          <w:sz w:val="24"/>
          <w:szCs w:val="24"/>
          <w:lang w:val="es-MX"/>
        </w:rPr>
      </w:pPr>
      <w:r w:rsidRPr="00826153">
        <w:rPr>
          <w:rFonts w:ascii="Times New Roman" w:hAnsi="Times New Roman"/>
          <w:b/>
          <w:sz w:val="24"/>
          <w:szCs w:val="24"/>
          <w:lang w:val="es-MX"/>
        </w:rPr>
        <w:t>Mill</w:t>
      </w:r>
      <w:r w:rsidRPr="00826153">
        <w:rPr>
          <w:rFonts w:ascii="Times New Roman" w:hAnsi="Times New Roman"/>
          <w:bCs/>
          <w:sz w:val="24"/>
          <w:szCs w:val="24"/>
          <w:lang w:val="es-MX"/>
        </w:rPr>
        <w:t xml:space="preserve">, J.S. (1985). Consideraciones sobre el gobierno representativo (1861) Madrid: Tecnos. </w:t>
      </w:r>
    </w:p>
    <w:p w14:paraId="5FDFCD9A" w14:textId="248F27A4" w:rsidR="00F24099" w:rsidRPr="004E77C8" w:rsidRDefault="004E77C8" w:rsidP="004E77C8">
      <w:pPr>
        <w:spacing w:before="120" w:line="240" w:lineRule="auto"/>
        <w:ind w:left="284" w:hanging="284"/>
        <w:rPr>
          <w:rFonts w:ascii="Times New Roman" w:hAnsi="Times New Roman"/>
          <w:sz w:val="24"/>
          <w:szCs w:val="24"/>
          <w:lang w:val="es-AR"/>
        </w:rPr>
      </w:pPr>
      <w:r w:rsidRPr="004E77C8">
        <w:rPr>
          <w:rFonts w:ascii="Times New Roman" w:hAnsi="Times New Roman"/>
          <w:b/>
          <w:bCs/>
          <w:sz w:val="24"/>
          <w:szCs w:val="24"/>
          <w:lang w:val="es-AR"/>
        </w:rPr>
        <w:t>Tocqueville</w:t>
      </w:r>
      <w:r w:rsidRPr="004E77C8">
        <w:rPr>
          <w:rFonts w:ascii="Times New Roman" w:hAnsi="Times New Roman"/>
          <w:sz w:val="24"/>
          <w:szCs w:val="24"/>
          <w:lang w:val="es-AR"/>
        </w:rPr>
        <w:t xml:space="preserve">, A., </w:t>
      </w:r>
      <w:r w:rsidR="00603513">
        <w:rPr>
          <w:rFonts w:ascii="Times New Roman" w:hAnsi="Times New Roman"/>
          <w:sz w:val="24"/>
          <w:szCs w:val="24"/>
          <w:lang w:val="es-AR"/>
        </w:rPr>
        <w:t xml:space="preserve">(1987) </w:t>
      </w:r>
      <w:r w:rsidRPr="004E77C8">
        <w:rPr>
          <w:rFonts w:ascii="Times New Roman" w:hAnsi="Times New Roman"/>
          <w:sz w:val="24"/>
          <w:szCs w:val="24"/>
          <w:lang w:val="es-AR"/>
        </w:rPr>
        <w:t xml:space="preserve">La democracia en América, (1835-1840) </w:t>
      </w:r>
      <w:r w:rsidR="0066759E" w:rsidRPr="004E77C8">
        <w:rPr>
          <w:rFonts w:ascii="Times New Roman" w:hAnsi="Times New Roman"/>
          <w:sz w:val="24"/>
          <w:szCs w:val="24"/>
          <w:lang w:val="es-AR"/>
        </w:rPr>
        <w:t>México</w:t>
      </w:r>
      <w:r w:rsidRPr="004E77C8">
        <w:rPr>
          <w:rFonts w:ascii="Times New Roman" w:hAnsi="Times New Roman"/>
          <w:sz w:val="24"/>
          <w:szCs w:val="24"/>
          <w:lang w:val="es-AR"/>
        </w:rPr>
        <w:t>, FCE, 1987.</w:t>
      </w:r>
    </w:p>
    <w:sectPr w:rsidR="00F24099" w:rsidRPr="004E77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2C5E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EC0306"/>
    <w:multiLevelType w:val="hybridMultilevel"/>
    <w:tmpl w:val="163E86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F6891"/>
    <w:multiLevelType w:val="hybridMultilevel"/>
    <w:tmpl w:val="AB9036F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777A83"/>
    <w:multiLevelType w:val="hybridMultilevel"/>
    <w:tmpl w:val="055263B4"/>
    <w:lvl w:ilvl="0" w:tplc="30F446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D2"/>
    <w:rsid w:val="00051082"/>
    <w:rsid w:val="00070E78"/>
    <w:rsid w:val="00081BB4"/>
    <w:rsid w:val="00084344"/>
    <w:rsid w:val="000873FF"/>
    <w:rsid w:val="000A3651"/>
    <w:rsid w:val="000B4626"/>
    <w:rsid w:val="000D00AB"/>
    <w:rsid w:val="000E0160"/>
    <w:rsid w:val="00117862"/>
    <w:rsid w:val="0012278D"/>
    <w:rsid w:val="0013064B"/>
    <w:rsid w:val="001314CD"/>
    <w:rsid w:val="001322CF"/>
    <w:rsid w:val="00150A9E"/>
    <w:rsid w:val="001520AB"/>
    <w:rsid w:val="00152E02"/>
    <w:rsid w:val="001742A5"/>
    <w:rsid w:val="001978CB"/>
    <w:rsid w:val="001A091F"/>
    <w:rsid w:val="001A460D"/>
    <w:rsid w:val="001B19CF"/>
    <w:rsid w:val="001C02A1"/>
    <w:rsid w:val="001C7D5F"/>
    <w:rsid w:val="001D0940"/>
    <w:rsid w:val="00200F16"/>
    <w:rsid w:val="002044BE"/>
    <w:rsid w:val="0023585C"/>
    <w:rsid w:val="00251A70"/>
    <w:rsid w:val="002526BC"/>
    <w:rsid w:val="002622AF"/>
    <w:rsid w:val="00272831"/>
    <w:rsid w:val="0029100D"/>
    <w:rsid w:val="002A2F2D"/>
    <w:rsid w:val="002A6FAF"/>
    <w:rsid w:val="002A783F"/>
    <w:rsid w:val="002C50DB"/>
    <w:rsid w:val="00317C13"/>
    <w:rsid w:val="00326C31"/>
    <w:rsid w:val="0036322E"/>
    <w:rsid w:val="0036423C"/>
    <w:rsid w:val="00371B69"/>
    <w:rsid w:val="003B7C1B"/>
    <w:rsid w:val="003E1CAD"/>
    <w:rsid w:val="003E24A1"/>
    <w:rsid w:val="00406381"/>
    <w:rsid w:val="00462EFF"/>
    <w:rsid w:val="0047743D"/>
    <w:rsid w:val="0048376F"/>
    <w:rsid w:val="004932AC"/>
    <w:rsid w:val="004C1BC9"/>
    <w:rsid w:val="004D161B"/>
    <w:rsid w:val="004E77C8"/>
    <w:rsid w:val="004F1BA6"/>
    <w:rsid w:val="00510DCB"/>
    <w:rsid w:val="00544275"/>
    <w:rsid w:val="0058135E"/>
    <w:rsid w:val="00582A97"/>
    <w:rsid w:val="00596C59"/>
    <w:rsid w:val="005B136E"/>
    <w:rsid w:val="00602062"/>
    <w:rsid w:val="00603513"/>
    <w:rsid w:val="00606AD4"/>
    <w:rsid w:val="0066397B"/>
    <w:rsid w:val="0066759E"/>
    <w:rsid w:val="006B64D8"/>
    <w:rsid w:val="006E6CC3"/>
    <w:rsid w:val="00700FB8"/>
    <w:rsid w:val="007326D3"/>
    <w:rsid w:val="00736172"/>
    <w:rsid w:val="0073668F"/>
    <w:rsid w:val="00791E81"/>
    <w:rsid w:val="007B4910"/>
    <w:rsid w:val="007D0F08"/>
    <w:rsid w:val="007D43A5"/>
    <w:rsid w:val="007D5215"/>
    <w:rsid w:val="007D6928"/>
    <w:rsid w:val="007D7771"/>
    <w:rsid w:val="007E11CF"/>
    <w:rsid w:val="00826153"/>
    <w:rsid w:val="008456B4"/>
    <w:rsid w:val="0084654A"/>
    <w:rsid w:val="00860DEB"/>
    <w:rsid w:val="00864F4E"/>
    <w:rsid w:val="008654F5"/>
    <w:rsid w:val="0087085A"/>
    <w:rsid w:val="00877DE2"/>
    <w:rsid w:val="00891164"/>
    <w:rsid w:val="0089567A"/>
    <w:rsid w:val="008A2620"/>
    <w:rsid w:val="008B352B"/>
    <w:rsid w:val="008B4C53"/>
    <w:rsid w:val="008C272B"/>
    <w:rsid w:val="008F6969"/>
    <w:rsid w:val="00905110"/>
    <w:rsid w:val="00905392"/>
    <w:rsid w:val="00941CFE"/>
    <w:rsid w:val="00947B1C"/>
    <w:rsid w:val="00972C46"/>
    <w:rsid w:val="00980980"/>
    <w:rsid w:val="00983838"/>
    <w:rsid w:val="00985E1D"/>
    <w:rsid w:val="009972DF"/>
    <w:rsid w:val="009B4DF0"/>
    <w:rsid w:val="009C3DD2"/>
    <w:rsid w:val="009D224C"/>
    <w:rsid w:val="009D5B1D"/>
    <w:rsid w:val="009F4EF9"/>
    <w:rsid w:val="009F6F38"/>
    <w:rsid w:val="00A35F75"/>
    <w:rsid w:val="00A42246"/>
    <w:rsid w:val="00A534AF"/>
    <w:rsid w:val="00A72EF2"/>
    <w:rsid w:val="00A778D3"/>
    <w:rsid w:val="00AA3C48"/>
    <w:rsid w:val="00AA56E4"/>
    <w:rsid w:val="00AA57CD"/>
    <w:rsid w:val="00AB296B"/>
    <w:rsid w:val="00AC4A88"/>
    <w:rsid w:val="00AE0313"/>
    <w:rsid w:val="00AE1E9B"/>
    <w:rsid w:val="00B17ED3"/>
    <w:rsid w:val="00B536E9"/>
    <w:rsid w:val="00B56EB1"/>
    <w:rsid w:val="00B730BB"/>
    <w:rsid w:val="00B758A6"/>
    <w:rsid w:val="00BA187C"/>
    <w:rsid w:val="00BB521F"/>
    <w:rsid w:val="00BC79B3"/>
    <w:rsid w:val="00C1359A"/>
    <w:rsid w:val="00C22C65"/>
    <w:rsid w:val="00C261C7"/>
    <w:rsid w:val="00C26F65"/>
    <w:rsid w:val="00C31A9F"/>
    <w:rsid w:val="00C42B9A"/>
    <w:rsid w:val="00C65852"/>
    <w:rsid w:val="00C8164B"/>
    <w:rsid w:val="00C87AC6"/>
    <w:rsid w:val="00CA715D"/>
    <w:rsid w:val="00CB4E18"/>
    <w:rsid w:val="00CF67B9"/>
    <w:rsid w:val="00CF71BE"/>
    <w:rsid w:val="00D00FBC"/>
    <w:rsid w:val="00D1175B"/>
    <w:rsid w:val="00D166D8"/>
    <w:rsid w:val="00D570EA"/>
    <w:rsid w:val="00D728B6"/>
    <w:rsid w:val="00DA4AAD"/>
    <w:rsid w:val="00DC1D28"/>
    <w:rsid w:val="00DD63D6"/>
    <w:rsid w:val="00E27C6E"/>
    <w:rsid w:val="00E3548E"/>
    <w:rsid w:val="00E35F14"/>
    <w:rsid w:val="00E57D42"/>
    <w:rsid w:val="00E71381"/>
    <w:rsid w:val="00E72F70"/>
    <w:rsid w:val="00E81614"/>
    <w:rsid w:val="00EA7589"/>
    <w:rsid w:val="00EC6AC7"/>
    <w:rsid w:val="00F15342"/>
    <w:rsid w:val="00F20D9E"/>
    <w:rsid w:val="00F2405C"/>
    <w:rsid w:val="00F24099"/>
    <w:rsid w:val="00F33469"/>
    <w:rsid w:val="00F34A7A"/>
    <w:rsid w:val="00F34EC5"/>
    <w:rsid w:val="00F413BE"/>
    <w:rsid w:val="00F417E4"/>
    <w:rsid w:val="00F41F64"/>
    <w:rsid w:val="00F53E40"/>
    <w:rsid w:val="00F649B0"/>
    <w:rsid w:val="00F81B42"/>
    <w:rsid w:val="00FA22B2"/>
    <w:rsid w:val="00FA6093"/>
    <w:rsid w:val="00FA6B1A"/>
    <w:rsid w:val="00FC3C17"/>
    <w:rsid w:val="00FD72A0"/>
    <w:rsid w:val="00FE4337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8E9A"/>
  <w15:chartTrackingRefBased/>
  <w15:docId w15:val="{8C1F253E-1720-6345-B0B7-86764B7E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D2"/>
    <w:pPr>
      <w:spacing w:line="480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C3DD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1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41F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41F6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9C3DD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3DD2"/>
    <w:rPr>
      <w:rFonts w:ascii="Tahoma" w:eastAsia="Calibri" w:hAnsi="Tahoma" w:cs="Tahoma"/>
      <w:sz w:val="16"/>
      <w:szCs w:val="16"/>
      <w:lang w:val="es-ES"/>
    </w:rPr>
  </w:style>
  <w:style w:type="paragraph" w:customStyle="1" w:styleId="Normal1">
    <w:name w:val="Normal1"/>
    <w:rsid w:val="009C3DD2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character" w:customStyle="1" w:styleId="Ttulo1Car">
    <w:name w:val="Título 1 Car"/>
    <w:link w:val="Ttulo1"/>
    <w:uiPriority w:val="9"/>
    <w:rsid w:val="009C3DD2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9C3DD2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C3DD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9C3DD2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9C3D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1F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41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F41F6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F41F64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S"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41F6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41F64"/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41F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41F64"/>
    <w:rPr>
      <w:sz w:val="22"/>
      <w:szCs w:val="22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41F64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41F6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sa.edu.ar/sites/default/files/bluebook20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sa.edu.ar/biblioteca/cit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1421</Words>
  <Characters>8105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9507</CharactersWithSpaces>
  <SharedDoc>false</SharedDoc>
  <HLinks>
    <vt:vector size="12" baseType="variant">
      <vt:variant>
        <vt:i4>1507413</vt:i4>
      </vt:variant>
      <vt:variant>
        <vt:i4>3</vt:i4>
      </vt:variant>
      <vt:variant>
        <vt:i4>0</vt:i4>
      </vt:variant>
      <vt:variant>
        <vt:i4>5</vt:i4>
      </vt:variant>
      <vt:variant>
        <vt:lpwstr>https://www.udesa.edu.ar/sites/default/files/bluebook2020.pdf</vt:lpwstr>
      </vt:variant>
      <vt:variant>
        <vt:lpwstr/>
      </vt:variant>
      <vt:variant>
        <vt:i4>1048598</vt:i4>
      </vt:variant>
      <vt:variant>
        <vt:i4>0</vt:i4>
      </vt:variant>
      <vt:variant>
        <vt:i4>0</vt:i4>
      </vt:variant>
      <vt:variant>
        <vt:i4>5</vt:i4>
      </vt:variant>
      <vt:variant>
        <vt:lpwstr>https://www.udesa.edu.ar/biblioteca/citas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cp:lastModifiedBy>Federico Lopez</cp:lastModifiedBy>
  <cp:revision>158</cp:revision>
  <dcterms:created xsi:type="dcterms:W3CDTF">2021-12-10T18:43:00Z</dcterms:created>
  <dcterms:modified xsi:type="dcterms:W3CDTF">2021-12-10T21:37:00Z</dcterms:modified>
</cp:coreProperties>
</file>