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CLASE TUTORIAL </w:t>
      </w:r>
    </w:p>
    <w:p w:rsidR="00000000" w:rsidDel="00000000" w:rsidP="00000000" w:rsidRDefault="00000000" w:rsidRPr="00000000" w14:paraId="00000002">
      <w:pPr>
        <w:spacing w:before="200" w:lineRule="auto"/>
        <w:rPr/>
      </w:pPr>
      <w:r w:rsidDel="00000000" w:rsidR="00000000" w:rsidRPr="00000000">
        <w:rPr>
          <w:u w:val="single"/>
          <w:rtl w:val="0"/>
        </w:rPr>
        <w:t xml:space="preserve">Lectura</w:t>
      </w:r>
      <w:r w:rsidDel="00000000" w:rsidR="00000000" w:rsidRPr="00000000">
        <w:rPr>
          <w:rtl w:val="0"/>
        </w:rPr>
        <w:t xml:space="preserve">: H.S. Jones, “Las variedades del liberalismo europeo en el siglo XIX: perspectivas británicas y francesas”</w:t>
      </w:r>
    </w:p>
    <w:p w:rsidR="00000000" w:rsidDel="00000000" w:rsidP="00000000" w:rsidRDefault="00000000" w:rsidRPr="00000000" w14:paraId="00000003">
      <w:pPr>
        <w:numPr>
          <w:ilvl w:val="0"/>
          <w:numId w:val="4"/>
        </w:numPr>
        <w:spacing w:before="200" w:line="276" w:lineRule="auto"/>
        <w:ind w:left="720" w:hanging="360"/>
        <w:jc w:val="both"/>
        <w:rPr>
          <w:u w:val="none"/>
        </w:rPr>
      </w:pPr>
      <w:r w:rsidDel="00000000" w:rsidR="00000000" w:rsidRPr="00000000">
        <w:rPr>
          <w:rtl w:val="0"/>
        </w:rPr>
        <w:t xml:space="preserve">Complejizar el Liberalismo </w:t>
      </w:r>
    </w:p>
    <w:p w:rsidR="00000000" w:rsidDel="00000000" w:rsidP="00000000" w:rsidRDefault="00000000" w:rsidRPr="00000000" w14:paraId="00000004">
      <w:pPr>
        <w:numPr>
          <w:ilvl w:val="1"/>
          <w:numId w:val="4"/>
        </w:numPr>
        <w:spacing w:before="200" w:line="276" w:lineRule="auto"/>
        <w:ind w:left="1440" w:hanging="360"/>
        <w:jc w:val="both"/>
        <w:rPr>
          <w:u w:val="none"/>
        </w:rPr>
      </w:pPr>
      <w:r w:rsidDel="00000000" w:rsidR="00000000" w:rsidRPr="00000000">
        <w:rPr>
          <w:rtl w:val="0"/>
        </w:rPr>
        <w:t xml:space="preserve">Conceptualización clásica del liberalismo decimonónico: doctrina moderna y laica que proporciona la base ideológica de la doble revolución y está relacionada con el surgimiento del capitalismo. “El liberalismo, en suma, era la expresión política de las ideas de la Ilustración” (página 43) </w:t>
      </w:r>
    </w:p>
    <w:p w:rsidR="00000000" w:rsidDel="00000000" w:rsidP="00000000" w:rsidRDefault="00000000" w:rsidRPr="00000000" w14:paraId="00000005">
      <w:pPr>
        <w:numPr>
          <w:ilvl w:val="1"/>
          <w:numId w:val="4"/>
        </w:numPr>
        <w:spacing w:before="200" w:line="276" w:lineRule="auto"/>
        <w:ind w:left="1440" w:hanging="360"/>
        <w:jc w:val="both"/>
        <w:rPr>
          <w:u w:val="none"/>
        </w:rPr>
      </w:pPr>
      <w:r w:rsidDel="00000000" w:rsidR="00000000" w:rsidRPr="00000000">
        <w:rPr>
          <w:rtl w:val="0"/>
        </w:rPr>
        <w:t xml:space="preserve">La imágen del liberalismo varía según los contextos nacionales, no existe una definición </w:t>
      </w:r>
      <w:r w:rsidDel="00000000" w:rsidR="00000000" w:rsidRPr="00000000">
        <w:rPr>
          <w:i w:val="1"/>
          <w:rtl w:val="0"/>
        </w:rPr>
        <w:t xml:space="preserve">estable</w:t>
      </w:r>
      <w:r w:rsidDel="00000000" w:rsidR="00000000" w:rsidRPr="00000000">
        <w:rPr>
          <w:rtl w:val="0"/>
        </w:rPr>
        <w:t xml:space="preserve"> </w:t>
      </w:r>
    </w:p>
    <w:p w:rsidR="00000000" w:rsidDel="00000000" w:rsidP="00000000" w:rsidRDefault="00000000" w:rsidRPr="00000000" w14:paraId="00000006">
      <w:pPr>
        <w:numPr>
          <w:ilvl w:val="0"/>
          <w:numId w:val="4"/>
        </w:numPr>
        <w:spacing w:after="0" w:before="200" w:line="276" w:lineRule="auto"/>
        <w:ind w:left="720" w:hanging="360"/>
        <w:jc w:val="both"/>
        <w:rPr>
          <w:u w:val="none"/>
        </w:rPr>
      </w:pPr>
      <w:r w:rsidDel="00000000" w:rsidR="00000000" w:rsidRPr="00000000">
        <w:rPr>
          <w:rtl w:val="0"/>
        </w:rPr>
        <w:t xml:space="preserve">Partido Liberal</w:t>
      </w:r>
    </w:p>
    <w:p w:rsidR="00000000" w:rsidDel="00000000" w:rsidP="00000000" w:rsidRDefault="00000000" w:rsidRPr="00000000" w14:paraId="00000007">
      <w:pPr>
        <w:numPr>
          <w:ilvl w:val="1"/>
          <w:numId w:val="4"/>
        </w:numPr>
        <w:spacing w:after="0" w:before="200" w:line="276" w:lineRule="auto"/>
        <w:ind w:left="1440" w:hanging="360"/>
        <w:jc w:val="both"/>
        <w:rPr>
          <w:u w:val="none"/>
        </w:rPr>
      </w:pPr>
      <w:r w:rsidDel="00000000" w:rsidR="00000000" w:rsidRPr="00000000">
        <w:rPr>
          <w:rtl w:val="0"/>
        </w:rPr>
        <w:t xml:space="preserve">En Francia era difìcil de definir, tal vez por el inicio temprano del sufragio universal masculino </w:t>
      </w:r>
    </w:p>
    <w:p w:rsidR="00000000" w:rsidDel="00000000" w:rsidP="00000000" w:rsidRDefault="00000000" w:rsidRPr="00000000" w14:paraId="00000008">
      <w:pPr>
        <w:numPr>
          <w:ilvl w:val="1"/>
          <w:numId w:val="4"/>
        </w:numPr>
        <w:spacing w:after="0" w:before="200" w:line="276" w:lineRule="auto"/>
        <w:ind w:left="1440" w:hanging="360"/>
        <w:jc w:val="both"/>
        <w:rPr>
          <w:u w:val="none"/>
        </w:rPr>
      </w:pPr>
      <w:r w:rsidDel="00000000" w:rsidR="00000000" w:rsidRPr="00000000">
        <w:rPr>
          <w:rtl w:val="0"/>
        </w:rPr>
        <w:t xml:space="preserve">En Gran Bretaña, era tan fuerte que definiò la identidad polìtica liberal</w:t>
      </w:r>
    </w:p>
    <w:p w:rsidR="00000000" w:rsidDel="00000000" w:rsidP="00000000" w:rsidRDefault="00000000" w:rsidRPr="00000000" w14:paraId="00000009">
      <w:pPr>
        <w:numPr>
          <w:ilvl w:val="0"/>
          <w:numId w:val="4"/>
        </w:numPr>
        <w:spacing w:after="0" w:before="200" w:line="276" w:lineRule="auto"/>
        <w:ind w:left="720" w:hanging="360"/>
        <w:jc w:val="both"/>
        <w:rPr>
          <w:u w:val="none"/>
        </w:rPr>
      </w:pPr>
      <w:r w:rsidDel="00000000" w:rsidR="00000000" w:rsidRPr="00000000">
        <w:rPr>
          <w:rtl w:val="0"/>
        </w:rPr>
        <w:t xml:space="preserve">Diferencias entre Francia e Inglaterra </w:t>
      </w:r>
    </w:p>
    <w:p w:rsidR="00000000" w:rsidDel="00000000" w:rsidP="00000000" w:rsidRDefault="00000000" w:rsidRPr="00000000" w14:paraId="0000000A">
      <w:pPr>
        <w:spacing w:after="0" w:before="200" w:line="276" w:lineRule="auto"/>
        <w:ind w:left="720" w:firstLine="0"/>
        <w:jc w:val="both"/>
        <w:rPr/>
      </w:pPr>
      <w:r w:rsidDel="00000000" w:rsidR="00000000" w:rsidRPr="00000000">
        <w:rPr>
          <w:rtl w:val="0"/>
        </w:rPr>
      </w:r>
    </w:p>
    <w:tbl>
      <w:tblPr>
        <w:tblStyle w:val="Table1"/>
        <w:tblW w:w="7935.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850"/>
        <w:gridCol w:w="3090"/>
        <w:tblGridChange w:id="0">
          <w:tblGrid>
            <w:gridCol w:w="1995"/>
            <w:gridCol w:w="285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 Bretaña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Rosanvallon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Libertad como el control racional del poder (idea racionalista)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Poner al Estado al servicio de un interés público racionalmente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Fonts w:ascii="Arial Unicode MS" w:cs="Arial Unicode MS" w:eastAsia="Arial Unicode MS" w:hAnsi="Arial Unicode MS"/>
                <w:rtl w:val="0"/>
              </w:rPr>
              <w:t xml:space="preserve">- Libertad a través de la limitación del poder ∴ Frenos y Contrapesos</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 Enemigo: concentración del poder (idea gótica)</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 Achicar las fronteras del Estado porque ahí están los intereses de la </w:t>
            </w:r>
            <w:r w:rsidDel="00000000" w:rsidR="00000000" w:rsidRPr="00000000">
              <w:rPr>
                <w:rtl w:val="0"/>
              </w:rPr>
              <w:t xml:space="preserve">elite</w:t>
            </w:r>
            <w:r w:rsidDel="00000000" w:rsidR="00000000" w:rsidRPr="00000000">
              <w:rPr>
                <w:rtl w:val="0"/>
              </w:rPr>
              <w:t xml:space="preserve"> privilegiada</w:t>
            </w:r>
          </w:p>
        </w:tc>
      </w:tr>
    </w:tbl>
    <w:p w:rsidR="00000000" w:rsidDel="00000000" w:rsidP="00000000" w:rsidRDefault="00000000" w:rsidRPr="00000000" w14:paraId="00000017">
      <w:pPr>
        <w:numPr>
          <w:ilvl w:val="0"/>
          <w:numId w:val="5"/>
        </w:numPr>
        <w:spacing w:before="200" w:lineRule="auto"/>
        <w:ind w:left="1440" w:hanging="360"/>
        <w:jc w:val="both"/>
        <w:rPr>
          <w:u w:val="none"/>
        </w:rPr>
      </w:pPr>
      <w:r w:rsidDel="00000000" w:rsidR="00000000" w:rsidRPr="00000000">
        <w:rPr>
          <w:rtl w:val="0"/>
        </w:rPr>
        <w:t xml:space="preserve">Halèvy: “Radicalismo filosófico”: la mano invisible del mercado</w:t>
      </w:r>
    </w:p>
    <w:p w:rsidR="00000000" w:rsidDel="00000000" w:rsidP="00000000" w:rsidRDefault="00000000" w:rsidRPr="00000000" w14:paraId="00000018">
      <w:pPr>
        <w:numPr>
          <w:ilvl w:val="0"/>
          <w:numId w:val="1"/>
        </w:numPr>
        <w:spacing w:before="200" w:lineRule="auto"/>
        <w:ind w:left="720" w:hanging="360"/>
        <w:jc w:val="both"/>
      </w:pPr>
      <w:r w:rsidDel="00000000" w:rsidR="00000000" w:rsidRPr="00000000">
        <w:rPr>
          <w:rtl w:val="0"/>
        </w:rPr>
        <w:t xml:space="preserve">¿Carácter laico?</w:t>
      </w:r>
    </w:p>
    <w:p w:rsidR="00000000" w:rsidDel="00000000" w:rsidP="00000000" w:rsidRDefault="00000000" w:rsidRPr="00000000" w14:paraId="00000019">
      <w:pPr>
        <w:numPr>
          <w:ilvl w:val="1"/>
          <w:numId w:val="1"/>
        </w:numPr>
        <w:spacing w:before="200" w:lineRule="auto"/>
        <w:ind w:left="1440" w:hanging="360"/>
        <w:jc w:val="both"/>
        <w:rPr>
          <w:u w:val="none"/>
        </w:rPr>
      </w:pPr>
      <w:r w:rsidDel="00000000" w:rsidR="00000000" w:rsidRPr="00000000">
        <w:rPr>
          <w:rtl w:val="0"/>
        </w:rPr>
        <w:t xml:space="preserve">Hay quienes creen en la interdependencia de las creencias religiosas y el liberalismo </w:t>
      </w:r>
    </w:p>
    <w:p w:rsidR="00000000" w:rsidDel="00000000" w:rsidP="00000000" w:rsidRDefault="00000000" w:rsidRPr="00000000" w14:paraId="0000001A">
      <w:pPr>
        <w:numPr>
          <w:ilvl w:val="1"/>
          <w:numId w:val="1"/>
        </w:numPr>
        <w:spacing w:before="200" w:lineRule="auto"/>
        <w:ind w:left="1440" w:hanging="360"/>
        <w:jc w:val="both"/>
        <w:rPr>
          <w:color w:val="ff9900"/>
        </w:rPr>
      </w:pPr>
      <w:r w:rsidDel="00000000" w:rsidR="00000000" w:rsidRPr="00000000">
        <w:rPr>
          <w:color w:val="ff9900"/>
          <w:rtl w:val="0"/>
        </w:rPr>
        <w:t xml:space="preserve">“Lucien Jaume ha identificado &lt;&lt;le catholicisme liberal&gt;&gt; como una de las tres corrientes que distingue en su pionero estudio sobre el liberalismo francés” (página 45)</w:t>
      </w:r>
    </w:p>
    <w:p w:rsidR="00000000" w:rsidDel="00000000" w:rsidP="00000000" w:rsidRDefault="00000000" w:rsidRPr="00000000" w14:paraId="0000001B">
      <w:pPr>
        <w:numPr>
          <w:ilvl w:val="1"/>
          <w:numId w:val="1"/>
        </w:numPr>
        <w:spacing w:before="200" w:lineRule="auto"/>
        <w:ind w:left="1440" w:hanging="360"/>
        <w:jc w:val="both"/>
        <w:rPr>
          <w:u w:val="none"/>
        </w:rPr>
      </w:pPr>
      <w:r w:rsidDel="00000000" w:rsidR="00000000" w:rsidRPr="00000000">
        <w:rPr>
          <w:color w:val="ff9900"/>
          <w:rtl w:val="0"/>
        </w:rPr>
        <w:t xml:space="preserve">“Como doctrina y como práctica está enraizado en una perspectiva sólidamente ética, y generalmente religiosa también; los liberales además han utilizado una concepción positiva de la libertad, en el sentido en que está unida a una perspectiva específica de lo que es el bien para los seres humanos, y muchos de ellos han reconocido plenamente tanto el que la libertad depende de un compromiso virtuoso con el bien común, como el que tal compromiso por el bien común se nutre mejor en las &lt;&lt;pequeñas comunidades&gt;&gt; (</w:t>
      </w:r>
      <w:r w:rsidDel="00000000" w:rsidR="00000000" w:rsidRPr="00000000">
        <w:rPr>
          <w:i w:val="1"/>
          <w:color w:val="ff9900"/>
          <w:rtl w:val="0"/>
        </w:rPr>
        <w:t xml:space="preserve">little platoons</w:t>
      </w:r>
      <w:r w:rsidDel="00000000" w:rsidR="00000000" w:rsidRPr="00000000">
        <w:rPr>
          <w:color w:val="ff9900"/>
          <w:rtl w:val="0"/>
        </w:rPr>
        <w:t xml:space="preserve">) que reciben nuestros afectos más profundos” (página 45) </w:t>
      </w:r>
    </w:p>
    <w:p w:rsidR="00000000" w:rsidDel="00000000" w:rsidP="00000000" w:rsidRDefault="00000000" w:rsidRPr="00000000" w14:paraId="0000001C">
      <w:pPr>
        <w:numPr>
          <w:ilvl w:val="0"/>
          <w:numId w:val="4"/>
        </w:numPr>
        <w:spacing w:after="0" w:before="200" w:line="276" w:lineRule="auto"/>
        <w:ind w:left="720" w:hanging="360"/>
        <w:jc w:val="both"/>
        <w:rPr>
          <w:u w:val="none"/>
        </w:rPr>
      </w:pPr>
      <w:r w:rsidDel="00000000" w:rsidR="00000000" w:rsidRPr="00000000">
        <w:rPr>
          <w:rtl w:val="0"/>
        </w:rPr>
        <w:t xml:space="preserve">¿Libre mercado?¿Laissez-Faire?</w:t>
      </w:r>
    </w:p>
    <w:p w:rsidR="00000000" w:rsidDel="00000000" w:rsidP="00000000" w:rsidRDefault="00000000" w:rsidRPr="00000000" w14:paraId="0000001D">
      <w:pPr>
        <w:numPr>
          <w:ilvl w:val="1"/>
          <w:numId w:val="4"/>
        </w:numPr>
        <w:spacing w:after="0" w:before="200" w:line="276" w:lineRule="auto"/>
        <w:ind w:left="1440" w:hanging="360"/>
        <w:jc w:val="both"/>
        <w:rPr>
          <w:u w:val="none"/>
        </w:rPr>
      </w:pPr>
      <w:r w:rsidDel="00000000" w:rsidR="00000000" w:rsidRPr="00000000">
        <w:rPr>
          <w:rtl w:val="0"/>
        </w:rPr>
        <w:t xml:space="preserve">Liberalismo de libre mercado: en contra de la “Riqueza de las Naciones” de Smith </w:t>
      </w:r>
    </w:p>
    <w:p w:rsidR="00000000" w:rsidDel="00000000" w:rsidP="00000000" w:rsidRDefault="00000000" w:rsidRPr="00000000" w14:paraId="0000001E">
      <w:pPr>
        <w:numPr>
          <w:ilvl w:val="1"/>
          <w:numId w:val="4"/>
        </w:numPr>
        <w:spacing w:after="0" w:before="200" w:line="276" w:lineRule="auto"/>
        <w:ind w:left="1440" w:hanging="360"/>
        <w:jc w:val="both"/>
        <w:rPr>
          <w:color w:val="ff9900"/>
        </w:rPr>
      </w:pPr>
      <w:r w:rsidDel="00000000" w:rsidR="00000000" w:rsidRPr="00000000">
        <w:rPr>
          <w:color w:val="ff9900"/>
          <w:rtl w:val="0"/>
        </w:rPr>
        <w:t xml:space="preserve">“El fundamentalismo de libre mercado era sorprendentemente escaso entre los pensadores políticos liberales del período” (página 49)</w:t>
      </w:r>
    </w:p>
    <w:p w:rsidR="00000000" w:rsidDel="00000000" w:rsidP="00000000" w:rsidRDefault="00000000" w:rsidRPr="00000000" w14:paraId="0000001F">
      <w:pPr>
        <w:numPr>
          <w:ilvl w:val="1"/>
          <w:numId w:val="4"/>
        </w:numPr>
        <w:spacing w:after="0" w:before="200" w:line="276" w:lineRule="auto"/>
        <w:ind w:left="1440" w:hanging="360"/>
        <w:jc w:val="both"/>
        <w:rPr>
          <w:u w:val="none"/>
        </w:rPr>
      </w:pPr>
      <w:r w:rsidDel="00000000" w:rsidR="00000000" w:rsidRPr="00000000">
        <w:rPr>
          <w:rtl w:val="0"/>
        </w:rPr>
        <w:t xml:space="preserve">Samuel Smiles: “Self-Help” / “Autosuficiencia” especialmente en el liberalismo británico del siglo XIX — La riqueza moderada facilita la independencia personal</w:t>
      </w:r>
    </w:p>
    <w:p w:rsidR="00000000" w:rsidDel="00000000" w:rsidP="00000000" w:rsidRDefault="00000000" w:rsidRPr="00000000" w14:paraId="00000020">
      <w:pPr>
        <w:numPr>
          <w:ilvl w:val="0"/>
          <w:numId w:val="4"/>
        </w:numPr>
        <w:spacing w:after="0" w:before="200" w:line="276" w:lineRule="auto"/>
        <w:ind w:left="720" w:hanging="360"/>
        <w:jc w:val="both"/>
        <w:rPr>
          <w:u w:val="none"/>
        </w:rPr>
      </w:pPr>
      <w:r w:rsidDel="00000000" w:rsidR="00000000" w:rsidRPr="00000000">
        <w:rPr>
          <w:rtl w:val="0"/>
        </w:rPr>
        <w:t xml:space="preserve">Libertad Moderna - Libertad de los antiguos </w:t>
      </w:r>
    </w:p>
    <w:p w:rsidR="00000000" w:rsidDel="00000000" w:rsidP="00000000" w:rsidRDefault="00000000" w:rsidRPr="00000000" w14:paraId="00000021">
      <w:pPr>
        <w:numPr>
          <w:ilvl w:val="1"/>
          <w:numId w:val="4"/>
        </w:numPr>
        <w:spacing w:after="0" w:before="200" w:line="276" w:lineRule="auto"/>
        <w:ind w:left="1440" w:hanging="360"/>
        <w:jc w:val="both"/>
        <w:rPr>
          <w:u w:val="none"/>
        </w:rPr>
      </w:pPr>
      <w:r w:rsidDel="00000000" w:rsidR="00000000" w:rsidRPr="00000000">
        <w:rPr>
          <w:rtl w:val="0"/>
        </w:rPr>
      </w:r>
    </w:p>
    <w:tbl>
      <w:tblPr>
        <w:tblStyle w:val="Table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Según Constant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Antigüedad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Modernidad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0" w:line="240" w:lineRule="auto"/>
              <w:ind w:left="0" w:firstLine="0"/>
              <w:rPr/>
            </w:pPr>
            <w:r w:rsidDel="00000000" w:rsidR="00000000" w:rsidRPr="00000000">
              <w:rPr>
                <w:rtl w:val="0"/>
              </w:rPr>
              <w:t xml:space="preserve">- Orientado a la guerra</w:t>
            </w:r>
          </w:p>
          <w:p w:rsidR="00000000" w:rsidDel="00000000" w:rsidP="00000000" w:rsidRDefault="00000000" w:rsidRPr="00000000" w14:paraId="00000027">
            <w:pPr>
              <w:spacing w:before="0" w:line="240" w:lineRule="auto"/>
              <w:ind w:left="0" w:firstLine="0"/>
              <w:rPr/>
            </w:pPr>
            <w:r w:rsidDel="00000000" w:rsidR="00000000" w:rsidRPr="00000000">
              <w:rPr>
                <w:rtl w:val="0"/>
              </w:rPr>
            </w:r>
          </w:p>
          <w:p w:rsidR="00000000" w:rsidDel="00000000" w:rsidP="00000000" w:rsidRDefault="00000000" w:rsidRPr="00000000" w14:paraId="00000028">
            <w:pPr>
              <w:spacing w:before="0" w:line="240" w:lineRule="auto"/>
              <w:ind w:left="0" w:firstLine="0"/>
              <w:rPr/>
            </w:pPr>
            <w:r w:rsidDel="00000000" w:rsidR="00000000" w:rsidRPr="00000000">
              <w:rPr>
                <w:rtl w:val="0"/>
              </w:rPr>
              <w:t xml:space="preserve">- Esclavitud</w:t>
            </w:r>
          </w:p>
          <w:p w:rsidR="00000000" w:rsidDel="00000000" w:rsidP="00000000" w:rsidRDefault="00000000" w:rsidRPr="00000000" w14:paraId="00000029">
            <w:pPr>
              <w:spacing w:before="0" w:line="240" w:lineRule="auto"/>
              <w:ind w:left="0" w:firstLine="0"/>
              <w:rPr/>
            </w:pPr>
            <w:r w:rsidDel="00000000" w:rsidR="00000000" w:rsidRPr="00000000">
              <w:rPr>
                <w:rtl w:val="0"/>
              </w:rPr>
            </w:r>
          </w:p>
          <w:p w:rsidR="00000000" w:rsidDel="00000000" w:rsidP="00000000" w:rsidRDefault="00000000" w:rsidRPr="00000000" w14:paraId="0000002A">
            <w:pPr>
              <w:spacing w:before="0" w:line="240" w:lineRule="auto"/>
              <w:ind w:left="0" w:firstLine="0"/>
              <w:rPr/>
            </w:pPr>
            <w:r w:rsidDel="00000000" w:rsidR="00000000" w:rsidRPr="00000000">
              <w:rPr>
                <w:rtl w:val="0"/>
              </w:rPr>
              <w:t xml:space="preserve">- No tienen noción de libertad o derechos individuales</w:t>
            </w:r>
          </w:p>
          <w:p w:rsidR="00000000" w:rsidDel="00000000" w:rsidP="00000000" w:rsidRDefault="00000000" w:rsidRPr="00000000" w14:paraId="0000002B">
            <w:pPr>
              <w:spacing w:before="0" w:line="240" w:lineRule="auto"/>
              <w:ind w:left="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Libertad relacionado con la participación política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Rule="auto"/>
              <w:ind w:left="0" w:firstLine="0"/>
              <w:rPr/>
            </w:pPr>
            <w:r w:rsidDel="00000000" w:rsidR="00000000" w:rsidRPr="00000000">
              <w:rPr>
                <w:rtl w:val="0"/>
              </w:rPr>
              <w:t xml:space="preserve">- Orientado al comercio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gente invierte más en en intereses privados que colectivos</w:t>
            </w:r>
          </w:p>
          <w:p w:rsidR="00000000" w:rsidDel="00000000" w:rsidP="00000000" w:rsidRDefault="00000000" w:rsidRPr="00000000" w14:paraId="0000002E">
            <w:pPr>
              <w:spacing w:before="0" w:lineRule="auto"/>
              <w:ind w:left="0" w:firstLine="0"/>
              <w:rPr/>
            </w:pPr>
            <w:r w:rsidDel="00000000" w:rsidR="00000000" w:rsidRPr="00000000">
              <w:rPr>
                <w:rtl w:val="0"/>
              </w:rPr>
            </w:r>
          </w:p>
          <w:p w:rsidR="00000000" w:rsidDel="00000000" w:rsidP="00000000" w:rsidRDefault="00000000" w:rsidRPr="00000000" w14:paraId="0000002F">
            <w:pPr>
              <w:spacing w:before="0" w:lineRule="auto"/>
              <w:ind w:left="0" w:firstLine="0"/>
              <w:rPr/>
            </w:pPr>
            <w:r w:rsidDel="00000000" w:rsidR="00000000" w:rsidRPr="00000000">
              <w:rPr>
                <w:rtl w:val="0"/>
              </w:rPr>
              <w:t xml:space="preserve">- Estados grandes </w:t>
            </w: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participación política directa </w:t>
            </w:r>
          </w:p>
          <w:p w:rsidR="00000000" w:rsidDel="00000000" w:rsidP="00000000" w:rsidRDefault="00000000" w:rsidRPr="00000000" w14:paraId="00000030">
            <w:pPr>
              <w:spacing w:before="0" w:lineRule="auto"/>
              <w:ind w:left="0" w:firstLine="0"/>
              <w:rPr/>
            </w:pPr>
            <w:r w:rsidDel="00000000" w:rsidR="00000000" w:rsidRPr="00000000">
              <w:rPr>
                <w:rtl w:val="0"/>
              </w:rPr>
            </w:r>
          </w:p>
          <w:p w:rsidR="00000000" w:rsidDel="00000000" w:rsidP="00000000" w:rsidRDefault="00000000" w:rsidRPr="00000000" w14:paraId="00000031">
            <w:pPr>
              <w:spacing w:before="0" w:lineRule="auto"/>
              <w:ind w:left="0" w:firstLine="0"/>
              <w:rPr/>
            </w:pPr>
            <w:r w:rsidDel="00000000" w:rsidR="00000000" w:rsidRPr="00000000">
              <w:rPr>
                <w:rtl w:val="0"/>
              </w:rPr>
              <w:t xml:space="preserve">- Libertad relacionado con el derecho individual de satisfacer sus deseos cómo quisiera </w:t>
            </w:r>
          </w:p>
        </w:tc>
      </w:tr>
    </w:tbl>
    <w:p w:rsidR="00000000" w:rsidDel="00000000" w:rsidP="00000000" w:rsidRDefault="00000000" w:rsidRPr="00000000" w14:paraId="00000032">
      <w:pPr>
        <w:numPr>
          <w:ilvl w:val="1"/>
          <w:numId w:val="4"/>
        </w:numPr>
        <w:spacing w:after="0" w:before="200" w:line="276" w:lineRule="auto"/>
        <w:ind w:left="1440" w:hanging="360"/>
        <w:jc w:val="both"/>
        <w:rPr>
          <w:color w:val="ff9900"/>
        </w:rPr>
      </w:pPr>
      <w:r w:rsidDel="00000000" w:rsidR="00000000" w:rsidRPr="00000000">
        <w:rPr>
          <w:color w:val="ff9900"/>
          <w:rtl w:val="0"/>
        </w:rPr>
        <w:t xml:space="preserve">“El intento por recrear la libertad de los antiguos en el mundo moderno conducía a una nueva forma de despotismo: en la Revolución Francesa, el Terror” (página 52) </w:t>
      </w:r>
      <w:r w:rsidDel="00000000" w:rsidR="00000000" w:rsidRPr="00000000">
        <w:rPr>
          <w:rFonts w:ascii="Arial Unicode MS" w:cs="Arial Unicode MS" w:eastAsia="Arial Unicode MS" w:hAnsi="Arial Unicode MS"/>
          <w:rtl w:val="0"/>
        </w:rPr>
        <w:t xml:space="preserve">→ son contextos sociales, económicos y políticos distintos</w:t>
      </w:r>
    </w:p>
    <w:p w:rsidR="00000000" w:rsidDel="00000000" w:rsidP="00000000" w:rsidRDefault="00000000" w:rsidRPr="00000000" w14:paraId="00000033">
      <w:pPr>
        <w:numPr>
          <w:ilvl w:val="1"/>
          <w:numId w:val="4"/>
        </w:numPr>
        <w:spacing w:after="0" w:before="200" w:line="276" w:lineRule="auto"/>
        <w:ind w:left="1440" w:hanging="360"/>
        <w:jc w:val="both"/>
        <w:rPr>
          <w:u w:val="none"/>
        </w:rPr>
      </w:pPr>
      <w:r w:rsidDel="00000000" w:rsidR="00000000" w:rsidRPr="00000000">
        <w:rPr>
          <w:rtl w:val="0"/>
        </w:rPr>
        <w:t xml:space="preserve">Pagarle a alguien para que gobierne se alinea con los principios de la sociedad comercial de la modernidad (división de trabajo y gobierno representativo)</w:t>
      </w:r>
    </w:p>
    <w:p w:rsidR="00000000" w:rsidDel="00000000" w:rsidP="00000000" w:rsidRDefault="00000000" w:rsidRPr="00000000" w14:paraId="00000034">
      <w:pPr>
        <w:numPr>
          <w:ilvl w:val="1"/>
          <w:numId w:val="4"/>
        </w:numPr>
        <w:spacing w:after="0" w:before="200" w:line="276" w:lineRule="auto"/>
        <w:ind w:left="1440" w:hanging="360"/>
        <w:jc w:val="both"/>
        <w:rPr>
          <w:color w:val="ff9900"/>
        </w:rPr>
      </w:pPr>
      <w:r w:rsidDel="00000000" w:rsidR="00000000" w:rsidRPr="00000000">
        <w:rPr>
          <w:color w:val="ff9900"/>
          <w:rtl w:val="0"/>
        </w:rPr>
        <w:t xml:space="preserve">“Una de las tendencias más impresionantes en la historiografía reciente sobre el liberalismo ha sido el énfasis en la sobrevivencia de los conceptos republicanos clásicos de la virtud y corrupción en el liberalismo moderno” (página 53)</w:t>
      </w:r>
    </w:p>
    <w:p w:rsidR="00000000" w:rsidDel="00000000" w:rsidP="00000000" w:rsidRDefault="00000000" w:rsidRPr="00000000" w14:paraId="00000035">
      <w:pPr>
        <w:numPr>
          <w:ilvl w:val="1"/>
          <w:numId w:val="4"/>
        </w:numPr>
        <w:spacing w:after="0" w:before="200" w:line="276" w:lineRule="auto"/>
        <w:ind w:left="1440" w:hanging="360"/>
        <w:jc w:val="both"/>
        <w:rPr>
          <w:u w:val="none"/>
        </w:rPr>
      </w:pPr>
      <w:r w:rsidDel="00000000" w:rsidR="00000000" w:rsidRPr="00000000">
        <w:rPr>
          <w:rtl w:val="0"/>
        </w:rPr>
        <w:t xml:space="preserve">Según Tocqueville, la libertad depende de la virtud cívica</w:t>
      </w:r>
    </w:p>
    <w:p w:rsidR="00000000" w:rsidDel="00000000" w:rsidP="00000000" w:rsidRDefault="00000000" w:rsidRPr="00000000" w14:paraId="00000036">
      <w:pPr>
        <w:numPr>
          <w:ilvl w:val="0"/>
          <w:numId w:val="4"/>
        </w:numPr>
        <w:spacing w:before="200" w:line="276" w:lineRule="auto"/>
        <w:ind w:left="720" w:hanging="360"/>
        <w:jc w:val="both"/>
        <w:rPr>
          <w:u w:val="none"/>
        </w:rPr>
      </w:pPr>
      <w:r w:rsidDel="00000000" w:rsidR="00000000" w:rsidRPr="00000000">
        <w:rPr>
          <w:rtl w:val="0"/>
        </w:rPr>
        <w:t xml:space="preserve">Conexión con el republicanismo </w:t>
      </w:r>
    </w:p>
    <w:p w:rsidR="00000000" w:rsidDel="00000000" w:rsidP="00000000" w:rsidRDefault="00000000" w:rsidRPr="00000000" w14:paraId="00000037">
      <w:pPr>
        <w:numPr>
          <w:ilvl w:val="1"/>
          <w:numId w:val="4"/>
        </w:numPr>
        <w:spacing w:before="200" w:line="276" w:lineRule="auto"/>
        <w:ind w:left="1440" w:hanging="360"/>
        <w:jc w:val="both"/>
        <w:rPr>
          <w:u w:val="none"/>
        </w:rPr>
      </w:pPr>
      <w:r w:rsidDel="00000000" w:rsidR="00000000" w:rsidRPr="00000000">
        <w:rPr>
          <w:rtl w:val="0"/>
        </w:rPr>
        <w:t xml:space="preserve">El auge del liberalismo en gobiernos representativos llega antes del sufragio masivo </w:t>
      </w:r>
    </w:p>
    <w:p w:rsidR="00000000" w:rsidDel="00000000" w:rsidP="00000000" w:rsidRDefault="00000000" w:rsidRPr="00000000" w14:paraId="00000038">
      <w:pPr>
        <w:numPr>
          <w:ilvl w:val="1"/>
          <w:numId w:val="4"/>
        </w:numPr>
        <w:spacing w:before="200" w:line="276" w:lineRule="auto"/>
        <w:ind w:left="1440" w:hanging="360"/>
        <w:jc w:val="both"/>
        <w:rPr>
          <w:u w:val="none"/>
        </w:rPr>
      </w:pPr>
      <w:r w:rsidDel="00000000" w:rsidR="00000000" w:rsidRPr="00000000">
        <w:rPr>
          <w:rtl w:val="0"/>
        </w:rPr>
        <w:t xml:space="preserve">Se discute si el liberalismo es o no democrático</w:t>
      </w:r>
    </w:p>
    <w:p w:rsidR="00000000" w:rsidDel="00000000" w:rsidP="00000000" w:rsidRDefault="00000000" w:rsidRPr="00000000" w14:paraId="00000039">
      <w:pPr>
        <w:numPr>
          <w:ilvl w:val="1"/>
          <w:numId w:val="4"/>
        </w:numPr>
        <w:spacing w:before="200" w:line="276" w:lineRule="auto"/>
        <w:ind w:left="1440" w:hanging="360"/>
        <w:jc w:val="both"/>
        <w:rPr>
          <w:color w:val="ff9900"/>
        </w:rPr>
      </w:pPr>
      <w:r w:rsidDel="00000000" w:rsidR="00000000" w:rsidRPr="00000000">
        <w:rPr>
          <w:color w:val="ff9900"/>
          <w:rtl w:val="0"/>
        </w:rPr>
        <w:t xml:space="preserve">“Es indiscutible que en el período en que el liberalismo se encontraba en la cúspide de su influencia, la mayoría de los liberales pensaba que la participación en el gobierno del Estado no era un asunto de derechos de las personas, sino que de la posesión de una &lt;&lt;capacidad&gt;&gt;” (página 55)</w:t>
      </w:r>
    </w:p>
    <w:p w:rsidR="00000000" w:rsidDel="00000000" w:rsidP="00000000" w:rsidRDefault="00000000" w:rsidRPr="00000000" w14:paraId="0000003A">
      <w:pPr>
        <w:numPr>
          <w:ilvl w:val="1"/>
          <w:numId w:val="4"/>
        </w:numPr>
        <w:spacing w:before="200" w:line="276" w:lineRule="auto"/>
        <w:ind w:left="1440" w:hanging="360"/>
        <w:jc w:val="both"/>
        <w:rPr>
          <w:u w:val="none"/>
        </w:rPr>
      </w:pPr>
      <w:r w:rsidDel="00000000" w:rsidR="00000000" w:rsidRPr="00000000">
        <w:rPr>
          <w:rtl w:val="0"/>
        </w:rPr>
        <w:t xml:space="preserve">Liberales creen que el sufragio es una responsabilidad / “deber de confianza” para el que no todos están capacitados </w:t>
      </w:r>
    </w:p>
    <w:p w:rsidR="00000000" w:rsidDel="00000000" w:rsidP="00000000" w:rsidRDefault="00000000" w:rsidRPr="00000000" w14:paraId="0000003B">
      <w:pPr>
        <w:numPr>
          <w:ilvl w:val="1"/>
          <w:numId w:val="4"/>
        </w:numPr>
        <w:spacing w:before="200" w:line="276" w:lineRule="auto"/>
        <w:ind w:left="1440" w:hanging="360"/>
        <w:jc w:val="both"/>
        <w:rPr>
          <w:u w:val="none"/>
        </w:rPr>
      </w:pPr>
      <w:r w:rsidDel="00000000" w:rsidR="00000000" w:rsidRPr="00000000">
        <w:rPr>
          <w:rtl w:val="0"/>
        </w:rPr>
        <w:t xml:space="preserve">John Stuart Mill apoyaba el voto abierto (a viva voz) porque creía que era una responsabilidad que el votante ejercía ante el público</w:t>
      </w:r>
    </w:p>
    <w:p w:rsidR="00000000" w:rsidDel="00000000" w:rsidP="00000000" w:rsidRDefault="00000000" w:rsidRPr="00000000" w14:paraId="0000003C">
      <w:pPr>
        <w:numPr>
          <w:ilvl w:val="1"/>
          <w:numId w:val="4"/>
        </w:numPr>
        <w:spacing w:before="200" w:line="276" w:lineRule="auto"/>
        <w:ind w:left="1440" w:hanging="360"/>
        <w:jc w:val="both"/>
        <w:rPr>
          <w:color w:val="ff9900"/>
        </w:rPr>
      </w:pPr>
      <w:r w:rsidDel="00000000" w:rsidR="00000000" w:rsidRPr="00000000">
        <w:rPr>
          <w:color w:val="ff9900"/>
          <w:rtl w:val="0"/>
        </w:rPr>
        <w:t xml:space="preserve">“El institucionalizar la concepción del sufragio como un derecho alentaría la idea de que el voto era para usarlo en nombre de los intereses del votante, mientras que el punto principal de la idea de &lt;&lt;confianza&gt;&gt;, de responsabilidad, es que el sufragio se ejerce en nombre de los intereses del beneficiario de esta confianza y no en los intereses del que la entrega” (página 55)</w:t>
      </w:r>
    </w:p>
    <w:p w:rsidR="00000000" w:rsidDel="00000000" w:rsidP="00000000" w:rsidRDefault="00000000" w:rsidRPr="00000000" w14:paraId="0000003D">
      <w:pPr>
        <w:numPr>
          <w:ilvl w:val="1"/>
          <w:numId w:val="4"/>
        </w:numPr>
        <w:spacing w:before="200" w:line="276" w:lineRule="auto"/>
        <w:ind w:left="1440" w:hanging="360"/>
        <w:jc w:val="both"/>
        <w:rPr>
          <w:u w:val="none"/>
        </w:rPr>
      </w:pPr>
      <w:r w:rsidDel="00000000" w:rsidR="00000000" w:rsidRPr="00000000">
        <w:rPr>
          <w:rtl w:val="0"/>
        </w:rPr>
        <w:t xml:space="preserve">Liberales apoyan la idea de que la opinión pública debe permanecer a largo plazo </w:t>
      </w:r>
    </w:p>
    <w:p w:rsidR="00000000" w:rsidDel="00000000" w:rsidP="00000000" w:rsidRDefault="00000000" w:rsidRPr="00000000" w14:paraId="0000003E">
      <w:pPr>
        <w:numPr>
          <w:ilvl w:val="0"/>
          <w:numId w:val="2"/>
        </w:numPr>
        <w:spacing w:after="0" w:before="200" w:line="276" w:lineRule="auto"/>
        <w:ind w:left="2160" w:hanging="360"/>
        <w:jc w:val="both"/>
        <w:rPr>
          <w:u w:val="none"/>
        </w:rPr>
      </w:pPr>
      <w:r w:rsidDel="00000000" w:rsidR="00000000" w:rsidRPr="00000000">
        <w:rPr>
          <w:rtl w:val="0"/>
        </w:rPr>
        <w:t xml:space="preserve">Guizot entiende a la libertad de prensa como un medio de gobierno</w:t>
      </w:r>
    </w:p>
    <w:p w:rsidR="00000000" w:rsidDel="00000000" w:rsidP="00000000" w:rsidRDefault="00000000" w:rsidRPr="00000000" w14:paraId="0000003F">
      <w:pPr>
        <w:numPr>
          <w:ilvl w:val="0"/>
          <w:numId w:val="2"/>
        </w:numPr>
        <w:spacing w:after="0" w:before="200" w:line="276" w:lineRule="auto"/>
        <w:ind w:left="2160" w:hanging="360"/>
        <w:jc w:val="both"/>
        <w:rPr>
          <w:u w:val="none"/>
        </w:rPr>
      </w:pPr>
      <w:r w:rsidDel="00000000" w:rsidR="00000000" w:rsidRPr="00000000">
        <w:rPr>
          <w:rtl w:val="0"/>
        </w:rPr>
        <w:t xml:space="preserve">Constant postula que es una libertad que frena el poder del Estado</w:t>
      </w:r>
    </w:p>
    <w:p w:rsidR="00000000" w:rsidDel="00000000" w:rsidP="00000000" w:rsidRDefault="00000000" w:rsidRPr="00000000" w14:paraId="00000040">
      <w:pPr>
        <w:numPr>
          <w:ilvl w:val="0"/>
          <w:numId w:val="3"/>
        </w:numPr>
        <w:spacing w:before="200" w:line="276" w:lineRule="auto"/>
        <w:ind w:left="1440" w:hanging="360"/>
        <w:jc w:val="both"/>
        <w:rPr>
          <w:u w:val="none"/>
        </w:rPr>
      </w:pPr>
      <w:r w:rsidDel="00000000" w:rsidR="00000000" w:rsidRPr="00000000">
        <w:rPr>
          <w:rtl w:val="0"/>
        </w:rPr>
        <w:t xml:space="preserve"> “Algunos liberales se inclinaban por un mayor énfasis en que la opinión pública era un hecho que debía prevalecer y ante </w:t>
      </w:r>
      <w:r w:rsidDel="00000000" w:rsidR="00000000" w:rsidRPr="00000000">
        <w:rPr>
          <w:rtl w:val="0"/>
        </w:rPr>
        <w:t xml:space="preserve">la cual</w:t>
      </w:r>
      <w:r w:rsidDel="00000000" w:rsidR="00000000" w:rsidRPr="00000000">
        <w:rPr>
          <w:rtl w:val="0"/>
        </w:rPr>
        <w:t xml:space="preserve"> el gobierno debía ceder. Constant se manifestaba a favor en este sentido. Otros, como Guizot, enfatizaban su maleabilidad: podía ser guiada, y para él, el gobierno debía actuar no sólo como poder ejecutivo, sino como instructor del pueblo” (página 58)</w:t>
      </w:r>
    </w:p>
    <w:p w:rsidR="00000000" w:rsidDel="00000000" w:rsidP="00000000" w:rsidRDefault="00000000" w:rsidRPr="00000000" w14:paraId="00000041">
      <w:pPr>
        <w:numPr>
          <w:ilvl w:val="0"/>
          <w:numId w:val="3"/>
        </w:numPr>
        <w:spacing w:before="200" w:line="276" w:lineRule="auto"/>
        <w:ind w:left="1440" w:hanging="360"/>
        <w:jc w:val="both"/>
        <w:rPr>
          <w:u w:val="none"/>
        </w:rPr>
      </w:pPr>
      <w:r w:rsidDel="00000000" w:rsidR="00000000" w:rsidRPr="00000000">
        <w:rPr>
          <w:rtl w:val="0"/>
        </w:rPr>
        <w:t xml:space="preserve">Durante gran parte del siglo XIX, los liberales apoyaban la reducción del tamaño del Estado. Nunca estuvieron completamente a favor del </w:t>
      </w:r>
      <w:r w:rsidDel="00000000" w:rsidR="00000000" w:rsidRPr="00000000">
        <w:rPr>
          <w:i w:val="1"/>
          <w:rtl w:val="0"/>
        </w:rPr>
        <w:t xml:space="preserve">laissez-faire</w:t>
      </w:r>
    </w:p>
    <w:p w:rsidR="00000000" w:rsidDel="00000000" w:rsidP="00000000" w:rsidRDefault="00000000" w:rsidRPr="00000000" w14:paraId="00000042">
      <w:pPr>
        <w:numPr>
          <w:ilvl w:val="0"/>
          <w:numId w:val="3"/>
        </w:numPr>
        <w:spacing w:before="200" w:line="276" w:lineRule="auto"/>
        <w:ind w:left="1440" w:hanging="360"/>
        <w:jc w:val="both"/>
        <w:rPr/>
      </w:pPr>
      <w:r w:rsidDel="00000000" w:rsidR="00000000" w:rsidRPr="00000000">
        <w:rPr>
          <w:rtl w:val="0"/>
        </w:rPr>
        <w:t xml:space="preserve">El liberalismo fue ideológicamente marginado por el auge del republicanismo </w:t>
      </w:r>
    </w:p>
    <w:p w:rsidR="00000000" w:rsidDel="00000000" w:rsidP="00000000" w:rsidRDefault="00000000" w:rsidRPr="00000000" w14:paraId="00000043">
      <w:pPr>
        <w:numPr>
          <w:ilvl w:val="0"/>
          <w:numId w:val="3"/>
        </w:numPr>
        <w:spacing w:before="200" w:line="276" w:lineRule="auto"/>
        <w:ind w:left="1440" w:hanging="360"/>
        <w:jc w:val="both"/>
        <w:rPr>
          <w:color w:val="ff9900"/>
        </w:rPr>
      </w:pPr>
      <w:r w:rsidDel="00000000" w:rsidR="00000000" w:rsidRPr="00000000">
        <w:rPr>
          <w:color w:val="ff9900"/>
          <w:rtl w:val="0"/>
        </w:rPr>
        <w:t xml:space="preserve">“(...) la tendencia de este capítulo ha sido la de sugerir que el liberalismo del siglo XIX puede ser mejor conceptualizado no como una doctrina bien empaquetada - al margen de si era o no capaz de evolucionar -, sino como un estilo político con raíces en una concepción distintiva de la política” (página 61)</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center"/>
      <w:rPr>
        <w:b w:val="1"/>
        <w:color w:val="f16903"/>
        <w:sz w:val="24"/>
        <w:szCs w:val="24"/>
        <w:shd w:fill="f16903" w:val="clear"/>
      </w:rPr>
    </w:pPr>
    <w:r w:rsidDel="00000000" w:rsidR="00000000" w:rsidRPr="00000000">
      <w:rPr>
        <w:b w:val="1"/>
        <w:color w:val="f16903"/>
        <w:sz w:val="24"/>
        <w:szCs w:val="24"/>
        <w:shd w:fill="f16903" w:val="clear"/>
        <w:rtl w:val="0"/>
      </w:rPr>
      <w:t xml:space="preserve">------------</w:t>
    </w:r>
    <w:r w:rsidDel="00000000" w:rsidR="00000000" w:rsidRPr="00000000">
      <w:rPr>
        <w:b w:val="1"/>
        <w:color w:val="ffffff"/>
        <w:sz w:val="24"/>
        <w:szCs w:val="24"/>
        <w:shd w:fill="f16903" w:val="clear"/>
        <w:rtl w:val="0"/>
      </w:rPr>
      <w:t xml:space="preserve">SEMANA IX</w:t>
    </w:r>
    <w:r w:rsidDel="00000000" w:rsidR="00000000" w:rsidRPr="00000000">
      <w:rPr>
        <w:color w:val="ffffff"/>
        <w:sz w:val="24"/>
        <w:szCs w:val="24"/>
        <w:shd w:fill="f16903" w:val="clear"/>
        <w:rtl w:val="0"/>
      </w:rPr>
      <w:t xml:space="preserve">: “La libertad en la sociedad democrática I”</w:t>
    </w:r>
    <w:r w:rsidDel="00000000" w:rsidR="00000000" w:rsidRPr="00000000">
      <w:rPr>
        <w:b w:val="1"/>
        <w:color w:val="f16903"/>
        <w:sz w:val="24"/>
        <w:szCs w:val="24"/>
        <w:shd w:fill="f16903" w:val="clear"/>
        <w:rtl w:val="0"/>
      </w:rPr>
      <w:t xml:space="preserve">-------------- </w:t>
    </w:r>
  </w:p>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