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TEÓRICA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Lectura</w:t>
      </w:r>
      <w:r w:rsidDel="00000000" w:rsidR="00000000" w:rsidRPr="00000000">
        <w:rPr>
          <w:rtl w:val="0"/>
        </w:rPr>
        <w:t xml:space="preserve">: Eley, Geoff, </w:t>
      </w:r>
      <w:r w:rsidDel="00000000" w:rsidR="00000000" w:rsidRPr="00000000">
        <w:rPr>
          <w:i w:val="1"/>
          <w:rtl w:val="0"/>
        </w:rPr>
        <w:t xml:space="preserve">Un mundo que ganar: historia de la izquierda en Europa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 democracias van incorporando derechos civiles (libertades básicas), políticos (sufragio no restringido) y sociales → concepción moderna de ciudadanía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Distintas interpretaciones sobre ascenso de las burguesías: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Guizot: burguesía como actor político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Tocqueville: contrastes entre sociedades aristocráticas y sociedades democráticas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Marx: la burguesía como fuerza histórica transformadora. Transformar el modo de producción le permitió a la burguesía transformar el mundo. “El Estado es una junta de directores de los negocios de la burguesía” [buscar cita en el manifiesto comunista]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Tres momentos históricos de la “izquierda” europea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1791: Jacobinismo y nacimiento de izquierda radical republicana (motor de polarización ideológica)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1848: Primavera de los pueblos. Surgimiento de la democracia radicalizada socialmente. Ascenso del pueblo como actor central en la vida política y económica. Reivindicación nacional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1917: Revolución de octubre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Coexistencia de la llegada de mundo nuevo (impacto de la transformación profunda de los modos de producción) y los métodos precapitalistas (talleres de artesanos)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Izquierda queda articulada por ambas dimensiones: se organiza en partidos comunistas para argumentar bajo esa idea o se organiza en pequeños grupos de demócratas que proponen caminos alternativos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Democracia política (radicalizada) y democracia económica (democracia “socializada”). → Socialdemocracia como movimiento: la democracia pensada puramente en términos políticos y jurídicos es incompleta, y se completa cuando se incorpora la dimensión económica (las desigualdades económicas no logran consagrar una democracia igualitaria)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partidos políticos socialdemócratas buscan un camino alternativo en donde se pueda cruzar el socialismo (sin revolución violenta) con la democracia liberal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Comuna de París (1871): caída del segundo imperio y nacimiento de la tercera república en Francia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“El discurso de las capacidades” (idea liberal de que sólo los educados pueden votar) / Si no pagas impuestos ni tenes ingresos significativos, no hay nada que tengas en juego en la sociedad → “Voto sensitario”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la segunda mitad del siglo XIX, ese voto va aumentando → democracia política radicalizada que permite el avance de la democracia “socializada”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Reforma o revolución (acción directa)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obreros se entregan por beneficios a corto plazo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democratización de la economía y sus obstáculos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propiedad privada y la democratización de la economía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¿Pueden atacarse intereses privados para defender los cambios que conduzcan a una mayor igualdad?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Diferencias entre tradiciones reformistas y revolucionarias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Juicios respecto a la eficiencia, ¿no sólo la legitimidad moral?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socialdemocracia, la expansión de la idea democrática y sus límites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horizonte de la democracia y las cuestiones de género: el lugar de las mujeres en las luchas por la expansión de la democracia y en los movimientos socialistas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Políticas de “izquierda” y pautas culturales de género arraigadas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Discusiones que se dan en la izquierda: partido, sindicato, organizaciones populares, vanguardias y “pueblo”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“blanquismo” (individualizada, espontánea y violenta) y </w:t>
      </w:r>
      <w:r w:rsidDel="00000000" w:rsidR="00000000" w:rsidRPr="00000000">
        <w:rPr>
          <w:i w:val="1"/>
          <w:rtl w:val="0"/>
        </w:rPr>
        <w:t xml:space="preserve">el arte de la insurrección</w:t>
      </w:r>
      <w:r w:rsidDel="00000000" w:rsidR="00000000" w:rsidRPr="00000000">
        <w:rPr>
          <w:rtl w:val="0"/>
        </w:rPr>
        <w:t xml:space="preserve">. La corriente del socialismo que se disuelve en la Comuna de París de 1871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Bakunin, el anarquismo y la Primera Internacional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marxismo y la tradición socialdemócrata: el partido socialista de masas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socialismo utópico y la interpretación “no estatal” de la democracia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socialdemocracia en la segunda mitad del siglo XIX. Conflictos y acercamientos con el liberalismo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Segunda Internacional / El reformismo “bernsteiniano” (texto tutorial)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Constitucionalismo liberal y acción de los partidos socialistas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Hacia un constitucionalismo socialista (1870-1920)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“nuevo derecho”: </w:t>
      </w:r>
      <w:r w:rsidDel="00000000" w:rsidR="00000000" w:rsidRPr="00000000">
        <w:rPr>
          <w:i w:val="1"/>
          <w:rtl w:val="0"/>
        </w:rPr>
        <w:t xml:space="preserve">la declaración de los derechos del hombre, el Código Napoléon y todos los códigos modernos que proceden más o menos de aquellos dos actos, reposan sobre </w:t>
      </w:r>
      <w:r w:rsidDel="00000000" w:rsidR="00000000" w:rsidRPr="00000000">
        <w:rPr>
          <w:i w:val="1"/>
          <w:u w:val="single"/>
          <w:rtl w:val="0"/>
        </w:rPr>
        <w:t xml:space="preserve">una concepción puramente individualista</w:t>
      </w:r>
      <w:r w:rsidDel="00000000" w:rsidR="00000000" w:rsidRPr="00000000">
        <w:rPr>
          <w:u w:val="single"/>
          <w:rtl w:val="0"/>
        </w:rPr>
        <w:t xml:space="preserve"> del derecho.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El sistema jurídico de los pueblos modernos tiende a establecerse sobre la comprobación del hecho de </w:t>
      </w:r>
      <w:r w:rsidDel="00000000" w:rsidR="00000000" w:rsidRPr="00000000">
        <w:rPr>
          <w:b w:val="1"/>
          <w:i w:val="1"/>
          <w:u w:val="single"/>
          <w:rtl w:val="0"/>
        </w:rPr>
        <w:t xml:space="preserve">función social</w:t>
      </w:r>
      <w:r w:rsidDel="00000000" w:rsidR="00000000" w:rsidRPr="00000000">
        <w:rPr>
          <w:rtl w:val="0"/>
        </w:rPr>
        <w:t xml:space="preserve">, imponiéndose a los individuos y a los grupos (León Duguit)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CLASE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Lectura</w:t>
      </w:r>
      <w:r w:rsidDel="00000000" w:rsidR="00000000" w:rsidRPr="00000000">
        <w:rPr>
          <w:rtl w:val="0"/>
        </w:rPr>
        <w:t xml:space="preserve">: L. Kolakowski, </w:t>
      </w:r>
      <w:r w:rsidDel="00000000" w:rsidR="00000000" w:rsidRPr="00000000">
        <w:rPr>
          <w:i w:val="1"/>
          <w:rtl w:val="0"/>
        </w:rPr>
        <w:t xml:space="preserve">Las principales corrientes del marxismo. Su nacimiento, desarrollo y disolución. </w:t>
      </w:r>
      <w:r w:rsidDel="00000000" w:rsidR="00000000" w:rsidRPr="00000000">
        <w:rPr>
          <w:rtl w:val="0"/>
        </w:rPr>
        <w:t xml:space="preserve">Vol. II: La edad de oro, capítulos 1 (“El marxismo y la segunda internacional”), y 4 (“Bernstein y el revisionismo”)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 Internacional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Doctrina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Papel de la Socialdemocracia alemana (PSD)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¿Ser Marxista antes de la Primera Guerra Mundial?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Polémicas con el anarquismo, el Revisionismo y con la Revolución Rusa de 1905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Dilema con el Nacionalismo. Primera Guerra Mundial. Colapso de la II Internacional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Revisionismo. Modificar la Doctrina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Enfrentamiento con los Ortodoxos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Predicciones de Marx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>
        <w:b w:val="1"/>
        <w:color w:val="f16903"/>
        <w:sz w:val="24"/>
        <w:szCs w:val="24"/>
        <w:shd w:fill="f16903" w:val="clear"/>
      </w:rPr>
    </w:pPr>
    <w:r w:rsidDel="00000000" w:rsidR="00000000" w:rsidRPr="00000000">
      <w:rPr>
        <w:b w:val="1"/>
        <w:color w:val="f16903"/>
        <w:sz w:val="24"/>
        <w:szCs w:val="24"/>
        <w:shd w:fill="f16903" w:val="clear"/>
        <w:rtl w:val="0"/>
      </w:rPr>
      <w:t xml:space="preserve">---------------------</w:t>
    </w:r>
    <w:r w:rsidDel="00000000" w:rsidR="00000000" w:rsidRPr="00000000">
      <w:rPr>
        <w:b w:val="1"/>
        <w:color w:val="ffffff"/>
        <w:sz w:val="24"/>
        <w:szCs w:val="24"/>
        <w:shd w:fill="f16903" w:val="clear"/>
        <w:rtl w:val="0"/>
      </w:rPr>
      <w:t xml:space="preserve">SEMANA XI</w:t>
    </w:r>
    <w:r w:rsidDel="00000000" w:rsidR="00000000" w:rsidRPr="00000000">
      <w:rPr>
        <w:color w:val="ffffff"/>
        <w:sz w:val="24"/>
        <w:szCs w:val="24"/>
        <w:shd w:fill="f16903" w:val="clear"/>
        <w:rtl w:val="0"/>
      </w:rPr>
      <w:t xml:space="preserve">: “La democracia y la cuestión social”</w:t>
    </w:r>
    <w:r w:rsidDel="00000000" w:rsidR="00000000" w:rsidRPr="00000000">
      <w:rPr>
        <w:b w:val="1"/>
        <w:color w:val="f16903"/>
        <w:sz w:val="24"/>
        <w:szCs w:val="24"/>
        <w:shd w:fill="f16903" w:val="clear"/>
        <w:rtl w:val="0"/>
      </w:rPr>
      <w:t xml:space="preserve">------------------------- 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