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CLASE TEÓRICA</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Lectura</w:t>
      </w:r>
      <w:r w:rsidDel="00000000" w:rsidR="00000000" w:rsidRPr="00000000">
        <w:rPr>
          <w:rtl w:val="0"/>
        </w:rPr>
        <w:t xml:space="preserve">: Fitzpatrick, S., </w:t>
      </w:r>
      <w:r w:rsidDel="00000000" w:rsidR="00000000" w:rsidRPr="00000000">
        <w:rPr>
          <w:i w:val="1"/>
          <w:rtl w:val="0"/>
        </w:rPr>
        <w:t xml:space="preserve">La Revolución Rusa</w:t>
      </w:r>
      <w:r w:rsidDel="00000000" w:rsidR="00000000" w:rsidRPr="00000000">
        <w:rPr>
          <w:rtl w:val="0"/>
        </w:rPr>
        <w:t xml:space="preserve">. Capítulos 1 y 2 </w:t>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Semana XI: socializar la democracia. Movimientos socialistas europeos buscaban conciliar las instituciones de gobierno democráctico con el avance gradual del socialismo a través de corrientes reformistas </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Ascenso de grandes movimientos totalitarios (izquierda y derecha) del siglo XX </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Revolución rusa y comunismo soviético </w:t>
      </w:r>
      <w:r w:rsidDel="00000000" w:rsidR="00000000" w:rsidRPr="00000000">
        <w:rPr>
          <w:b w:val="1"/>
          <w:rtl w:val="0"/>
        </w:rPr>
        <w:t xml:space="preserve">(R)</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Fascismo italiano y el nacional-socialismo alemán (semana XIII)</w:t>
      </w:r>
      <w:r w:rsidDel="00000000" w:rsidR="00000000" w:rsidRPr="00000000">
        <w:rPr>
          <w:b w:val="1"/>
          <w:rtl w:val="0"/>
        </w:rPr>
        <w:t xml:space="preserve"> (F)</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Enemigo en común: sociedad democrática = sociedad burguesa</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Discusión sobre idea de clase y nación en relación con la democracia</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Vínculos de identidad más importantes = </w:t>
      </w:r>
      <w:r w:rsidDel="00000000" w:rsidR="00000000" w:rsidRPr="00000000">
        <w:rPr>
          <w:b w:val="1"/>
          <w:rtl w:val="0"/>
        </w:rPr>
        <w:t xml:space="preserve">Vínculos de clases (R) / Vínculos de Nación (F) </w:t>
      </w:r>
      <w:r w:rsidDel="00000000" w:rsidR="00000000" w:rsidRPr="00000000">
        <w:rPr>
          <w:rFonts w:ascii="Arial Unicode MS" w:cs="Arial Unicode MS" w:eastAsia="Arial Unicode MS" w:hAnsi="Arial Unicode MS"/>
          <w:rtl w:val="0"/>
        </w:rPr>
        <w:t xml:space="preserve">→ ¿en las sociedades modernas, predomina la idea de clase o la idea de nación?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CAPÍTULO 1: ESQUELETO / ESCENARIO</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El escenario de la Revolución Rusa</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Sociedad: ¿Por qué una sociedad atrasada industrialmente/predominantemente feudal es el escenario de una revolución marxista? Campesinado y tradiciones de organización, incipiente industralización (clase obrera vinculada al campesinado) ¿El proletariado industrial es solamente la clase revolucionaria? ¿Qué pasa con la clase obrera vinculada al campesinado? En Rusia, el campesinado era muy combativo</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Intelectuales: vinculados con el campesinado (se idealiza el campesinado como el depositario de los verdaderos valores, por lo que debe ser resguardado) Discusiones entre marxistas y otras corrientes del socialismo europeo</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1903: Socialdemocracia rusa. Bolcheviques (minoría) logran dominar el partido sobre los Mencheviques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Nobleza y clero: dominio del zarismo del Imperio ruso </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Sociedad arcaica reformada por el impulso revolucionario </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Movimiento de Lenin es vanguardista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Ascenso de los Bolcheviques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Derrota con Japón (revolución de 1905)</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Movilizaciones burguesas y obreras frente a la derrota que terminan en una serie de concesiones del Zar. Por ejemplo: apertura de la Duma (empieza a haber representación política)</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Primera Guerra Mundial</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Lenin: paz, pan y tierra (moviliza a la sociedad, sale de la guerra y soldados regresan al país)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CAPÍTULO 2 (se pueden establecer paralelos con la Revolución Francesa)</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El regreso de Lenin a Rusia (significa un debilitamiento del antiguo regimen)</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“Tesis de abril” de Lenin: ¿qué camino debe tomar el movimiento revolucionario?</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Intento de golpe de derecha del general Kornilov en 1917 termina beneficiando al ascenso de la revolución radicalizada de izquierda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Caída final del gobierno provisional en Octubre, la toma del Palacio de Invierno y la consolidación del dominio bolchevique en la Rusia revolucionaria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 partir de la Revolución de Octubre </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Lenin establece dos ideas centrales: rechazo a la idea de sociedad democrática y su régimen político liberal (tradición parlamentaria burguesa) y el reformismo socialdemócrata (la revolución va a ser violenta, no gradual)</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Nueva manera de entender el socialismo: rechazo de reformismo y el revisionismo bernsteniano (de los partidos socialdemócratas), defiende la idea de revolución y rechaza la idea de conciliación con el parlamentarismo democrático liberal</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Concepción de democracia según Bolchevismo: democracias populares con mecanismos representativos </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Así como los socialdemócratas crean la Segunda Internacional, el comunismo bolchevique va a crear una Tercera Internacional (Comintern), la cual va a fomentar la creación de partidos comunistas en todo el mundo</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En 1918 van a estallar varias revoluciones comunistas, especialmente en Europa</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Durante el gobierno de Lenin, las restricciones económicas fuerzan una nueva política económica, con incentivos de mercado así el campesinado obtenía ganancias y contribuía al esfuerzo colectivo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Stalin reemplaza a Lenin en el régimen soviético (1930 hasta finales de la segunda guerra mundial): combina los ideales del socialismo y la defensa de Rusia de la amenaza fascista de la Segunda Guerra Mundial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 partir de la Segunda Guerra Mundial, coexistencia de “dos mundos” (liberalismo y socialismo) y una vez finalizada, se van a separar para dar comienzo a una Guerra Fría (democracias liberales vuelven a resurgir y los fascismos son derrotados)</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CLASE TUTORIAL </w:t>
      </w: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Lectura</w:t>
      </w:r>
      <w:r w:rsidDel="00000000" w:rsidR="00000000" w:rsidRPr="00000000">
        <w:rPr>
          <w:rtl w:val="0"/>
        </w:rPr>
        <w:t xml:space="preserve">: Lenin, </w:t>
      </w:r>
      <w:r w:rsidDel="00000000" w:rsidR="00000000" w:rsidRPr="00000000">
        <w:rPr>
          <w:i w:val="1"/>
          <w:rtl w:val="0"/>
        </w:rPr>
        <w:t xml:space="preserve">El Estado y la revolución</w:t>
      </w:r>
      <w:r w:rsidDel="00000000" w:rsidR="00000000" w:rsidRPr="00000000">
        <w:rPr>
          <w:rtl w:val="0"/>
        </w:rPr>
        <w:t xml:space="preserve">. Capítulo III “¿Con qué sustituir la máquina del </w:t>
      </w:r>
      <w:r w:rsidDel="00000000" w:rsidR="00000000" w:rsidRPr="00000000">
        <w:rPr>
          <w:rtl w:val="0"/>
        </w:rPr>
        <w:t xml:space="preserve">Estado, una</w:t>
      </w:r>
      <w:r w:rsidDel="00000000" w:rsidR="00000000" w:rsidRPr="00000000">
        <w:rPr>
          <w:rtl w:val="0"/>
        </w:rPr>
        <w:t xml:space="preserve"> vez destruida?” “La abolición del parlamentarismo”; Capítulo VI “El envilecimiento del marxismo por los oportunistas”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El papel del Estado luego de la Revolución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Comuna de París; Revolución de 1905; Febrero de 1917</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La democracia en el Estado obrero. </w:t>
      </w:r>
      <w:r w:rsidDel="00000000" w:rsidR="00000000" w:rsidRPr="00000000">
        <w:rPr>
          <w:i w:val="1"/>
          <w:rtl w:val="0"/>
        </w:rPr>
        <w:t xml:space="preserve">Viraje</w:t>
      </w:r>
      <w:r w:rsidDel="00000000" w:rsidR="00000000" w:rsidRPr="00000000">
        <w:rPr>
          <w:rtl w:val="0"/>
        </w:rPr>
        <w:t xml:space="preserve"> de la democracia burguesa a la proletaria</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La abolición del Parlamentarismo</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“La vanguardia armada de todos los explotados y trabajadores”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Programas de los partidos socialistas: Entre la teoría y la práctica</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Segunda Internacional: Oportunistas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“Eludir la revolución proletaria”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Del Imperio a la Revolución Comunsita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Imperio (1721 - 1917)</w:t>
      </w:r>
    </w:p>
    <w:p w:rsidR="00000000" w:rsidDel="00000000" w:rsidP="00000000" w:rsidRDefault="00000000" w:rsidRPr="00000000" w14:paraId="00000036">
      <w:pPr>
        <w:numPr>
          <w:ilvl w:val="0"/>
          <w:numId w:val="3"/>
        </w:numPr>
        <w:ind w:left="2160" w:hanging="360"/>
        <w:rPr>
          <w:u w:val="none"/>
        </w:rPr>
      </w:pPr>
      <w:r w:rsidDel="00000000" w:rsidR="00000000" w:rsidRPr="00000000">
        <w:rPr>
          <w:rtl w:val="0"/>
        </w:rPr>
        <w:t xml:space="preserve">Emancipación de la servidumbre (1861)</w:t>
      </w:r>
    </w:p>
    <w:p w:rsidR="00000000" w:rsidDel="00000000" w:rsidP="00000000" w:rsidRDefault="00000000" w:rsidRPr="00000000" w14:paraId="00000037">
      <w:pPr>
        <w:numPr>
          <w:ilvl w:val="0"/>
          <w:numId w:val="3"/>
        </w:numPr>
        <w:ind w:left="2160" w:hanging="360"/>
        <w:rPr>
          <w:u w:val="none"/>
        </w:rPr>
      </w:pPr>
      <w:r w:rsidDel="00000000" w:rsidR="00000000" w:rsidRPr="00000000">
        <w:rPr>
          <w:rtl w:val="0"/>
        </w:rPr>
        <w:t xml:space="preserve">Asesinato de Alejandro II (1881)</w:t>
      </w:r>
    </w:p>
    <w:p w:rsidR="00000000" w:rsidDel="00000000" w:rsidP="00000000" w:rsidRDefault="00000000" w:rsidRPr="00000000" w14:paraId="00000038">
      <w:pPr>
        <w:numPr>
          <w:ilvl w:val="0"/>
          <w:numId w:val="3"/>
        </w:numPr>
        <w:ind w:left="2160" w:hanging="360"/>
        <w:rPr>
          <w:u w:val="none"/>
        </w:rPr>
      </w:pPr>
      <w:r w:rsidDel="00000000" w:rsidR="00000000" w:rsidRPr="00000000">
        <w:rPr>
          <w:rtl w:val="0"/>
        </w:rPr>
        <w:t xml:space="preserve">Guerra ruso-japonesa (1904-1905)</w:t>
      </w:r>
    </w:p>
    <w:p w:rsidR="00000000" w:rsidDel="00000000" w:rsidP="00000000" w:rsidRDefault="00000000" w:rsidRPr="00000000" w14:paraId="00000039">
      <w:pPr>
        <w:numPr>
          <w:ilvl w:val="0"/>
          <w:numId w:val="3"/>
        </w:numPr>
        <w:ind w:left="2160" w:hanging="360"/>
        <w:rPr>
          <w:u w:val="none"/>
        </w:rPr>
      </w:pPr>
      <w:r w:rsidDel="00000000" w:rsidR="00000000" w:rsidRPr="00000000">
        <w:rPr>
          <w:rtl w:val="0"/>
        </w:rPr>
        <w:t xml:space="preserve">Revolución de 1905</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Gobierno Provisional (Febrero de 1917)</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Revolución de Octubre</w:t>
      </w:r>
    </w:p>
    <w:p w:rsidR="00000000" w:rsidDel="00000000" w:rsidP="00000000" w:rsidRDefault="00000000" w:rsidRPr="00000000" w14:paraId="0000003C">
      <w:pPr>
        <w:numPr>
          <w:ilvl w:val="1"/>
          <w:numId w:val="1"/>
        </w:numPr>
        <w:ind w:left="2160" w:hanging="360"/>
        <w:rPr>
          <w:u w:val="none"/>
        </w:rPr>
      </w:pPr>
      <w:r w:rsidDel="00000000" w:rsidR="00000000" w:rsidRPr="00000000">
        <w:rPr>
          <w:rtl w:val="0"/>
        </w:rPr>
        <w:t xml:space="preserve">Tratado de Brest Litovsk (Marzo de 1918)</w:t>
      </w:r>
    </w:p>
    <w:p w:rsidR="00000000" w:rsidDel="00000000" w:rsidP="00000000" w:rsidRDefault="00000000" w:rsidRPr="00000000" w14:paraId="0000003D">
      <w:pPr>
        <w:numPr>
          <w:ilvl w:val="1"/>
          <w:numId w:val="1"/>
        </w:numPr>
        <w:ind w:left="2160" w:hanging="360"/>
        <w:rPr>
          <w:u w:val="none"/>
        </w:rPr>
      </w:pPr>
      <w:r w:rsidDel="00000000" w:rsidR="00000000" w:rsidRPr="00000000">
        <w:rPr>
          <w:rtl w:val="0"/>
        </w:rPr>
        <w:t xml:space="preserve">Guerra Civil </w:t>
      </w:r>
    </w:p>
    <w:p w:rsidR="00000000" w:rsidDel="00000000" w:rsidP="00000000" w:rsidRDefault="00000000" w:rsidRPr="00000000" w14:paraId="0000003E">
      <w:pPr>
        <w:numPr>
          <w:ilvl w:val="1"/>
          <w:numId w:val="1"/>
        </w:numPr>
        <w:ind w:left="2160" w:hanging="360"/>
        <w:rPr>
          <w:u w:val="none"/>
        </w:rPr>
      </w:pPr>
      <w:r w:rsidDel="00000000" w:rsidR="00000000" w:rsidRPr="00000000">
        <w:rPr>
          <w:rtl w:val="0"/>
        </w:rPr>
        <w:t xml:space="preserve">Diciembre de 1922. Tratado de Creación de la URSS</w:t>
      </w:r>
    </w:p>
    <w:p w:rsidR="00000000" w:rsidDel="00000000" w:rsidP="00000000" w:rsidRDefault="00000000" w:rsidRPr="00000000" w14:paraId="0000003F">
      <w:pPr>
        <w:numPr>
          <w:ilvl w:val="1"/>
          <w:numId w:val="1"/>
        </w:numPr>
        <w:ind w:left="2160" w:hanging="360"/>
        <w:rPr>
          <w:u w:val="none"/>
        </w:rPr>
      </w:pPr>
      <w:r w:rsidDel="00000000" w:rsidR="00000000" w:rsidRPr="00000000">
        <w:rPr>
          <w:rtl w:val="0"/>
        </w:rPr>
        <w:t xml:space="preserve">Muerte de Lenin (1924)</w:t>
      </w:r>
    </w:p>
    <w:p w:rsidR="00000000" w:rsidDel="00000000" w:rsidP="00000000" w:rsidRDefault="00000000" w:rsidRPr="00000000" w14:paraId="00000040">
      <w:pPr>
        <w:numPr>
          <w:ilvl w:val="1"/>
          <w:numId w:val="1"/>
        </w:numPr>
        <w:ind w:left="2160" w:hanging="360"/>
        <w:rPr>
          <w:u w:val="none"/>
        </w:rPr>
      </w:pPr>
      <w:r w:rsidDel="00000000" w:rsidR="00000000" w:rsidRPr="00000000">
        <w:rPr>
          <w:rtl w:val="0"/>
        </w:rPr>
        <w:t xml:space="preserve">Ascenso de Stalin (1924-1929)</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Rusia, una potencia atrasada </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En política, hasta los sucesos de la revolución de 1905, no existían partidos políticos legales, ni parlamento</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En economía, atraso relacionado con la permanencia de estructuras feudales hasta mediados del siglo XIX (subsistencia de la servidumbre)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“Concibo a Rusia como una posesión agraria cuyo propietario es el zar, cuyo administrador es la nobleza y cuyos trabajadores son el campesinado” Nicolás II, 1902</w:t>
      </w:r>
    </w:p>
    <w:p w:rsidR="00000000" w:rsidDel="00000000" w:rsidP="00000000" w:rsidRDefault="00000000" w:rsidRPr="00000000" w14:paraId="00000045">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Revolución de 1905 → “Domingo sangriento”</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“La Primera Guerra Mundial expuso la vulnerabilidad del antiguo régimen ruso. El público aplaudió las victorias, pero no toleró las derrotas. Cuando estas tenían lugar, la sociedad, no se unía tras el gobierno sino que se volvió violentamente contra este, denunciando su incompetencia y atraso en tono de desprecio y superioridad moral. Ello sugiere que la legitimidad del régimen ya era extremadamente precaria...” (Fitzpatrick, página 56)</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Revolución de Febrero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Poder dual en Febrero</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“Todo el poder a los soviets”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Revolución de Octubre: “La toma de poder de octubre no fue el fin de la revolución bolchevique sino su comienzo”</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Rusia y la teoría marxista</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“Según la teoría marxista, un proletariado industrial altamente concentrado en condiciones de producción capitalista avanzada muy probablemente sea revolucionario, mientras que una clase obrera </w:t>
      </w:r>
      <w:r w:rsidDel="00000000" w:rsidR="00000000" w:rsidRPr="00000000">
        <w:rPr>
          <w:u w:val="single"/>
          <w:rtl w:val="0"/>
        </w:rPr>
        <w:t xml:space="preserve">premoderna</w:t>
      </w:r>
      <w:r w:rsidDel="00000000" w:rsidR="00000000" w:rsidRPr="00000000">
        <w:rPr>
          <w:rtl w:val="0"/>
        </w:rPr>
        <w:t xml:space="preserve"> que mantiene fuertes lazos con el campesinado no lo será ...”</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De modo que la clase obrera rusa </w:t>
      </w:r>
      <w:r w:rsidDel="00000000" w:rsidR="00000000" w:rsidRPr="00000000">
        <w:rPr>
          <w:u w:val="single"/>
          <w:rtl w:val="0"/>
        </w:rPr>
        <w:t xml:space="preserve">tenía características contradictorias a ojos de un marxista que evaluará su potencia revolucionario</w:t>
      </w:r>
      <w:r w:rsidDel="00000000" w:rsidR="00000000" w:rsidRPr="00000000">
        <w:rPr>
          <w:rtl w:val="0"/>
        </w:rPr>
        <w:t xml:space="preserve">. Sin embargo, la evidencia empírica del período 1890-1914 sugiere que de hecho </w:t>
      </w:r>
      <w:r w:rsidDel="00000000" w:rsidR="00000000" w:rsidRPr="00000000">
        <w:rPr>
          <w:u w:val="single"/>
          <w:rtl w:val="0"/>
        </w:rPr>
        <w:t xml:space="preserve">la clase obrera rusa, a pesar de sus estrechos vínculos con el campesinado, era excepcionalmente militante y revolucionaria</w:t>
      </w:r>
      <w:r w:rsidDel="00000000" w:rsidR="00000000" w:rsidRPr="00000000">
        <w:rPr>
          <w:rtl w:val="0"/>
        </w:rPr>
        <w:t xml:space="preserve">.” (Fitzpatrick, página 33)</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Aparición del Marxismo en Rusia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b w:val="1"/>
        <w:color w:val="f16903"/>
        <w:sz w:val="24"/>
        <w:szCs w:val="24"/>
        <w:shd w:fill="f16903" w:val="clear"/>
      </w:rPr>
    </w:pPr>
    <w:r w:rsidDel="00000000" w:rsidR="00000000" w:rsidRPr="00000000">
      <w:rPr>
        <w:b w:val="1"/>
        <w:color w:val="f16903"/>
        <w:sz w:val="24"/>
        <w:szCs w:val="24"/>
        <w:shd w:fill="f16903" w:val="clear"/>
        <w:rtl w:val="0"/>
      </w:rPr>
      <w:t xml:space="preserve">-------------</w:t>
    </w:r>
    <w:r w:rsidDel="00000000" w:rsidR="00000000" w:rsidRPr="00000000">
      <w:rPr>
        <w:b w:val="1"/>
        <w:color w:val="ffffff"/>
        <w:sz w:val="24"/>
        <w:szCs w:val="24"/>
        <w:shd w:fill="f16903" w:val="clear"/>
        <w:rtl w:val="0"/>
      </w:rPr>
      <w:t xml:space="preserve">SEMANA XII</w:t>
    </w:r>
    <w:r w:rsidDel="00000000" w:rsidR="00000000" w:rsidRPr="00000000">
      <w:rPr>
        <w:color w:val="ffffff"/>
        <w:sz w:val="24"/>
        <w:szCs w:val="24"/>
        <w:shd w:fill="f16903" w:val="clear"/>
        <w:rtl w:val="0"/>
      </w:rPr>
      <w:t xml:space="preserve">: “La democracia y las revoluciones en el siglo XX”</w:t>
    </w:r>
    <w:r w:rsidDel="00000000" w:rsidR="00000000" w:rsidRPr="00000000">
      <w:rPr>
        <w:b w:val="1"/>
        <w:color w:val="f16903"/>
        <w:sz w:val="24"/>
        <w:szCs w:val="24"/>
        <w:shd w:fill="f16903" w:val="clear"/>
        <w:rtl w:val="0"/>
      </w:rPr>
      <w:t xml:space="preserve">--------------- </w:t>
    </w:r>
  </w:p>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