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861" w:type="dxa"/>
        <w:tblInd w:w="8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861"/>
      </w:tblGrid>
      <w:tr w:rsidR="00D503EA" w:rsidRPr="00076D67" w14:paraId="7A4E7A73" w14:textId="77777777" w:rsidTr="00D503EA">
        <w:tc>
          <w:tcPr>
            <w:tcW w:w="6861" w:type="dxa"/>
            <w:shd w:val="clear" w:color="auto" w:fill="DEEAF6" w:themeFill="accent5" w:themeFillTint="33"/>
          </w:tcPr>
          <w:p w14:paraId="62DF64EF" w14:textId="3F80431B" w:rsidR="00C76E66" w:rsidRPr="00F27112" w:rsidRDefault="00B43ACA" w:rsidP="00A62C13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sz w:val="48"/>
                <w:szCs w:val="48"/>
              </w:rPr>
            </w:pPr>
            <w:r w:rsidRPr="00F27112">
              <w:rPr>
                <w:rFonts w:ascii="Times New Roman" w:hAnsi="Times New Roman"/>
                <w:sz w:val="48"/>
                <w:szCs w:val="48"/>
              </w:rPr>
              <w:t xml:space="preserve">Tutorial </w:t>
            </w:r>
            <w:r w:rsidR="00A930F3">
              <w:rPr>
                <w:rFonts w:ascii="Times New Roman" w:hAnsi="Times New Roman"/>
                <w:sz w:val="48"/>
                <w:szCs w:val="48"/>
              </w:rPr>
              <w:t>12</w:t>
            </w:r>
          </w:p>
          <w:p w14:paraId="7A21B5F5" w14:textId="41076B1F" w:rsidR="00C76E66" w:rsidRPr="00F27112" w:rsidRDefault="00C76E66" w:rsidP="00D503EA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 (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>Week</w:t>
            </w:r>
            <w:r w:rsidR="003E5955"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starting on </w:t>
            </w:r>
            <w:r w:rsidR="00A930F3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  <w:r w:rsidR="00440DB3" w:rsidRPr="00F27112">
              <w:rPr>
                <w:rFonts w:ascii="Times New Roman" w:hAnsi="Times New Roman"/>
                <w:b w:val="0"/>
                <w:sz w:val="28"/>
                <w:szCs w:val="28"/>
              </w:rPr>
              <w:t>-</w:t>
            </w:r>
            <w:r w:rsidR="00A930F3">
              <w:rPr>
                <w:rFonts w:ascii="Times New Roman" w:hAnsi="Times New Roman"/>
                <w:b w:val="0"/>
                <w:sz w:val="28"/>
                <w:szCs w:val="28"/>
              </w:rPr>
              <w:t>jun-</w:t>
            </w:r>
            <w:r w:rsidR="00440DB3" w:rsidRPr="00F27112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  <w:r w:rsidR="00A42DFC" w:rsidRPr="00F27112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Pr="00F27112">
              <w:rPr>
                <w:rFonts w:ascii="Times New Roman" w:hAnsi="Times New Roman"/>
                <w:b w:val="0"/>
                <w:sz w:val="28"/>
                <w:szCs w:val="28"/>
              </w:rPr>
              <w:t>)</w:t>
            </w:r>
          </w:p>
        </w:tc>
      </w:tr>
    </w:tbl>
    <w:p w14:paraId="4ED6D448" w14:textId="77777777" w:rsidR="00EE784C" w:rsidRPr="00F27112" w:rsidRDefault="00EE784C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503EA" w:rsidRPr="00076D67" w14:paraId="7611E5B6" w14:textId="77777777" w:rsidTr="00CA5B85">
        <w:trPr>
          <w:trHeight w:val="2331"/>
        </w:trPr>
        <w:tc>
          <w:tcPr>
            <w:tcW w:w="8488" w:type="dxa"/>
          </w:tcPr>
          <w:p w14:paraId="3FF80782" w14:textId="08E0FF71" w:rsidR="00D503EA" w:rsidRPr="000F403C" w:rsidRDefault="00D503EA" w:rsidP="00D503EA">
            <w:pPr>
              <w:spacing w:before="120" w:line="276" w:lineRule="auto"/>
              <w:rPr>
                <w:b/>
                <w:sz w:val="28"/>
                <w:szCs w:val="24"/>
                <w:lang w:val="es-ES"/>
              </w:rPr>
            </w:pPr>
            <w:r w:rsidRPr="00404A7A">
              <w:rPr>
                <w:b/>
                <w:sz w:val="28"/>
                <w:szCs w:val="24"/>
                <w:lang w:val="es-ES_tradnl"/>
              </w:rPr>
              <w:t>O</w:t>
            </w:r>
            <w:proofErr w:type="spellStart"/>
            <w:r w:rsidRPr="000F403C">
              <w:rPr>
                <w:b/>
                <w:sz w:val="28"/>
                <w:szCs w:val="24"/>
                <w:lang w:val="es-ES"/>
              </w:rPr>
              <w:t>bje</w:t>
            </w:r>
            <w:r w:rsidR="00F27112">
              <w:rPr>
                <w:b/>
                <w:sz w:val="28"/>
                <w:szCs w:val="24"/>
                <w:lang w:val="es-ES"/>
              </w:rPr>
              <w:t>ctives</w:t>
            </w:r>
            <w:proofErr w:type="spellEnd"/>
          </w:p>
          <w:p w14:paraId="0ADAD11E" w14:textId="1CF15926" w:rsidR="00F5750A" w:rsidRPr="00F5750A" w:rsidRDefault="00F5750A" w:rsidP="00F5750A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  <w:lang w:val="en-US"/>
              </w:rPr>
            </w:pPr>
            <w:r w:rsidRPr="00F5750A">
              <w:rPr>
                <w:sz w:val="24"/>
                <w:szCs w:val="24"/>
                <w:lang w:val="en-US"/>
              </w:rPr>
              <w:t xml:space="preserve">Learning how to present data </w:t>
            </w:r>
            <w:r>
              <w:rPr>
                <w:sz w:val="24"/>
                <w:szCs w:val="24"/>
                <w:lang w:val="en-US"/>
              </w:rPr>
              <w:t>properly</w:t>
            </w:r>
          </w:p>
          <w:p w14:paraId="286E2B51" w14:textId="7C1D60A2" w:rsidR="003235A3" w:rsidRDefault="00F5750A" w:rsidP="00F5750A">
            <w:pPr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  <w:lang w:val="en-US"/>
              </w:rPr>
            </w:pPr>
            <w:r w:rsidRPr="00F5750A">
              <w:rPr>
                <w:sz w:val="24"/>
                <w:szCs w:val="24"/>
                <w:lang w:val="en-US"/>
              </w:rPr>
              <w:t>Working with geo-referenced data</w:t>
            </w:r>
          </w:p>
          <w:p w14:paraId="4731E38D" w14:textId="123578F6" w:rsidR="00F27112" w:rsidRPr="000F3958" w:rsidRDefault="00F27112" w:rsidP="003235A3">
            <w:pPr>
              <w:spacing w:line="276" w:lineRule="auto"/>
              <w:rPr>
                <w:b/>
                <w:sz w:val="28"/>
                <w:szCs w:val="24"/>
                <w:lang w:val="en-US"/>
              </w:rPr>
            </w:pPr>
            <w:r w:rsidRPr="000F3958">
              <w:rPr>
                <w:b/>
                <w:sz w:val="28"/>
                <w:lang w:val="en-US"/>
              </w:rPr>
              <w:t>Working materials</w:t>
            </w:r>
          </w:p>
          <w:p w14:paraId="5D5F6856" w14:textId="77777777" w:rsidR="00F5750A" w:rsidRPr="007461AA" w:rsidRDefault="00F5750A" w:rsidP="00F5750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iCs/>
                <w:sz w:val="24"/>
                <w:szCs w:val="24"/>
                <w:lang w:val="es-AR"/>
              </w:rPr>
            </w:pPr>
            <w:proofErr w:type="spellStart"/>
            <w:r w:rsidRPr="007461AA">
              <w:rPr>
                <w:b/>
                <w:bCs/>
                <w:iCs/>
                <w:sz w:val="24"/>
                <w:szCs w:val="24"/>
                <w:lang w:val="en-US"/>
              </w:rPr>
              <w:t>Schwabish</w:t>
            </w:r>
            <w:proofErr w:type="spellEnd"/>
            <w:r w:rsidRPr="007461AA">
              <w:rPr>
                <w:b/>
                <w:bCs/>
                <w:iCs/>
                <w:sz w:val="24"/>
                <w:szCs w:val="24"/>
                <w:lang w:val="en-US"/>
              </w:rPr>
              <w:t>, J. A. [2014]</w:t>
            </w:r>
            <w:r w:rsidRPr="007461AA">
              <w:rPr>
                <w:iCs/>
                <w:sz w:val="24"/>
                <w:szCs w:val="24"/>
                <w:lang w:val="en-US"/>
              </w:rPr>
              <w:t>. An economist's guide to visualizing data. </w:t>
            </w:r>
            <w:proofErr w:type="spellStart"/>
            <w:r w:rsidRPr="007461AA">
              <w:rPr>
                <w:i/>
                <w:iCs/>
                <w:sz w:val="24"/>
                <w:szCs w:val="24"/>
                <w:lang w:val="es-AR"/>
              </w:rPr>
              <w:t>Journal</w:t>
            </w:r>
            <w:proofErr w:type="spellEnd"/>
            <w:r w:rsidRPr="007461AA">
              <w:rPr>
                <w:i/>
                <w:iCs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7461AA">
              <w:rPr>
                <w:i/>
                <w:iCs/>
                <w:sz w:val="24"/>
                <w:szCs w:val="24"/>
                <w:lang w:val="es-AR"/>
              </w:rPr>
              <w:t>of</w:t>
            </w:r>
            <w:proofErr w:type="spellEnd"/>
            <w:r w:rsidRPr="007461AA">
              <w:rPr>
                <w:i/>
                <w:iCs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7461AA">
              <w:rPr>
                <w:i/>
                <w:iCs/>
                <w:sz w:val="24"/>
                <w:szCs w:val="24"/>
                <w:lang w:val="es-AR"/>
              </w:rPr>
              <w:t>Economic</w:t>
            </w:r>
            <w:proofErr w:type="spellEnd"/>
            <w:r w:rsidRPr="007461AA">
              <w:rPr>
                <w:i/>
                <w:iCs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7461AA">
              <w:rPr>
                <w:i/>
                <w:iCs/>
                <w:sz w:val="24"/>
                <w:szCs w:val="24"/>
                <w:lang w:val="es-AR"/>
              </w:rPr>
              <w:t>Perspectives</w:t>
            </w:r>
            <w:proofErr w:type="spellEnd"/>
            <w:r w:rsidRPr="007461AA">
              <w:rPr>
                <w:iCs/>
                <w:sz w:val="24"/>
                <w:szCs w:val="24"/>
                <w:lang w:val="es-AR"/>
              </w:rPr>
              <w:t>, </w:t>
            </w:r>
            <w:r w:rsidRPr="007461AA">
              <w:rPr>
                <w:i/>
                <w:iCs/>
                <w:sz w:val="24"/>
                <w:szCs w:val="24"/>
                <w:lang w:val="es-AR"/>
              </w:rPr>
              <w:t>28</w:t>
            </w:r>
            <w:r w:rsidRPr="007461AA">
              <w:rPr>
                <w:iCs/>
                <w:sz w:val="24"/>
                <w:szCs w:val="24"/>
                <w:lang w:val="es-AR"/>
              </w:rPr>
              <w:t>(1), 209-34.</w:t>
            </w:r>
          </w:p>
          <w:p w14:paraId="77277019" w14:textId="7151776C" w:rsidR="00F5750A" w:rsidRPr="007461AA" w:rsidRDefault="00F5750A" w:rsidP="00F5750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iCs/>
                <w:sz w:val="24"/>
                <w:szCs w:val="24"/>
                <w:lang w:val="es-AR"/>
              </w:rPr>
            </w:pPr>
            <w:r w:rsidRPr="007461AA">
              <w:rPr>
                <w:b/>
                <w:bCs/>
                <w:sz w:val="24"/>
                <w:szCs w:val="24"/>
                <w:lang w:val="en-US"/>
              </w:rPr>
              <w:t>Tufte, E. R. [1997]</w:t>
            </w:r>
            <w:r w:rsidRPr="007461AA">
              <w:rPr>
                <w:sz w:val="24"/>
                <w:szCs w:val="24"/>
                <w:lang w:val="en-US"/>
              </w:rPr>
              <w:t>. “</w:t>
            </w:r>
            <w:r w:rsidRPr="007461AA">
              <w:rPr>
                <w:iCs/>
                <w:sz w:val="24"/>
                <w:szCs w:val="24"/>
                <w:lang w:val="en-US"/>
              </w:rPr>
              <w:t>Visual explanations: images and quantities, evidence and narrative”</w:t>
            </w:r>
            <w:r w:rsidRPr="007461AA">
              <w:rPr>
                <w:i/>
                <w:iCs/>
                <w:sz w:val="24"/>
                <w:szCs w:val="24"/>
                <w:lang w:val="en-US"/>
              </w:rPr>
              <w:t xml:space="preserve"> Ch 2 </w:t>
            </w:r>
            <w:r w:rsidRPr="007461AA">
              <w:rPr>
                <w:iCs/>
                <w:sz w:val="24"/>
                <w:szCs w:val="24"/>
                <w:lang w:val="en-US"/>
              </w:rPr>
              <w:t>Ed. Graphics Press.</w:t>
            </w:r>
          </w:p>
          <w:p w14:paraId="0931EFEC" w14:textId="77777777" w:rsidR="00F5750A" w:rsidRPr="007461AA" w:rsidRDefault="00F5750A" w:rsidP="00F5750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  <w:lang w:val="en-US"/>
              </w:rPr>
            </w:pPr>
            <w:r w:rsidRPr="007461AA">
              <w:rPr>
                <w:b/>
                <w:sz w:val="24"/>
                <w:szCs w:val="24"/>
                <w:lang w:val="en-US"/>
              </w:rPr>
              <w:t>QGIS</w:t>
            </w:r>
          </w:p>
          <w:p w14:paraId="4C2D047C" w14:textId="6E5A1CE3" w:rsidR="00B43ACA" w:rsidRPr="00F5750A" w:rsidRDefault="001320C0" w:rsidP="00F5750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  <w:szCs w:val="24"/>
                <w:lang w:val="en-US"/>
              </w:rPr>
            </w:pPr>
            <w:r w:rsidRPr="007461AA">
              <w:rPr>
                <w:sz w:val="24"/>
                <w:szCs w:val="24"/>
                <w:lang w:val="en-US"/>
              </w:rPr>
              <w:t xml:space="preserve">You will need </w:t>
            </w:r>
            <w:r w:rsidRPr="007461AA">
              <w:rPr>
                <w:b/>
                <w:bCs/>
                <w:sz w:val="24"/>
                <w:szCs w:val="24"/>
                <w:lang w:val="en-US"/>
              </w:rPr>
              <w:t>database</w:t>
            </w:r>
            <w:r w:rsidR="00F5750A" w:rsidRPr="00746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5750A" w:rsidRPr="007461AA">
              <w:rPr>
                <w:b/>
                <w:sz w:val="24"/>
                <w:szCs w:val="24"/>
                <w:lang w:val="en-US"/>
              </w:rPr>
              <w:t>“</w:t>
            </w:r>
            <w:r w:rsidR="00F5750A" w:rsidRPr="007461AA">
              <w:rPr>
                <w:sz w:val="24"/>
                <w:szCs w:val="24"/>
                <w:lang w:val="en-US"/>
              </w:rPr>
              <w:t xml:space="preserve">Datos </w:t>
            </w:r>
            <w:proofErr w:type="spellStart"/>
            <w:r w:rsidR="00F5750A" w:rsidRPr="007461AA">
              <w:rPr>
                <w:sz w:val="24"/>
                <w:szCs w:val="24"/>
                <w:lang w:val="en-US"/>
              </w:rPr>
              <w:t>ejercitación</w:t>
            </w:r>
            <w:proofErr w:type="spellEnd"/>
            <w:r w:rsidR="00F5750A" w:rsidRPr="007461AA">
              <w:rPr>
                <w:sz w:val="24"/>
                <w:szCs w:val="24"/>
                <w:lang w:val="en-US"/>
              </w:rPr>
              <w:t xml:space="preserve"> 12”</w:t>
            </w:r>
            <w:r w:rsidRPr="007461AA">
              <w:rPr>
                <w:sz w:val="24"/>
                <w:szCs w:val="24"/>
                <w:lang w:val="en-US"/>
              </w:rPr>
              <w:t xml:space="preserve"> which can be found on the virtual campus</w:t>
            </w:r>
            <w:r w:rsidR="00B43ACA" w:rsidRPr="007461AA">
              <w:rPr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004FE633" w14:textId="68D74F0F" w:rsidR="00D503EA" w:rsidRPr="001320C0" w:rsidRDefault="008606D9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  <w:r w:rsidRPr="001320C0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5A401B32" w14:textId="77777777" w:rsidR="00097479" w:rsidRPr="005B5EB9" w:rsidRDefault="00097479" w:rsidP="00097479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B5EB9">
        <w:rPr>
          <w:rFonts w:ascii="Times New Roman" w:hAnsi="Times New Roman" w:cs="Times New Roman"/>
          <w:b/>
          <w:sz w:val="36"/>
          <w:lang w:val="en-US"/>
        </w:rPr>
        <w:t>Exercise guide</w:t>
      </w:r>
    </w:p>
    <w:p w14:paraId="38C9B687" w14:textId="77777777" w:rsidR="00691C92" w:rsidRPr="00097479" w:rsidRDefault="00691C92" w:rsidP="00691C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2353521" w14:textId="4A16E2FE" w:rsidR="00097479" w:rsidRPr="005B5EB9" w:rsidRDefault="00097479" w:rsidP="00097479">
      <w:pPr>
        <w:spacing w:line="276" w:lineRule="auto"/>
        <w:rPr>
          <w:rFonts w:ascii="Times New Roman" w:hAnsi="Times New Roman" w:cs="Times New Roman"/>
          <w:lang w:val="en-US"/>
        </w:rPr>
      </w:pPr>
      <w:r w:rsidRPr="000F3958">
        <w:rPr>
          <w:rFonts w:ascii="Times New Roman" w:hAnsi="Times New Roman" w:cs="Times New Roman"/>
          <w:lang w:val="en-US"/>
        </w:rPr>
        <w:t xml:space="preserve">The exercises marked with an asterisk (*) are compulsory and must be submitted </w:t>
      </w:r>
      <w:r>
        <w:rPr>
          <w:rFonts w:ascii="Times New Roman" w:hAnsi="Times New Roman" w:cs="Times New Roman"/>
          <w:lang w:val="en-US"/>
        </w:rPr>
        <w:t>by email</w:t>
      </w:r>
      <w:r w:rsidRPr="000F3958">
        <w:rPr>
          <w:rFonts w:ascii="Times New Roman" w:hAnsi="Times New Roman" w:cs="Times New Roman"/>
          <w:lang w:val="en-US"/>
        </w:rPr>
        <w:t xml:space="preserve"> </w:t>
      </w:r>
      <w:r w:rsidRPr="000F3958">
        <w:rPr>
          <w:rFonts w:ascii="Times New Roman" w:hAnsi="Times New Roman" w:cs="Times New Roman"/>
          <w:b/>
          <w:bCs/>
          <w:lang w:val="en-US"/>
        </w:rPr>
        <w:t>befo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re 12.00 on Wednesday </w:t>
      </w:r>
      <w:r>
        <w:rPr>
          <w:rFonts w:ascii="Times New Roman" w:hAnsi="Times New Roman" w:cs="Times New Roman"/>
          <w:b/>
          <w:bCs/>
          <w:lang w:val="en-US"/>
        </w:rPr>
        <w:t>1</w:t>
      </w:r>
      <w:r w:rsidR="00A930F3"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930F3">
        <w:rPr>
          <w:rFonts w:ascii="Times New Roman" w:hAnsi="Times New Roman" w:cs="Times New Roman"/>
          <w:b/>
          <w:bCs/>
          <w:lang w:val="en-US"/>
        </w:rPr>
        <w:t>June</w:t>
      </w:r>
      <w:r w:rsidRPr="005B5EB9">
        <w:rPr>
          <w:rFonts w:ascii="Times New Roman" w:hAnsi="Times New Roman" w:cs="Times New Roman"/>
          <w:lang w:val="en-US"/>
        </w:rPr>
        <w:t>.</w:t>
      </w:r>
      <w:r w:rsidRPr="00EE1038">
        <w:rPr>
          <w:rStyle w:val="Refdenotaalpie"/>
          <w:rFonts w:ascii="Times New Roman" w:hAnsi="Times New Roman" w:cs="Times New Roman"/>
          <w:lang w:val="en-US"/>
        </w:rPr>
        <w:t xml:space="preserve"> </w:t>
      </w:r>
      <w:r>
        <w:rPr>
          <w:rStyle w:val="Refdenotaalpie"/>
          <w:rFonts w:ascii="Times New Roman" w:hAnsi="Times New Roman" w:cs="Times New Roman"/>
          <w:lang w:val="en-US"/>
        </w:rPr>
        <w:footnoteReference w:id="1"/>
      </w:r>
      <w:r w:rsidRPr="005B5EB9">
        <w:rPr>
          <w:rFonts w:ascii="Times New Roman" w:hAnsi="Times New Roman" w:cs="Times New Roman"/>
          <w:lang w:val="en-US"/>
        </w:rPr>
        <w:t xml:space="preserve"> To the mark obtained on the evaluation of this assignment,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id="0" w:name="_Hlk96454804"/>
      <w:r w:rsidRPr="005B5EB9">
        <w:rPr>
          <w:rFonts w:ascii="Times New Roman" w:hAnsi="Times New Roman" w:cs="Times New Roman"/>
          <w:b/>
          <w:bCs/>
          <w:lang w:val="en-US"/>
        </w:rPr>
        <w:t>0.05 points will be subtracted for each minute late</w:t>
      </w:r>
      <w:bookmarkEnd w:id="0"/>
      <w:r w:rsidRPr="005B5EB9">
        <w:rPr>
          <w:rFonts w:ascii="Times New Roman" w:hAnsi="Times New Roman" w:cs="Times New Roman"/>
          <w:lang w:val="en-US"/>
        </w:rPr>
        <w:t>. Consult the course program with regards to the formalities of the presentation.</w:t>
      </w:r>
    </w:p>
    <w:p w14:paraId="044D410B" w14:textId="77777777" w:rsidR="009F072E" w:rsidRPr="00097479" w:rsidRDefault="009F072E" w:rsidP="00EC012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F0E5C58" w14:textId="0C40B326" w:rsidR="006C715A" w:rsidRDefault="00CF3B34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CF3B34">
        <w:rPr>
          <w:rFonts w:ascii="Times New Roman" w:hAnsi="Times New Roman" w:cs="Times New Roman"/>
          <w:bCs/>
          <w:color w:val="000000"/>
          <w:lang w:val="en-US"/>
        </w:rPr>
        <w:t xml:space="preserve">(*) </w:t>
      </w:r>
      <w:r w:rsidR="006C715A" w:rsidRPr="006C715A">
        <w:rPr>
          <w:rFonts w:ascii="Times New Roman" w:hAnsi="Times New Roman" w:cs="Times New Roman"/>
          <w:bCs/>
          <w:color w:val="000000"/>
          <w:lang w:val="en-US"/>
        </w:rPr>
        <w:t>Explain briefly the cases of the discovery of the transmission of cholera and the launch of the Challenger space shuttle. According to Tufte [1997], in what lies the success and failure of each of the cases?</w:t>
      </w:r>
    </w:p>
    <w:p w14:paraId="29255F9F" w14:textId="77777777" w:rsidR="006C715A" w:rsidRPr="006C715A" w:rsidRDefault="006C715A" w:rsidP="006C715A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EED519A" w14:textId="0568DED5" w:rsidR="006C715A" w:rsidRP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>(*) Write the model that John Snow had in mind when he proposed his hypothesis. Recall that the simplest model is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y</m:t>
        </m:r>
        <m:r>
          <w:rPr>
            <w:rFonts w:ascii="Cambria Math" w:hAnsi="Cambria Math" w:cs="Times New Roman"/>
            <w:color w:val="000000"/>
            <w:lang w:val="en-US"/>
          </w:rPr>
          <m:t>=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</w:rPr>
          <m:t>bx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</w:rPr>
          <m:t>u</m:t>
        </m:r>
      </m:oMath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, where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is the explanatory/independent variable, </w:t>
      </w:r>
      <m:oMath>
        <m:r>
          <w:rPr>
            <w:rFonts w:ascii="Cambria Math" w:hAnsi="Cambria Math" w:cs="Times New Roman"/>
            <w:color w:val="000000"/>
          </w:rPr>
          <m:t>y</m:t>
        </m:r>
      </m:oMath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is the explained/dependent variable, and </w:t>
      </w:r>
      <m:oMath>
        <m:r>
          <w:rPr>
            <w:rFonts w:ascii="Cambria Math" w:hAnsi="Cambria Math" w:cs="Times New Roman"/>
            <w:color w:val="000000"/>
          </w:rPr>
          <m:t>u</m:t>
        </m:r>
      </m:oMath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is the error term. How would you interpret </w:t>
      </w:r>
      <m:oMath>
        <m:r>
          <w:rPr>
            <w:rFonts w:ascii="Cambria Math" w:hAnsi="Cambria Math" w:cs="Times New Roman"/>
            <w:color w:val="000000"/>
          </w:rPr>
          <m:t>b</m:t>
        </m:r>
      </m:oMath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in this model?</w:t>
      </w:r>
    </w:p>
    <w:p w14:paraId="71608F28" w14:textId="77777777" w:rsidR="006C715A" w:rsidRPr="00A921EA" w:rsidRDefault="006C715A" w:rsidP="00A921EA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bCs/>
          <w:color w:val="000000"/>
          <w:lang w:val="en-US"/>
        </w:rPr>
      </w:pPr>
    </w:p>
    <w:p w14:paraId="2060E872" w14:textId="4CBAB6F4" w:rsidR="006C715A" w:rsidRP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(*) Explain in no more than one paragraph why this model might have endogeneity problems. Do not give a general answer by naming the theory, but apply what you know to this specific case. </w:t>
      </w:r>
    </w:p>
    <w:p w14:paraId="40C21B15" w14:textId="77777777" w:rsidR="006C715A" w:rsidRPr="00A921EA" w:rsidRDefault="006C715A" w:rsidP="00A921E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195BAE9" w14:textId="7EA0E920" w:rsid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What are the principles of "graphical excellence" by Tufte [2007]? What are the three basic principles presented by 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Schwabish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[2014] for graphical representation of data?</w:t>
      </w:r>
    </w:p>
    <w:p w14:paraId="25353A59" w14:textId="77777777" w:rsidR="00A921EA" w:rsidRPr="00A921EA" w:rsidRDefault="00A921EA" w:rsidP="00A921EA">
      <w:pPr>
        <w:pStyle w:val="Prrafodelista"/>
        <w:rPr>
          <w:rFonts w:ascii="Times New Roman" w:hAnsi="Times New Roman" w:cs="Times New Roman"/>
          <w:bCs/>
          <w:color w:val="000000"/>
          <w:lang w:val="en-US"/>
        </w:rPr>
      </w:pPr>
    </w:p>
    <w:p w14:paraId="18306506" w14:textId="77777777" w:rsidR="006C715A" w:rsidRPr="00A921EA" w:rsidRDefault="006C715A" w:rsidP="00A921E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13A04BB5" w14:textId="77777777" w:rsidR="006C715A" w:rsidRP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(*) Take two graphs from any two papers seen in the lectures or tutorials and propose possible improvements, following Tufte's and 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Schwabish's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principles. Include the original graph in your answer, but you do not need to make an "improved" one. Recommendations should be textual.</w:t>
      </w:r>
    </w:p>
    <w:p w14:paraId="07851EE5" w14:textId="77777777" w:rsidR="006C715A" w:rsidRPr="006C715A" w:rsidRDefault="006C715A" w:rsidP="00A921EA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18FEFD41" w14:textId="3F5D25B4" w:rsidR="006C715A" w:rsidRPr="00A921EA" w:rsidRDefault="006C715A" w:rsidP="00A921E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  <w:lang w:val="en-US"/>
        </w:rPr>
      </w:pPr>
      <w:r w:rsidRPr="00A921EA">
        <w:rPr>
          <w:rFonts w:ascii="Times New Roman" w:hAnsi="Times New Roman" w:cs="Times New Roman"/>
          <w:b/>
          <w:color w:val="000000"/>
          <w:lang w:val="en-US"/>
        </w:rPr>
        <w:t>Exercises in QGI</w:t>
      </w:r>
      <w:r w:rsidR="00A921EA">
        <w:rPr>
          <w:rFonts w:ascii="Times New Roman" w:hAnsi="Times New Roman" w:cs="Times New Roman"/>
          <w:b/>
          <w:color w:val="000000"/>
          <w:lang w:val="en-US"/>
        </w:rPr>
        <w:t>S</w:t>
      </w:r>
    </w:p>
    <w:p w14:paraId="094653B9" w14:textId="77777777" w:rsidR="006C715A" w:rsidRPr="006C715A" w:rsidRDefault="006C715A" w:rsidP="00A921EA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6A06A105" w14:textId="737C3BE9" w:rsidR="006C715A" w:rsidRP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>Add the image "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OSMap_Grayscale.tif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>" via Layer / Add Layer /Add Raster Layer. Then add the information about "deaths" and about "water pumps". To do this go to Layer / Add Layer / Add Vector Layer. This will take you to a new window. Under "Source": find the file "Pumps" and "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Cholera_Deaths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>". Expand the markers corresponding to the "Pumps". Change the format of the markers corresponding to the deaths. What can we observe at a glance? Try saving these changes as a single image.</w:t>
      </w:r>
    </w:p>
    <w:p w14:paraId="1B5C1B3B" w14:textId="77777777" w:rsidR="006C715A" w:rsidRPr="006C715A" w:rsidRDefault="006C715A" w:rsidP="00A921EA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378D54D1" w14:textId="00134B77" w:rsidR="006C715A" w:rsidRP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>Create a heat map for the cholera deaths. Set 50 meters as Radius. Modify the colors so that your heat map is more intuitive. To do this go to "Processing" -&gt; "Toolbox" -&gt; "Interpolation" -&gt; "Heatmap". Improve the style of the graphic in "Properties" by right clicking on the "Heatmap" layer. Choose "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Singleband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pseudocolor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". </w:t>
      </w:r>
    </w:p>
    <w:p w14:paraId="43FB9A1C" w14:textId="77777777" w:rsidR="006C715A" w:rsidRPr="006C715A" w:rsidRDefault="006C715A" w:rsidP="00A921EA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26540941" w14:textId="7F42C468" w:rsidR="006C715A" w:rsidRPr="006C715A" w:rsidRDefault="006C715A" w:rsidP="006C715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6C715A">
        <w:rPr>
          <w:rFonts w:ascii="Times New Roman" w:hAnsi="Times New Roman" w:cs="Times New Roman"/>
          <w:bCs/>
          <w:color w:val="000000"/>
          <w:lang w:val="en-US"/>
        </w:rPr>
        <w:t>Finally, let's see what the current location of the deaths in London today would look like. To do this, go to "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Pluggins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" -&gt; "Manage and install 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pluggins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>" -&gt; find and install "</w:t>
      </w:r>
      <w:proofErr w:type="spellStart"/>
      <w:r w:rsidRPr="006C715A">
        <w:rPr>
          <w:rFonts w:ascii="Times New Roman" w:hAnsi="Times New Roman" w:cs="Times New Roman"/>
          <w:bCs/>
          <w:color w:val="000000"/>
          <w:lang w:val="en-US"/>
        </w:rPr>
        <w:t>QuickMapServices</w:t>
      </w:r>
      <w:proofErr w:type="spellEnd"/>
      <w:r w:rsidRPr="006C715A">
        <w:rPr>
          <w:rFonts w:ascii="Times New Roman" w:hAnsi="Times New Roman" w:cs="Times New Roman"/>
          <w:bCs/>
          <w:color w:val="000000"/>
          <w:lang w:val="en-US"/>
        </w:rPr>
        <w:t xml:space="preserve">". A world icon will be added. Click on the icon and look for the OSM option. Choose OSM Standard. </w:t>
      </w:r>
    </w:p>
    <w:p w14:paraId="00F3B75E" w14:textId="77777777" w:rsidR="006C715A" w:rsidRPr="006C715A" w:rsidRDefault="006C715A" w:rsidP="00A921EA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43EB0F82" w14:textId="77777777" w:rsidR="00A921EA" w:rsidRDefault="006C715A" w:rsidP="00A921EA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b/>
          <w:color w:val="000000"/>
          <w:lang w:val="en-US"/>
        </w:rPr>
      </w:pPr>
      <w:r w:rsidRPr="00A921EA">
        <w:rPr>
          <w:rFonts w:ascii="Times New Roman" w:hAnsi="Times New Roman" w:cs="Times New Roman"/>
          <w:b/>
          <w:color w:val="000000"/>
          <w:lang w:val="en-US"/>
        </w:rPr>
        <w:t>Some useful links</w:t>
      </w:r>
      <w:r w:rsidR="00A921EA">
        <w:rPr>
          <w:rFonts w:ascii="Times New Roman" w:hAnsi="Times New Roman" w:cs="Times New Roman"/>
          <w:b/>
          <w:color w:val="000000"/>
          <w:lang w:val="en-US"/>
        </w:rPr>
        <w:t>:</w:t>
      </w:r>
    </w:p>
    <w:p w14:paraId="317C03A0" w14:textId="77777777" w:rsidR="00A921EA" w:rsidRPr="00A921EA" w:rsidRDefault="00FF0B72" w:rsidP="00A921EA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  <w:lang w:val="en-US"/>
        </w:rPr>
      </w:pPr>
      <w:hyperlink r:id="rId8" w:history="1">
        <w:r w:rsidR="00A921EA" w:rsidRPr="009D3FFE">
          <w:rPr>
            <w:rStyle w:val="Hipervnculo"/>
            <w:rFonts w:ascii="Times New Roman" w:hAnsi="Times New Roman" w:cs="Times New Roman"/>
            <w:bCs/>
            <w:lang w:val="en-US"/>
          </w:rPr>
          <w:t>https://mappinggis.com/2018/03/como-crear-mapas-de-calor-en-qgis-3/</w:t>
        </w:r>
      </w:hyperlink>
    </w:p>
    <w:p w14:paraId="674435AF" w14:textId="2E80B3F9" w:rsidR="00A921EA" w:rsidRPr="00076D67" w:rsidRDefault="00FF0B72" w:rsidP="00A921EA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Style w:val="Hipervnculo"/>
          <w:rFonts w:ascii="Times New Roman" w:hAnsi="Times New Roman" w:cs="Times New Roman"/>
          <w:b/>
          <w:color w:val="000000"/>
          <w:u w:val="none"/>
          <w:lang w:val="en-US"/>
        </w:rPr>
      </w:pPr>
      <w:hyperlink r:id="rId9" w:history="1">
        <w:r w:rsidR="00A921EA" w:rsidRPr="009D3FFE">
          <w:rPr>
            <w:rStyle w:val="Hipervnculo"/>
            <w:rFonts w:ascii="Times New Roman" w:hAnsi="Times New Roman" w:cs="Times New Roman"/>
            <w:bCs/>
            <w:lang w:val="en-US"/>
          </w:rPr>
          <w:t>https://mappinggis.com/2016/09/plugin-quickmapservices-capas-base-de-google-landsat-openstreetmap-para-qgis/</w:t>
        </w:r>
      </w:hyperlink>
    </w:p>
    <w:p w14:paraId="05FBE82A" w14:textId="77777777" w:rsidR="00076D67" w:rsidRPr="00F405D0" w:rsidRDefault="00076D67" w:rsidP="00076D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437EB71C" w14:textId="1196AC0E" w:rsidR="00076D67" w:rsidRPr="00F405D0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F405D0" w:rsidRPr="00F405D0">
        <w:rPr>
          <w:rFonts w:ascii="Times New Roman" w:hAnsi="Times New Roman" w:cs="Times New Roman"/>
          <w:bCs/>
          <w:color w:val="000000"/>
          <w:lang w:val="en-US"/>
        </w:rPr>
        <w:t xml:space="preserve">In the </w:t>
      </w:r>
      <w:r w:rsidR="00BE5014">
        <w:rPr>
          <w:rFonts w:ascii="Times New Roman" w:hAnsi="Times New Roman" w:cs="Times New Roman"/>
          <w:bCs/>
          <w:color w:val="000000"/>
          <w:lang w:val="en-US"/>
        </w:rPr>
        <w:t xml:space="preserve">case of cholera, </w:t>
      </w:r>
      <w:r w:rsidR="00B47284">
        <w:rPr>
          <w:rFonts w:ascii="Times New Roman" w:hAnsi="Times New Roman" w:cs="Times New Roman"/>
          <w:bCs/>
          <w:color w:val="000000"/>
          <w:lang w:val="en-US"/>
        </w:rPr>
        <w:t>it was a</w:t>
      </w:r>
      <w:r w:rsidR="00BE5014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B47284">
        <w:rPr>
          <w:rFonts w:ascii="Times New Roman" w:hAnsi="Times New Roman" w:cs="Times New Roman"/>
          <w:bCs/>
          <w:color w:val="000000"/>
          <w:lang w:val="en-US"/>
        </w:rPr>
        <w:t xml:space="preserve">disease believed to be </w:t>
      </w:r>
      <w:r w:rsidR="00126532">
        <w:rPr>
          <w:rFonts w:ascii="Times New Roman" w:hAnsi="Times New Roman" w:cs="Times New Roman"/>
          <w:bCs/>
          <w:color w:val="000000"/>
          <w:lang w:val="en-US"/>
        </w:rPr>
        <w:t xml:space="preserve">transmitted through the air instead of through water. </w:t>
      </w:r>
      <w:r w:rsidR="003838C9">
        <w:rPr>
          <w:rFonts w:ascii="Times New Roman" w:hAnsi="Times New Roman" w:cs="Times New Roman"/>
          <w:bCs/>
          <w:color w:val="000000"/>
          <w:lang w:val="en-US"/>
        </w:rPr>
        <w:t xml:space="preserve">Proving reality was successful thanks to John Snow plotting all cases </w:t>
      </w:r>
      <w:r w:rsidR="00153F5D">
        <w:rPr>
          <w:rFonts w:ascii="Times New Roman" w:hAnsi="Times New Roman" w:cs="Times New Roman"/>
          <w:bCs/>
          <w:color w:val="000000"/>
          <w:lang w:val="en-US"/>
        </w:rPr>
        <w:t xml:space="preserve">in the city geographically and highlighting their closeness to infected water pump. </w:t>
      </w:r>
      <w:r w:rsidR="00E234F8">
        <w:rPr>
          <w:rFonts w:ascii="Times New Roman" w:hAnsi="Times New Roman" w:cs="Times New Roman"/>
          <w:bCs/>
          <w:color w:val="000000"/>
          <w:lang w:val="en-US"/>
        </w:rPr>
        <w:t xml:space="preserve">Its success was due to it </w:t>
      </w:r>
      <w:r w:rsidR="0087675E">
        <w:rPr>
          <w:rFonts w:ascii="Times New Roman" w:hAnsi="Times New Roman" w:cs="Times New Roman"/>
          <w:bCs/>
          <w:color w:val="000000"/>
          <w:lang w:val="en-US"/>
        </w:rPr>
        <w:t>clearly suggesting</w:t>
      </w:r>
      <w:r w:rsidR="00E234F8">
        <w:rPr>
          <w:rFonts w:ascii="Times New Roman" w:hAnsi="Times New Roman" w:cs="Times New Roman"/>
          <w:bCs/>
          <w:color w:val="000000"/>
          <w:lang w:val="en-US"/>
        </w:rPr>
        <w:t xml:space="preserve"> the desired cause and effect relation and </w:t>
      </w:r>
      <w:r w:rsidR="00DA6CB5">
        <w:rPr>
          <w:rFonts w:ascii="Times New Roman" w:hAnsi="Times New Roman" w:cs="Times New Roman"/>
          <w:bCs/>
          <w:color w:val="000000"/>
          <w:lang w:val="en-US"/>
        </w:rPr>
        <w:t xml:space="preserve">by including counterfactual proof by showing those near uninfected pumps weren’t contaminated. In the case of the space shuttle, </w:t>
      </w:r>
      <w:r w:rsidR="00DE3BC1">
        <w:rPr>
          <w:rFonts w:ascii="Times New Roman" w:hAnsi="Times New Roman" w:cs="Times New Roman"/>
          <w:bCs/>
          <w:color w:val="000000"/>
          <w:lang w:val="en-US"/>
        </w:rPr>
        <w:t xml:space="preserve">it was launched in temperatures too low to be safe, but which </w:t>
      </w:r>
      <w:r w:rsidR="00D0667B">
        <w:rPr>
          <w:rFonts w:ascii="Times New Roman" w:hAnsi="Times New Roman" w:cs="Times New Roman"/>
          <w:bCs/>
          <w:color w:val="000000"/>
          <w:lang w:val="en-US"/>
        </w:rPr>
        <w:t>fact</w:t>
      </w:r>
      <w:r w:rsidR="00DE3BC1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F46E2F">
        <w:rPr>
          <w:rFonts w:ascii="Times New Roman" w:hAnsi="Times New Roman" w:cs="Times New Roman"/>
          <w:bCs/>
          <w:color w:val="000000"/>
          <w:lang w:val="en-US"/>
        </w:rPr>
        <w:t xml:space="preserve">wasn’t effectively communicated graphically. The </w:t>
      </w:r>
      <w:r w:rsidR="00D0667B">
        <w:rPr>
          <w:rFonts w:ascii="Times New Roman" w:hAnsi="Times New Roman" w:cs="Times New Roman"/>
          <w:bCs/>
          <w:color w:val="000000"/>
          <w:lang w:val="en-US"/>
        </w:rPr>
        <w:t xml:space="preserve">failure lay in </w:t>
      </w:r>
      <w:r w:rsidR="00BE0399">
        <w:rPr>
          <w:rFonts w:ascii="Times New Roman" w:hAnsi="Times New Roman" w:cs="Times New Roman"/>
          <w:bCs/>
          <w:color w:val="000000"/>
          <w:lang w:val="en-US"/>
        </w:rPr>
        <w:t xml:space="preserve">displaying too much information and not doing so in such an order that the relation between low temperatures and </w:t>
      </w:r>
      <w:r w:rsidR="0087675E">
        <w:rPr>
          <w:rFonts w:ascii="Times New Roman" w:hAnsi="Times New Roman" w:cs="Times New Roman"/>
          <w:bCs/>
          <w:color w:val="000000"/>
          <w:lang w:val="en-US"/>
        </w:rPr>
        <w:t>accidents was emphasized.</w:t>
      </w:r>
    </w:p>
    <w:p w14:paraId="381052F9" w14:textId="2CB35651" w:rsidR="00840F91" w:rsidRPr="00F405D0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</w:t>
      </w:r>
      <w:proofErr w:type="gramStart"/>
      <w:r w:rsidR="00A96174">
        <w:rPr>
          <w:rFonts w:ascii="Times New Roman" w:hAnsi="Times New Roman" w:cs="Times New Roman"/>
          <w:bCs/>
          <w:color w:val="000000"/>
          <w:lang w:val="en-US"/>
        </w:rPr>
        <w:t>We</w:t>
      </w:r>
      <w:proofErr w:type="gramEnd"/>
      <w:r w:rsidR="00A96174">
        <w:rPr>
          <w:rFonts w:ascii="Times New Roman" w:hAnsi="Times New Roman" w:cs="Times New Roman"/>
          <w:bCs/>
          <w:color w:val="000000"/>
          <w:lang w:val="en-US"/>
        </w:rPr>
        <w:t xml:space="preserve"> though the model John Snow probably had in mind was something in the region of: the</w:t>
      </w:r>
      <w:r w:rsidR="00FD62C8">
        <w:rPr>
          <w:rFonts w:ascii="Times New Roman" w:hAnsi="Times New Roman" w:cs="Times New Roman"/>
          <w:bCs/>
          <w:color w:val="000000"/>
          <w:lang w:val="en-US"/>
        </w:rPr>
        <w:t xml:space="preserve"> chance of getting infected by cholera as a function of one’s distance to an infected water pump.</w:t>
      </w:r>
      <w:r w:rsidR="007E241B">
        <w:rPr>
          <w:rFonts w:ascii="Times New Roman" w:hAnsi="Times New Roman" w:cs="Times New Roman"/>
          <w:bCs/>
          <w:color w:val="000000"/>
          <w:lang w:val="en-US"/>
        </w:rPr>
        <w:t xml:space="preserve"> In this case, x would be </w:t>
      </w:r>
      <w:r w:rsidR="0042092A">
        <w:rPr>
          <w:rFonts w:ascii="Times New Roman" w:hAnsi="Times New Roman" w:cs="Times New Roman"/>
          <w:bCs/>
          <w:color w:val="000000"/>
          <w:lang w:val="en-US"/>
        </w:rPr>
        <w:t xml:space="preserve">the </w:t>
      </w:r>
      <w:r w:rsidR="007E241B">
        <w:rPr>
          <w:rFonts w:ascii="Times New Roman" w:hAnsi="Times New Roman" w:cs="Times New Roman"/>
          <w:bCs/>
          <w:color w:val="000000"/>
          <w:lang w:val="en-US"/>
        </w:rPr>
        <w:t>vector distance to the pump an</w:t>
      </w:r>
      <w:r w:rsidR="0042092A">
        <w:rPr>
          <w:rFonts w:ascii="Times New Roman" w:hAnsi="Times New Roman" w:cs="Times New Roman"/>
          <w:bCs/>
          <w:color w:val="000000"/>
          <w:lang w:val="en-US"/>
        </w:rPr>
        <w:t xml:space="preserve">d the explained </w:t>
      </w:r>
      <w:r w:rsidR="00FE6D9A">
        <w:rPr>
          <w:rFonts w:ascii="Times New Roman" w:hAnsi="Times New Roman" w:cs="Times New Roman"/>
          <w:bCs/>
          <w:color w:val="000000"/>
          <w:lang w:val="en-US"/>
        </w:rPr>
        <w:t>variable</w:t>
      </w:r>
    </w:p>
    <w:p w14:paraId="073A81DD" w14:textId="6A949EA6" w:rsidR="00840F91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64EE7054" w14:textId="09DAFCDE" w:rsidR="0053715D" w:rsidRDefault="0053715D" w:rsidP="0053715D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Endogeneity means there might be an omitted variable affecting both relevant terms. In this case, we though age </w:t>
      </w:r>
      <w:r w:rsidR="00FD3D89">
        <w:rPr>
          <w:rFonts w:ascii="Times New Roman" w:hAnsi="Times New Roman" w:cs="Times New Roman"/>
          <w:bCs/>
          <w:color w:val="000000"/>
          <w:lang w:val="en-US"/>
        </w:rPr>
        <w:t>could be a confounder since, according to the national institute</w:t>
      </w:r>
      <w:r w:rsidR="00D74824">
        <w:rPr>
          <w:rFonts w:ascii="Times New Roman" w:hAnsi="Times New Roman" w:cs="Times New Roman"/>
          <w:bCs/>
          <w:color w:val="000000"/>
          <w:lang w:val="en-US"/>
        </w:rPr>
        <w:t xml:space="preserve"> for rare diseases</w:t>
      </w:r>
      <w:r w:rsidR="00FD3D89">
        <w:rPr>
          <w:rFonts w:ascii="Times New Roman" w:hAnsi="Times New Roman" w:cs="Times New Roman"/>
          <w:bCs/>
          <w:color w:val="000000"/>
          <w:lang w:val="en-US"/>
        </w:rPr>
        <w:t xml:space="preserve"> children are “</w:t>
      </w:r>
      <w:r w:rsidR="00FD3D89" w:rsidRPr="00FD3D89">
        <w:rPr>
          <w:rFonts w:ascii="Times New Roman" w:hAnsi="Times New Roman" w:cs="Times New Roman"/>
          <w:bCs/>
          <w:color w:val="000000"/>
          <w:lang w:val="en-US"/>
        </w:rPr>
        <w:t>Children are more susceptible to cholera than adults</w:t>
      </w:r>
      <w:r w:rsidR="00FD3D89">
        <w:rPr>
          <w:rFonts w:ascii="Times New Roman" w:hAnsi="Times New Roman" w:cs="Times New Roman"/>
          <w:bCs/>
          <w:color w:val="000000"/>
          <w:lang w:val="en-US"/>
        </w:rPr>
        <w:t xml:space="preserve">” </w:t>
      </w:r>
      <w:r w:rsidR="00956C50">
        <w:rPr>
          <w:rFonts w:ascii="Times New Roman" w:hAnsi="Times New Roman" w:cs="Times New Roman"/>
          <w:bCs/>
          <w:color w:val="000000"/>
          <w:lang w:val="en-US"/>
        </w:rPr>
        <w:t>and</w:t>
      </w:r>
      <w:r w:rsidR="002045BD">
        <w:rPr>
          <w:rFonts w:ascii="Times New Roman" w:hAnsi="Times New Roman" w:cs="Times New Roman"/>
          <w:bCs/>
          <w:color w:val="000000"/>
          <w:lang w:val="en-US"/>
        </w:rPr>
        <w:t xml:space="preserve"> there was a school near the pump, so being school-aged would explain proximity too</w:t>
      </w:r>
      <w:r w:rsidR="00237C95">
        <w:rPr>
          <w:rFonts w:ascii="Times New Roman" w:hAnsi="Times New Roman" w:cs="Times New Roman"/>
          <w:bCs/>
          <w:color w:val="000000"/>
          <w:lang w:val="en-US"/>
        </w:rPr>
        <w:t xml:space="preserve">. </w:t>
      </w:r>
      <w:r w:rsidR="00633396">
        <w:rPr>
          <w:rFonts w:ascii="Times New Roman" w:hAnsi="Times New Roman" w:cs="Times New Roman"/>
          <w:bCs/>
          <w:color w:val="000000"/>
          <w:lang w:val="en-US"/>
        </w:rPr>
        <w:t xml:space="preserve">This </w:t>
      </w:r>
      <w:r w:rsidR="00FE6D9A">
        <w:rPr>
          <w:rFonts w:ascii="Times New Roman" w:hAnsi="Times New Roman" w:cs="Times New Roman"/>
          <w:bCs/>
          <w:color w:val="000000"/>
          <w:lang w:val="en-US"/>
        </w:rPr>
        <w:t>might be</w:t>
      </w:r>
      <w:r w:rsidR="00633396">
        <w:rPr>
          <w:rFonts w:ascii="Times New Roman" w:hAnsi="Times New Roman" w:cs="Times New Roman"/>
          <w:bCs/>
          <w:color w:val="000000"/>
          <w:lang w:val="en-US"/>
        </w:rPr>
        <w:t xml:space="preserve"> address</w:t>
      </w:r>
      <w:r w:rsidR="00FE6D9A">
        <w:rPr>
          <w:rFonts w:ascii="Times New Roman" w:hAnsi="Times New Roman" w:cs="Times New Roman"/>
          <w:bCs/>
          <w:color w:val="000000"/>
          <w:lang w:val="en-US"/>
        </w:rPr>
        <w:t>ed</w:t>
      </w:r>
      <w:r w:rsidR="00633396">
        <w:rPr>
          <w:rFonts w:ascii="Times New Roman" w:hAnsi="Times New Roman" w:cs="Times New Roman"/>
          <w:bCs/>
          <w:color w:val="000000"/>
          <w:lang w:val="en-US"/>
        </w:rPr>
        <w:t xml:space="preserve"> using a dummy variable controlling for age.</w:t>
      </w:r>
    </w:p>
    <w:p w14:paraId="11B70BA0" w14:textId="6DB4C86A" w:rsidR="00B82567" w:rsidRPr="00FD3D89" w:rsidRDefault="00B82567" w:rsidP="0053715D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GB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There probably are other more </w:t>
      </w:r>
      <w:r w:rsidR="00FE6D9A">
        <w:rPr>
          <w:rFonts w:ascii="Times New Roman" w:hAnsi="Times New Roman" w:cs="Times New Roman"/>
          <w:bCs/>
          <w:color w:val="000000"/>
          <w:lang w:val="en-US"/>
        </w:rPr>
        <w:t>r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elevant endogeneity problems which we </w:t>
      </w:r>
      <w:r w:rsidR="00FE6D9A">
        <w:rPr>
          <w:rFonts w:ascii="Times New Roman" w:hAnsi="Times New Roman" w:cs="Times New Roman"/>
          <w:bCs/>
          <w:color w:val="000000"/>
          <w:lang w:val="en-US"/>
        </w:rPr>
        <w:t>couldn’t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956C50">
        <w:rPr>
          <w:rFonts w:ascii="Times New Roman" w:hAnsi="Times New Roman" w:cs="Times New Roman"/>
          <w:bCs/>
          <w:color w:val="000000"/>
          <w:lang w:val="en-US"/>
        </w:rPr>
        <w:t>think of.</w:t>
      </w:r>
    </w:p>
    <w:p w14:paraId="5EF1CC7C" w14:textId="7D3EA1CF" w:rsidR="00840F91" w:rsidRPr="00F405D0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3700C2A6" w14:textId="30183CAF" w:rsidR="00840F91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87495B">
        <w:rPr>
          <w:rFonts w:ascii="Times New Roman" w:hAnsi="Times New Roman" w:cs="Times New Roman"/>
          <w:bCs/>
          <w:color w:val="000000"/>
          <w:lang w:val="en-US"/>
        </w:rPr>
        <w:t xml:space="preserve">This looks </w:t>
      </w:r>
      <w:proofErr w:type="gramStart"/>
      <w:r w:rsidR="0087495B">
        <w:rPr>
          <w:rFonts w:ascii="Times New Roman" w:hAnsi="Times New Roman" w:cs="Times New Roman"/>
          <w:bCs/>
          <w:color w:val="000000"/>
          <w:lang w:val="en-US"/>
        </w:rPr>
        <w:t>pretty cluttered</w:t>
      </w:r>
      <w:proofErr w:type="gramEnd"/>
      <w:r w:rsidR="0087495B">
        <w:rPr>
          <w:rFonts w:ascii="Times New Roman" w:hAnsi="Times New Roman" w:cs="Times New Roman"/>
          <w:bCs/>
          <w:color w:val="000000"/>
          <w:lang w:val="en-US"/>
        </w:rPr>
        <w:t xml:space="preserve">, could have just been </w:t>
      </w:r>
      <w:r w:rsidR="00367BA5">
        <w:rPr>
          <w:rFonts w:ascii="Times New Roman" w:hAnsi="Times New Roman" w:cs="Times New Roman"/>
          <w:bCs/>
          <w:color w:val="000000"/>
          <w:lang w:val="en-US"/>
        </w:rPr>
        <w:t>points</w:t>
      </w:r>
    </w:p>
    <w:p w14:paraId="2C6605DE" w14:textId="6CBBE3AE" w:rsidR="00367BA5" w:rsidRDefault="00367BA5" w:rsidP="00367BA5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367BA5">
        <w:rPr>
          <w:rFonts w:ascii="Times New Roman" w:hAnsi="Times New Roman" w:cs="Times New Roman"/>
          <w:bCs/>
          <w:color w:val="000000"/>
          <w:lang w:val="en-US"/>
        </w:rPr>
        <w:drawing>
          <wp:inline distT="0" distB="0" distL="0" distR="0" wp14:anchorId="7F1A71FC" wp14:editId="3493C06A">
            <wp:extent cx="4191363" cy="2469094"/>
            <wp:effectExtent l="0" t="0" r="0" b="762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E754" w14:textId="23CCC365" w:rsidR="00367BA5" w:rsidRPr="00367BA5" w:rsidRDefault="00367BA5" w:rsidP="00367BA5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There really is no point in having all the text of the country code if it </w:t>
      </w:r>
      <w:proofErr w:type="gramStart"/>
      <w:r>
        <w:rPr>
          <w:rFonts w:ascii="Times New Roman" w:hAnsi="Times New Roman" w:cs="Times New Roman"/>
          <w:bCs/>
          <w:color w:val="000000"/>
          <w:lang w:val="en-US"/>
        </w:rPr>
        <w:t>cant</w:t>
      </w:r>
      <w:proofErr w:type="gramEnd"/>
      <w:r>
        <w:rPr>
          <w:rFonts w:ascii="Times New Roman" w:hAnsi="Times New Roman" w:cs="Times New Roman"/>
          <w:bCs/>
          <w:color w:val="000000"/>
          <w:lang w:val="en-US"/>
        </w:rPr>
        <w:t xml:space="preserve"> even be read because its superimposed, maybe highlight the relevant ones.</w:t>
      </w:r>
      <w:r w:rsidR="00FE3F8F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667680">
        <w:rPr>
          <w:rFonts w:ascii="Times New Roman" w:hAnsi="Times New Roman" w:cs="Times New Roman"/>
          <w:bCs/>
          <w:color w:val="000000"/>
          <w:lang w:val="en-US"/>
        </w:rPr>
        <w:t>(Acemoglu, colonial origins)</w:t>
      </w:r>
    </w:p>
    <w:p w14:paraId="51C73687" w14:textId="6283B7AD" w:rsidR="00840F91" w:rsidRPr="00F405D0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5C855352" w14:textId="01DA5712" w:rsidR="00840F91" w:rsidRPr="00F405D0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405D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4819AC23" w14:textId="77777777" w:rsidR="00840F91" w:rsidRPr="00F405D0" w:rsidRDefault="00840F91" w:rsidP="00076D6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sectPr w:rsidR="00840F91" w:rsidRPr="00F405D0" w:rsidSect="00555605">
      <w:headerReference w:type="default" r:id="rId11"/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F3F9" w14:textId="77777777" w:rsidR="003347BB" w:rsidRDefault="003347BB" w:rsidP="00A80DCF">
      <w:r>
        <w:separator/>
      </w:r>
    </w:p>
  </w:endnote>
  <w:endnote w:type="continuationSeparator" w:id="0">
    <w:p w14:paraId="35F87336" w14:textId="77777777" w:rsidR="003347BB" w:rsidRDefault="003347BB" w:rsidP="00A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9435" w14:textId="77777777" w:rsidR="0005646B" w:rsidRDefault="0005646B" w:rsidP="00BD7C2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FBA486" w14:textId="77777777" w:rsidR="00A80DCF" w:rsidRDefault="00A80DCF" w:rsidP="000564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AED6" w14:textId="77777777" w:rsidR="00404A7A" w:rsidRDefault="00404A7A" w:rsidP="0005646B">
    <w:pPr>
      <w:pStyle w:val="Piedepgina"/>
      <w:ind w:right="360"/>
      <w:rPr>
        <w:rFonts w:ascii="Times New Roman" w:hAnsi="Times New Roman" w:cs="Times New Roman"/>
        <w:u w:val="single"/>
        <w:lang w:val="es-ES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4"/>
      <w:gridCol w:w="4244"/>
    </w:tblGrid>
    <w:tr w:rsidR="00404A7A" w14:paraId="4A501AB8" w14:textId="77777777" w:rsidTr="00404A7A">
      <w:tc>
        <w:tcPr>
          <w:tcW w:w="4244" w:type="dxa"/>
        </w:tcPr>
        <w:p w14:paraId="41DF3449" w14:textId="479BC25C" w:rsidR="00404A7A" w:rsidRPr="00404A7A" w:rsidRDefault="00404A7A" w:rsidP="0005646B">
          <w:pPr>
            <w:pStyle w:val="Piedepgina"/>
            <w:ind w:right="360"/>
          </w:pPr>
          <w:proofErr w:type="spellStart"/>
          <w:r w:rsidRPr="00026FDA">
            <w:rPr>
              <w:u w:val="single"/>
              <w:lang w:val="es-ES"/>
            </w:rPr>
            <w:t>Tutor</w:t>
          </w:r>
          <w:r w:rsidR="00A42DFC">
            <w:rPr>
              <w:u w:val="single"/>
              <w:lang w:val="es-ES"/>
            </w:rPr>
            <w:t>s</w:t>
          </w:r>
          <w:proofErr w:type="spellEnd"/>
          <w:r w:rsidRPr="0005646B">
            <w:rPr>
              <w:lang w:val="es-ES"/>
            </w:rPr>
            <w:t xml:space="preserve">: </w:t>
          </w:r>
          <w:r w:rsidR="001320C0">
            <w:rPr>
              <w:lang w:val="es-ES"/>
            </w:rPr>
            <w:t xml:space="preserve">Matías Gómez </w:t>
          </w:r>
          <w:proofErr w:type="spellStart"/>
          <w:r w:rsidR="001320C0">
            <w:rPr>
              <w:lang w:val="es-ES"/>
            </w:rPr>
            <w:t>Seeber</w:t>
          </w:r>
          <w:proofErr w:type="spellEnd"/>
          <w:r w:rsidR="001320C0">
            <w:rPr>
              <w:lang w:val="es-ES"/>
            </w:rPr>
            <w:t>, Matías Harari.</w:t>
          </w:r>
        </w:p>
      </w:tc>
      <w:tc>
        <w:tcPr>
          <w:tcW w:w="4244" w:type="dxa"/>
        </w:tcPr>
        <w:p w14:paraId="2AE5BB53" w14:textId="06EEA27D" w:rsidR="00404A7A" w:rsidRPr="00404A7A" w:rsidRDefault="001320C0" w:rsidP="00404A7A">
          <w:pPr>
            <w:pStyle w:val="Piedepgina"/>
            <w:ind w:right="134"/>
            <w:jc w:val="right"/>
            <w:rPr>
              <w:lang w:val="es-ES"/>
            </w:rPr>
          </w:pPr>
          <w:r>
            <w:rPr>
              <w:lang w:val="es-ES"/>
            </w:rPr>
            <w:t>Page</w:t>
          </w:r>
          <w:r w:rsidR="00404A7A" w:rsidRPr="00404A7A">
            <w:rPr>
              <w:lang w:val="es-ES"/>
            </w:rPr>
            <w:t xml:space="preserve"> </w:t>
          </w:r>
          <w:r w:rsidR="00404A7A" w:rsidRPr="00404A7A">
            <w:rPr>
              <w:lang w:val="es-ES"/>
            </w:rPr>
            <w:fldChar w:fldCharType="begin"/>
          </w:r>
          <w:r w:rsidR="00404A7A" w:rsidRPr="00404A7A">
            <w:rPr>
              <w:lang w:val="es-ES"/>
            </w:rPr>
            <w:instrText xml:space="preserve"> PAGE  \* MERGEFORMAT </w:instrText>
          </w:r>
          <w:r w:rsidR="00404A7A" w:rsidRPr="00404A7A">
            <w:rPr>
              <w:lang w:val="es-ES"/>
            </w:rPr>
            <w:fldChar w:fldCharType="separate"/>
          </w:r>
          <w:r w:rsidR="00A07B5A">
            <w:rPr>
              <w:noProof/>
              <w:lang w:val="es-ES"/>
            </w:rPr>
            <w:t>1</w:t>
          </w:r>
          <w:r w:rsidR="00404A7A" w:rsidRPr="00404A7A">
            <w:rPr>
              <w:lang w:val="es-ES"/>
            </w:rPr>
            <w:fldChar w:fldCharType="end"/>
          </w:r>
          <w:r w:rsidR="00404A7A" w:rsidRPr="00404A7A">
            <w:rPr>
              <w:lang w:val="es-ES"/>
            </w:rPr>
            <w:t xml:space="preserve"> </w:t>
          </w:r>
        </w:p>
      </w:tc>
    </w:tr>
  </w:tbl>
  <w:p w14:paraId="0CFA44B3" w14:textId="77777777" w:rsidR="00A80DCF" w:rsidRDefault="00A80DCF" w:rsidP="00404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6EF8" w14:textId="77777777" w:rsidR="003347BB" w:rsidRDefault="003347BB" w:rsidP="00A80DCF">
      <w:r>
        <w:separator/>
      </w:r>
    </w:p>
  </w:footnote>
  <w:footnote w:type="continuationSeparator" w:id="0">
    <w:p w14:paraId="0F958124" w14:textId="77777777" w:rsidR="003347BB" w:rsidRDefault="003347BB" w:rsidP="00A80DCF">
      <w:r>
        <w:continuationSeparator/>
      </w:r>
    </w:p>
  </w:footnote>
  <w:footnote w:id="1">
    <w:p w14:paraId="4E43F440" w14:textId="77777777" w:rsidR="00097479" w:rsidRPr="00EE1038" w:rsidRDefault="00097479" w:rsidP="0009747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E1038">
        <w:rPr>
          <w:lang w:val="en-US"/>
        </w:rPr>
        <w:t xml:space="preserve"> </w:t>
      </w:r>
      <w:r w:rsidRPr="00EE1038">
        <w:rPr>
          <w:rFonts w:ascii="Times New Roman" w:hAnsi="Times New Roman" w:cs="Times New Roman"/>
          <w:sz w:val="20"/>
          <w:szCs w:val="20"/>
          <w:lang w:val="en-US"/>
        </w:rPr>
        <w:t>Check the course</w:t>
      </w:r>
      <w:r w:rsidRPr="008E1ECA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Pr="00EE1038">
        <w:rPr>
          <w:rFonts w:ascii="Times New Roman" w:hAnsi="Times New Roman" w:cs="Times New Roman"/>
          <w:sz w:val="20"/>
          <w:szCs w:val="20"/>
          <w:lang w:val="en-US"/>
        </w:rPr>
        <w:t xml:space="preserve"> syllabus on presentation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4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402"/>
    </w:tblGrid>
    <w:tr w:rsidR="008403CB" w:rsidRPr="000F18B6" w14:paraId="4E1ACB9D" w14:textId="77777777" w:rsidTr="00943A0E">
      <w:tc>
        <w:tcPr>
          <w:tcW w:w="5245" w:type="dxa"/>
          <w:vAlign w:val="center"/>
        </w:tcPr>
        <w:p w14:paraId="443A8D2B" w14:textId="45A59EA6" w:rsidR="008403CB" w:rsidRPr="00097479" w:rsidRDefault="00097479" w:rsidP="00943A0E">
          <w:pPr>
            <w:pStyle w:val="Encabezado"/>
            <w:rPr>
              <w:color w:val="404040" w:themeColor="text1" w:themeTint="BF"/>
              <w:lang w:val="en-US"/>
            </w:rPr>
          </w:pPr>
          <w:r w:rsidRPr="00097479">
            <w:rPr>
              <w:color w:val="404040" w:themeColor="text1" w:themeTint="BF"/>
              <w:lang w:val="en-US"/>
            </w:rPr>
            <w:t>Economic History I – Autumn 2022 (Murphy)</w:t>
          </w:r>
        </w:p>
      </w:tc>
      <w:tc>
        <w:tcPr>
          <w:tcW w:w="3402" w:type="dxa"/>
          <w:vAlign w:val="center"/>
        </w:tcPr>
        <w:p w14:paraId="154689A2" w14:textId="77777777" w:rsidR="008403CB" w:rsidRPr="000F18B6" w:rsidRDefault="008403CB" w:rsidP="00943A0E">
          <w:pPr>
            <w:pStyle w:val="Encabezado"/>
            <w:jc w:val="right"/>
            <w:rPr>
              <w:rFonts w:ascii="Century Schoolbook" w:hAnsi="Century Schoolbook"/>
              <w:color w:val="404040" w:themeColor="text1" w:themeTint="BF"/>
              <w:lang w:val="es-ES_tradnl"/>
            </w:rPr>
          </w:pPr>
          <w:r>
            <w:rPr>
              <w:rFonts w:ascii="Helvetica" w:hAnsi="Helvetica" w:cs="Helvetica"/>
              <w:noProof/>
              <w:lang w:eastAsia="es-ES_tradnl"/>
            </w:rPr>
            <w:drawing>
              <wp:inline distT="0" distB="0" distL="0" distR="0" wp14:anchorId="750235FA" wp14:editId="70DD9FE5">
                <wp:extent cx="1390650" cy="3632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589"/>
                        <a:stretch/>
                      </pic:blipFill>
                      <pic:spPr bwMode="auto">
                        <a:xfrm>
                          <a:off x="0" y="0"/>
                          <a:ext cx="1394536" cy="3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FD783DB" w14:textId="708DB298" w:rsidR="00A80DCF" w:rsidRPr="0005646B" w:rsidRDefault="00A80DCF" w:rsidP="00026FDA">
    <w:pPr>
      <w:pStyle w:val="Encabezado"/>
      <w:rPr>
        <w:rFonts w:ascii="Times New Roman" w:hAnsi="Times New Roman" w:cs="Times New Roman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E22AF28"/>
    <w:lvl w:ilvl="0" w:tplc="A616464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A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040A0019">
      <w:start w:val="1"/>
      <w:numFmt w:val="lowerLetter"/>
      <w:lvlText w:val="%4.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0F1"/>
    <w:multiLevelType w:val="hybridMultilevel"/>
    <w:tmpl w:val="59FEE30E"/>
    <w:lvl w:ilvl="0" w:tplc="B458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7D81"/>
    <w:multiLevelType w:val="hybridMultilevel"/>
    <w:tmpl w:val="8946B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70B"/>
    <w:multiLevelType w:val="hybridMultilevel"/>
    <w:tmpl w:val="DEB0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61027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AB5435"/>
    <w:multiLevelType w:val="hybridMultilevel"/>
    <w:tmpl w:val="95DC7CE8"/>
    <w:lvl w:ilvl="0" w:tplc="ECBC675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894B08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30BA0"/>
    <w:multiLevelType w:val="hybridMultilevel"/>
    <w:tmpl w:val="F7C62D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1086C"/>
    <w:multiLevelType w:val="hybridMultilevel"/>
    <w:tmpl w:val="D848BD8C"/>
    <w:lvl w:ilvl="0" w:tplc="C5C00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938A3"/>
    <w:multiLevelType w:val="hybridMultilevel"/>
    <w:tmpl w:val="3AE82318"/>
    <w:lvl w:ilvl="0" w:tplc="4D401D10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D1E7F"/>
    <w:multiLevelType w:val="hybridMultilevel"/>
    <w:tmpl w:val="2CE85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5A6235"/>
    <w:multiLevelType w:val="hybridMultilevel"/>
    <w:tmpl w:val="ED3A4EFC"/>
    <w:lvl w:ilvl="0" w:tplc="CA7C8A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EFE4FE8"/>
    <w:multiLevelType w:val="hybridMultilevel"/>
    <w:tmpl w:val="70B65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30BAA"/>
    <w:multiLevelType w:val="hybridMultilevel"/>
    <w:tmpl w:val="6420B5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9337930">
    <w:abstractNumId w:val="0"/>
  </w:num>
  <w:num w:numId="2" w16cid:durableId="972367389">
    <w:abstractNumId w:val="4"/>
  </w:num>
  <w:num w:numId="3" w16cid:durableId="1207529624">
    <w:abstractNumId w:val="3"/>
  </w:num>
  <w:num w:numId="4" w16cid:durableId="495069855">
    <w:abstractNumId w:val="2"/>
  </w:num>
  <w:num w:numId="5" w16cid:durableId="1887175511">
    <w:abstractNumId w:val="5"/>
  </w:num>
  <w:num w:numId="6" w16cid:durableId="1357775968">
    <w:abstractNumId w:val="12"/>
  </w:num>
  <w:num w:numId="7" w16cid:durableId="193082429">
    <w:abstractNumId w:val="6"/>
  </w:num>
  <w:num w:numId="8" w16cid:durableId="317881523">
    <w:abstractNumId w:val="8"/>
  </w:num>
  <w:num w:numId="9" w16cid:durableId="1033731853">
    <w:abstractNumId w:val="10"/>
  </w:num>
  <w:num w:numId="10" w16cid:durableId="1102602295">
    <w:abstractNumId w:val="1"/>
  </w:num>
  <w:num w:numId="11" w16cid:durableId="1238397808">
    <w:abstractNumId w:val="9"/>
  </w:num>
  <w:num w:numId="12" w16cid:durableId="782841334">
    <w:abstractNumId w:val="11"/>
  </w:num>
  <w:num w:numId="13" w16cid:durableId="2140611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CF"/>
    <w:rsid w:val="00026FDA"/>
    <w:rsid w:val="00033800"/>
    <w:rsid w:val="000378E8"/>
    <w:rsid w:val="0005646B"/>
    <w:rsid w:val="00073D8E"/>
    <w:rsid w:val="00076D67"/>
    <w:rsid w:val="000866F1"/>
    <w:rsid w:val="00090699"/>
    <w:rsid w:val="00097479"/>
    <w:rsid w:val="000A54AD"/>
    <w:rsid w:val="000B7D9E"/>
    <w:rsid w:val="000C7563"/>
    <w:rsid w:val="000D0BA9"/>
    <w:rsid w:val="000D196B"/>
    <w:rsid w:val="000F403C"/>
    <w:rsid w:val="000F6A46"/>
    <w:rsid w:val="00126532"/>
    <w:rsid w:val="001320C0"/>
    <w:rsid w:val="00135593"/>
    <w:rsid w:val="00153F5D"/>
    <w:rsid w:val="0016535C"/>
    <w:rsid w:val="001753A3"/>
    <w:rsid w:val="00187FFC"/>
    <w:rsid w:val="001A3292"/>
    <w:rsid w:val="001A727D"/>
    <w:rsid w:val="001B2B58"/>
    <w:rsid w:val="001D18E3"/>
    <w:rsid w:val="001E533C"/>
    <w:rsid w:val="001F2394"/>
    <w:rsid w:val="001F60C0"/>
    <w:rsid w:val="002045BD"/>
    <w:rsid w:val="00225472"/>
    <w:rsid w:val="00237C95"/>
    <w:rsid w:val="002568B1"/>
    <w:rsid w:val="00264737"/>
    <w:rsid w:val="00291331"/>
    <w:rsid w:val="00294EDE"/>
    <w:rsid w:val="002A3742"/>
    <w:rsid w:val="002E0A38"/>
    <w:rsid w:val="002F7842"/>
    <w:rsid w:val="00300AA8"/>
    <w:rsid w:val="003235A3"/>
    <w:rsid w:val="00323C50"/>
    <w:rsid w:val="003347BB"/>
    <w:rsid w:val="00341394"/>
    <w:rsid w:val="00350823"/>
    <w:rsid w:val="003569CA"/>
    <w:rsid w:val="00360B1C"/>
    <w:rsid w:val="00362FDA"/>
    <w:rsid w:val="00367BA5"/>
    <w:rsid w:val="003838C9"/>
    <w:rsid w:val="003847BE"/>
    <w:rsid w:val="00386067"/>
    <w:rsid w:val="003969C7"/>
    <w:rsid w:val="003B110D"/>
    <w:rsid w:val="003E4AC9"/>
    <w:rsid w:val="003E5955"/>
    <w:rsid w:val="00404A7A"/>
    <w:rsid w:val="0042092A"/>
    <w:rsid w:val="00430C8E"/>
    <w:rsid w:val="00440130"/>
    <w:rsid w:val="00440DB3"/>
    <w:rsid w:val="00461365"/>
    <w:rsid w:val="00464C6C"/>
    <w:rsid w:val="00470BED"/>
    <w:rsid w:val="00494089"/>
    <w:rsid w:val="004D336B"/>
    <w:rsid w:val="005028C7"/>
    <w:rsid w:val="00517612"/>
    <w:rsid w:val="005276E5"/>
    <w:rsid w:val="0053715D"/>
    <w:rsid w:val="005420DB"/>
    <w:rsid w:val="00555605"/>
    <w:rsid w:val="005629F1"/>
    <w:rsid w:val="0057340A"/>
    <w:rsid w:val="00573B9B"/>
    <w:rsid w:val="00574481"/>
    <w:rsid w:val="005754A8"/>
    <w:rsid w:val="005835E6"/>
    <w:rsid w:val="005C079C"/>
    <w:rsid w:val="005D2551"/>
    <w:rsid w:val="005D7C42"/>
    <w:rsid w:val="005E714F"/>
    <w:rsid w:val="00603CBB"/>
    <w:rsid w:val="00615133"/>
    <w:rsid w:val="00615D0D"/>
    <w:rsid w:val="00633396"/>
    <w:rsid w:val="0063637B"/>
    <w:rsid w:val="006467EA"/>
    <w:rsid w:val="00667680"/>
    <w:rsid w:val="006779B2"/>
    <w:rsid w:val="00691C92"/>
    <w:rsid w:val="0069641C"/>
    <w:rsid w:val="006A4DFD"/>
    <w:rsid w:val="006C715A"/>
    <w:rsid w:val="006D277E"/>
    <w:rsid w:val="006D30E9"/>
    <w:rsid w:val="00701040"/>
    <w:rsid w:val="00730709"/>
    <w:rsid w:val="00733EAC"/>
    <w:rsid w:val="007461AA"/>
    <w:rsid w:val="007B0D8F"/>
    <w:rsid w:val="007E241B"/>
    <w:rsid w:val="008251CD"/>
    <w:rsid w:val="008403CB"/>
    <w:rsid w:val="00840F91"/>
    <w:rsid w:val="00842068"/>
    <w:rsid w:val="00845190"/>
    <w:rsid w:val="008606D9"/>
    <w:rsid w:val="008632CF"/>
    <w:rsid w:val="00871E02"/>
    <w:rsid w:val="0087495B"/>
    <w:rsid w:val="0087675E"/>
    <w:rsid w:val="008804E4"/>
    <w:rsid w:val="0088196F"/>
    <w:rsid w:val="008A51FE"/>
    <w:rsid w:val="008C6A1F"/>
    <w:rsid w:val="008D644C"/>
    <w:rsid w:val="008F028C"/>
    <w:rsid w:val="00901ADA"/>
    <w:rsid w:val="009058B2"/>
    <w:rsid w:val="00910326"/>
    <w:rsid w:val="0092378A"/>
    <w:rsid w:val="00924730"/>
    <w:rsid w:val="00927750"/>
    <w:rsid w:val="00947053"/>
    <w:rsid w:val="00956438"/>
    <w:rsid w:val="00956C50"/>
    <w:rsid w:val="0096173D"/>
    <w:rsid w:val="0096476D"/>
    <w:rsid w:val="009749DF"/>
    <w:rsid w:val="00977F0B"/>
    <w:rsid w:val="009930FD"/>
    <w:rsid w:val="009F072E"/>
    <w:rsid w:val="00A03F17"/>
    <w:rsid w:val="00A07B5A"/>
    <w:rsid w:val="00A25BC4"/>
    <w:rsid w:val="00A42DFC"/>
    <w:rsid w:val="00A54501"/>
    <w:rsid w:val="00A55937"/>
    <w:rsid w:val="00A62C13"/>
    <w:rsid w:val="00A65EBC"/>
    <w:rsid w:val="00A67055"/>
    <w:rsid w:val="00A77760"/>
    <w:rsid w:val="00A80DCF"/>
    <w:rsid w:val="00A921EA"/>
    <w:rsid w:val="00A930F3"/>
    <w:rsid w:val="00A96174"/>
    <w:rsid w:val="00AA3508"/>
    <w:rsid w:val="00AB630D"/>
    <w:rsid w:val="00AD5A9D"/>
    <w:rsid w:val="00AF3BD5"/>
    <w:rsid w:val="00B43ACA"/>
    <w:rsid w:val="00B47284"/>
    <w:rsid w:val="00B7189C"/>
    <w:rsid w:val="00B82567"/>
    <w:rsid w:val="00B95911"/>
    <w:rsid w:val="00BA10D3"/>
    <w:rsid w:val="00BC5CE7"/>
    <w:rsid w:val="00BE0399"/>
    <w:rsid w:val="00BE076E"/>
    <w:rsid w:val="00BE5014"/>
    <w:rsid w:val="00C005AE"/>
    <w:rsid w:val="00C25039"/>
    <w:rsid w:val="00C359BB"/>
    <w:rsid w:val="00C41C71"/>
    <w:rsid w:val="00C5154E"/>
    <w:rsid w:val="00C651C5"/>
    <w:rsid w:val="00C7291C"/>
    <w:rsid w:val="00C76E66"/>
    <w:rsid w:val="00C9637E"/>
    <w:rsid w:val="00CA5B85"/>
    <w:rsid w:val="00CE2B76"/>
    <w:rsid w:val="00CF3B34"/>
    <w:rsid w:val="00D0604C"/>
    <w:rsid w:val="00D0667B"/>
    <w:rsid w:val="00D31F8E"/>
    <w:rsid w:val="00D503EA"/>
    <w:rsid w:val="00D72D99"/>
    <w:rsid w:val="00D74824"/>
    <w:rsid w:val="00D86D94"/>
    <w:rsid w:val="00D9050D"/>
    <w:rsid w:val="00DA2AFE"/>
    <w:rsid w:val="00DA6CB5"/>
    <w:rsid w:val="00DB58A0"/>
    <w:rsid w:val="00DD3056"/>
    <w:rsid w:val="00DE3BC1"/>
    <w:rsid w:val="00E15AB2"/>
    <w:rsid w:val="00E172A4"/>
    <w:rsid w:val="00E234F8"/>
    <w:rsid w:val="00E24646"/>
    <w:rsid w:val="00E40C4F"/>
    <w:rsid w:val="00E46038"/>
    <w:rsid w:val="00E56F13"/>
    <w:rsid w:val="00E6133B"/>
    <w:rsid w:val="00EA6DDE"/>
    <w:rsid w:val="00EB680A"/>
    <w:rsid w:val="00EC012D"/>
    <w:rsid w:val="00ED0663"/>
    <w:rsid w:val="00ED2434"/>
    <w:rsid w:val="00EE784C"/>
    <w:rsid w:val="00EF3C13"/>
    <w:rsid w:val="00EF6EF3"/>
    <w:rsid w:val="00F0038D"/>
    <w:rsid w:val="00F25A60"/>
    <w:rsid w:val="00F27112"/>
    <w:rsid w:val="00F31E79"/>
    <w:rsid w:val="00F37B08"/>
    <w:rsid w:val="00F405D0"/>
    <w:rsid w:val="00F4065E"/>
    <w:rsid w:val="00F41C14"/>
    <w:rsid w:val="00F46E2F"/>
    <w:rsid w:val="00F5750A"/>
    <w:rsid w:val="00F72133"/>
    <w:rsid w:val="00F729B6"/>
    <w:rsid w:val="00F75D2F"/>
    <w:rsid w:val="00F965B8"/>
    <w:rsid w:val="00FB6B54"/>
    <w:rsid w:val="00FD3D89"/>
    <w:rsid w:val="00FD4D88"/>
    <w:rsid w:val="00FD62C8"/>
    <w:rsid w:val="00FE3F8F"/>
    <w:rsid w:val="00F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2F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46"/>
    <w:pPr>
      <w:keepNext/>
      <w:spacing w:before="240" w:after="60" w:line="276" w:lineRule="auto"/>
      <w:ind w:left="709" w:hanging="284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0D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CF"/>
  </w:style>
  <w:style w:type="paragraph" w:styleId="Piedepgina">
    <w:name w:val="footer"/>
    <w:basedOn w:val="Normal"/>
    <w:link w:val="PiedepginaCar"/>
    <w:uiPriority w:val="99"/>
    <w:unhideWhenUsed/>
    <w:rsid w:val="00A80D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F"/>
  </w:style>
  <w:style w:type="paragraph" w:styleId="Sinespaciado">
    <w:name w:val="No Spacing"/>
    <w:uiPriority w:val="1"/>
    <w:qFormat/>
    <w:rsid w:val="0005646B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05646B"/>
  </w:style>
  <w:style w:type="paragraph" w:styleId="Prrafodelista">
    <w:name w:val="List Paragraph"/>
    <w:basedOn w:val="Normal"/>
    <w:uiPriority w:val="34"/>
    <w:qFormat/>
    <w:rsid w:val="0005646B"/>
    <w:pPr>
      <w:ind w:left="720"/>
      <w:contextualSpacing/>
    </w:pPr>
  </w:style>
  <w:style w:type="table" w:styleId="Tablaconcuadrcula">
    <w:name w:val="Table Grid"/>
    <w:basedOn w:val="Tablanormal"/>
    <w:rsid w:val="008403CB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A4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F072E"/>
  </w:style>
  <w:style w:type="character" w:customStyle="1" w:styleId="TextonotapieCar">
    <w:name w:val="Texto nota pie Car"/>
    <w:basedOn w:val="Fuentedeprrafopredeter"/>
    <w:link w:val="Textonotapie"/>
    <w:uiPriority w:val="99"/>
    <w:rsid w:val="009F072E"/>
  </w:style>
  <w:style w:type="character" w:styleId="Refdenotaalpie">
    <w:name w:val="footnote reference"/>
    <w:basedOn w:val="Fuentedeprrafopredeter"/>
    <w:uiPriority w:val="99"/>
    <w:unhideWhenUsed/>
    <w:rsid w:val="009F072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913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3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33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3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3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3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33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606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C0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pinggis.com/2018/03/como-crear-mapas-de-calor-en-qgis-3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ppinggis.com/2016/09/plugin-quickmapservices-capas-base-de-google-landsat-openstreetmap-para-qgi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79F396-781A-3F43-912D-4CD5EBE2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Historia Económica</vt:lpstr>
      <vt:lpstr>Historia Económica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Económica</dc:title>
  <dc:subject/>
  <dc:creator>Antonia Vazquez</dc:creator>
  <cp:keywords/>
  <dc:description/>
  <cp:lastModifiedBy>Federico Lopez</cp:lastModifiedBy>
  <cp:revision>2</cp:revision>
  <cp:lastPrinted>2020-05-06T01:34:00Z</cp:lastPrinted>
  <dcterms:created xsi:type="dcterms:W3CDTF">2022-06-15T15:28:00Z</dcterms:created>
  <dcterms:modified xsi:type="dcterms:W3CDTF">2022-06-15T15:28:00Z</dcterms:modified>
</cp:coreProperties>
</file>