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1D07DB" w14:paraId="7A4E7A73" w14:textId="77777777" w:rsidTr="00D503EA">
        <w:tc>
          <w:tcPr>
            <w:tcW w:w="6861" w:type="dxa"/>
            <w:shd w:val="clear" w:color="auto" w:fill="DEEAF6" w:themeFill="accent5" w:themeFillTint="33"/>
          </w:tcPr>
          <w:p w14:paraId="62DF64EF" w14:textId="376F793D" w:rsidR="00C76E66" w:rsidRPr="00656926" w:rsidRDefault="008C0921" w:rsidP="00D503EA">
            <w:pPr>
              <w:pStyle w:val="Ttulo1"/>
              <w:spacing w:before="0" w:after="0"/>
              <w:ind w:left="0" w:firstLine="0"/>
              <w:jc w:val="center"/>
              <w:outlineLvl w:val="0"/>
              <w:rPr>
                <w:rFonts w:ascii="Times New Roman" w:hAnsi="Times New Roman"/>
                <w:sz w:val="48"/>
                <w:szCs w:val="48"/>
              </w:rPr>
            </w:pPr>
            <w:r w:rsidRPr="00656926">
              <w:rPr>
                <w:rFonts w:ascii="Times New Roman" w:hAnsi="Times New Roman"/>
                <w:sz w:val="48"/>
                <w:szCs w:val="48"/>
              </w:rPr>
              <w:t xml:space="preserve">Tutorial </w:t>
            </w:r>
            <w:r w:rsidR="00FA5DAE" w:rsidRPr="00656926">
              <w:rPr>
                <w:rFonts w:ascii="Times New Roman" w:hAnsi="Times New Roman"/>
                <w:sz w:val="48"/>
                <w:szCs w:val="48"/>
              </w:rPr>
              <w:t>2</w:t>
            </w:r>
          </w:p>
          <w:p w14:paraId="7A21B5F5" w14:textId="321D6841" w:rsidR="00C76E66" w:rsidRPr="00656926" w:rsidRDefault="00C76E66" w:rsidP="00D503EA">
            <w:pPr>
              <w:pStyle w:val="Ttulo1"/>
              <w:spacing w:before="0" w:after="0"/>
              <w:ind w:left="0" w:firstLine="0"/>
              <w:jc w:val="center"/>
              <w:outlineLvl w:val="0"/>
              <w:rPr>
                <w:rFonts w:ascii="Times New Roman" w:hAnsi="Times New Roman"/>
                <w:b w:val="0"/>
                <w:sz w:val="28"/>
                <w:szCs w:val="28"/>
              </w:rPr>
            </w:pPr>
            <w:r w:rsidRPr="00656926">
              <w:rPr>
                <w:rFonts w:ascii="Times New Roman" w:hAnsi="Times New Roman"/>
                <w:b w:val="0"/>
                <w:sz w:val="28"/>
                <w:szCs w:val="28"/>
              </w:rPr>
              <w:t xml:space="preserve"> (</w:t>
            </w:r>
            <w:r w:rsidR="00917952">
              <w:rPr>
                <w:rFonts w:ascii="Times New Roman" w:hAnsi="Times New Roman"/>
                <w:b w:val="0"/>
                <w:sz w:val="28"/>
                <w:szCs w:val="28"/>
              </w:rPr>
              <w:t>Week starting on</w:t>
            </w:r>
            <w:r w:rsidR="008C0921" w:rsidRPr="00656926">
              <w:rPr>
                <w:rFonts w:ascii="Times New Roman" w:hAnsi="Times New Roman"/>
                <w:b w:val="0"/>
                <w:sz w:val="28"/>
                <w:szCs w:val="28"/>
              </w:rPr>
              <w:t xml:space="preserve"> </w:t>
            </w:r>
            <w:r w:rsidR="001076C7" w:rsidRPr="00656926">
              <w:rPr>
                <w:rFonts w:ascii="Times New Roman" w:hAnsi="Times New Roman"/>
                <w:b w:val="0"/>
                <w:sz w:val="28"/>
                <w:szCs w:val="28"/>
              </w:rPr>
              <w:t>7</w:t>
            </w:r>
            <w:r w:rsidR="008251CD" w:rsidRPr="00656926">
              <w:rPr>
                <w:rFonts w:ascii="Times New Roman" w:hAnsi="Times New Roman"/>
                <w:b w:val="0"/>
                <w:sz w:val="28"/>
                <w:szCs w:val="28"/>
              </w:rPr>
              <w:t>-</w:t>
            </w:r>
            <w:r w:rsidR="00FA5DAE" w:rsidRPr="00656926">
              <w:rPr>
                <w:rFonts w:ascii="Times New Roman" w:hAnsi="Times New Roman"/>
                <w:b w:val="0"/>
                <w:sz w:val="28"/>
                <w:szCs w:val="28"/>
              </w:rPr>
              <w:t>mar</w:t>
            </w:r>
            <w:r w:rsidR="00440DB3" w:rsidRPr="00656926">
              <w:rPr>
                <w:rFonts w:ascii="Times New Roman" w:hAnsi="Times New Roman"/>
                <w:b w:val="0"/>
                <w:sz w:val="28"/>
                <w:szCs w:val="28"/>
              </w:rPr>
              <w:t>-20</w:t>
            </w:r>
            <w:r w:rsidR="001979E1" w:rsidRPr="00656926">
              <w:rPr>
                <w:rFonts w:ascii="Times New Roman" w:hAnsi="Times New Roman"/>
                <w:b w:val="0"/>
                <w:sz w:val="28"/>
                <w:szCs w:val="28"/>
              </w:rPr>
              <w:t>2</w:t>
            </w:r>
            <w:r w:rsidR="001076C7" w:rsidRPr="00656926">
              <w:rPr>
                <w:rFonts w:ascii="Times New Roman" w:hAnsi="Times New Roman"/>
                <w:b w:val="0"/>
                <w:sz w:val="28"/>
                <w:szCs w:val="28"/>
              </w:rPr>
              <w:t>2</w:t>
            </w:r>
            <w:r w:rsidRPr="00656926">
              <w:rPr>
                <w:rFonts w:ascii="Times New Roman" w:hAnsi="Times New Roman"/>
                <w:b w:val="0"/>
                <w:sz w:val="28"/>
                <w:szCs w:val="28"/>
              </w:rPr>
              <w:t>)</w:t>
            </w:r>
          </w:p>
        </w:tc>
      </w:tr>
    </w:tbl>
    <w:p w14:paraId="4ED6D448" w14:textId="77777777" w:rsidR="00EE784C" w:rsidRPr="00656926"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1D07DB" w14:paraId="7611E5B6" w14:textId="77777777" w:rsidTr="00A77732">
        <w:trPr>
          <w:trHeight w:val="3904"/>
        </w:trPr>
        <w:tc>
          <w:tcPr>
            <w:tcW w:w="8488" w:type="dxa"/>
          </w:tcPr>
          <w:p w14:paraId="3FF80782" w14:textId="1AF7B9B2" w:rsidR="00D503EA" w:rsidRPr="00656926" w:rsidRDefault="00D503EA" w:rsidP="00D503EA">
            <w:pPr>
              <w:spacing w:before="120" w:line="276" w:lineRule="auto"/>
              <w:rPr>
                <w:b/>
                <w:sz w:val="28"/>
                <w:szCs w:val="24"/>
                <w:lang w:val="en-US"/>
              </w:rPr>
            </w:pPr>
            <w:r w:rsidRPr="00656926">
              <w:rPr>
                <w:b/>
                <w:sz w:val="28"/>
                <w:szCs w:val="24"/>
                <w:lang w:val="en-US"/>
              </w:rPr>
              <w:t>Obje</w:t>
            </w:r>
            <w:r w:rsidR="00656926" w:rsidRPr="00656926">
              <w:rPr>
                <w:b/>
                <w:sz w:val="28"/>
                <w:szCs w:val="24"/>
                <w:lang w:val="en-US"/>
              </w:rPr>
              <w:t>ctives</w:t>
            </w:r>
          </w:p>
          <w:p w14:paraId="4428BA4F" w14:textId="2F9D7AB9" w:rsidR="00F37B08" w:rsidRPr="00656926" w:rsidRDefault="00656926" w:rsidP="005D2551">
            <w:pPr>
              <w:pStyle w:val="Prrafodelista"/>
              <w:numPr>
                <w:ilvl w:val="0"/>
                <w:numId w:val="6"/>
              </w:numPr>
              <w:spacing w:line="276" w:lineRule="auto"/>
              <w:rPr>
                <w:b/>
                <w:sz w:val="24"/>
                <w:szCs w:val="24"/>
                <w:lang w:val="en-US"/>
              </w:rPr>
            </w:pPr>
            <w:r w:rsidRPr="00656926">
              <w:rPr>
                <w:sz w:val="24"/>
                <w:szCs w:val="24"/>
                <w:lang w:val="en-US"/>
              </w:rPr>
              <w:t>Study the concept of inequality</w:t>
            </w:r>
          </w:p>
          <w:p w14:paraId="725F44C1" w14:textId="078FB849" w:rsidR="00F37B08" w:rsidRPr="00656926" w:rsidRDefault="00656926" w:rsidP="005D2551">
            <w:pPr>
              <w:pStyle w:val="Prrafodelista"/>
              <w:numPr>
                <w:ilvl w:val="0"/>
                <w:numId w:val="6"/>
              </w:numPr>
              <w:spacing w:line="276" w:lineRule="auto"/>
              <w:rPr>
                <w:b/>
                <w:sz w:val="24"/>
                <w:szCs w:val="24"/>
                <w:lang w:val="en-US"/>
              </w:rPr>
            </w:pPr>
            <w:r>
              <w:rPr>
                <w:sz w:val="24"/>
                <w:szCs w:val="24"/>
                <w:lang w:val="en-US"/>
              </w:rPr>
              <w:t>Work with the Gini index and take the first steps toward calculating it</w:t>
            </w:r>
          </w:p>
          <w:p w14:paraId="697E2328" w14:textId="62D0B79F" w:rsidR="00D503EA" w:rsidRPr="00656926" w:rsidRDefault="00656926" w:rsidP="005D2551">
            <w:pPr>
              <w:pStyle w:val="Prrafodelista"/>
              <w:numPr>
                <w:ilvl w:val="0"/>
                <w:numId w:val="6"/>
              </w:numPr>
              <w:spacing w:line="276" w:lineRule="auto"/>
              <w:rPr>
                <w:b/>
                <w:sz w:val="24"/>
                <w:szCs w:val="24"/>
                <w:lang w:val="en-US"/>
              </w:rPr>
            </w:pPr>
            <w:r>
              <w:rPr>
                <w:sz w:val="24"/>
                <w:szCs w:val="24"/>
                <w:lang w:val="en-US"/>
              </w:rPr>
              <w:t>Reproduce graphs and tables from a research paper</w:t>
            </w:r>
            <w:r w:rsidR="00323C50" w:rsidRPr="00656926">
              <w:rPr>
                <w:sz w:val="24"/>
                <w:szCs w:val="24"/>
                <w:lang w:val="en-US"/>
              </w:rPr>
              <w:t xml:space="preserve"> </w:t>
            </w:r>
            <w:r>
              <w:rPr>
                <w:sz w:val="24"/>
                <w:szCs w:val="24"/>
                <w:lang w:val="en-US"/>
              </w:rPr>
              <w:br/>
            </w:r>
          </w:p>
          <w:p w14:paraId="50C3E013" w14:textId="7E1E1320" w:rsidR="00D503EA" w:rsidRPr="00656926" w:rsidRDefault="00656926" w:rsidP="00D503EA">
            <w:pPr>
              <w:spacing w:line="276" w:lineRule="auto"/>
              <w:rPr>
                <w:b/>
                <w:sz w:val="28"/>
                <w:szCs w:val="24"/>
                <w:lang w:val="en-US"/>
              </w:rPr>
            </w:pPr>
            <w:r>
              <w:rPr>
                <w:b/>
                <w:sz w:val="28"/>
                <w:lang w:val="en-US"/>
              </w:rPr>
              <w:t>Working materials</w:t>
            </w:r>
          </w:p>
          <w:p w14:paraId="430FDECF" w14:textId="304A5D7A" w:rsidR="00D503EA" w:rsidRPr="00656926" w:rsidRDefault="008C0921" w:rsidP="008632CF">
            <w:pPr>
              <w:pStyle w:val="Prrafodelista"/>
              <w:widowControl w:val="0"/>
              <w:numPr>
                <w:ilvl w:val="0"/>
                <w:numId w:val="7"/>
              </w:numPr>
              <w:autoSpaceDE w:val="0"/>
              <w:autoSpaceDN w:val="0"/>
              <w:adjustRightInd w:val="0"/>
              <w:spacing w:line="276" w:lineRule="auto"/>
              <w:rPr>
                <w:sz w:val="24"/>
                <w:szCs w:val="24"/>
                <w:lang w:val="en-US"/>
              </w:rPr>
            </w:pPr>
            <w:r w:rsidRPr="00656926">
              <w:rPr>
                <w:b/>
                <w:sz w:val="24"/>
                <w:szCs w:val="24"/>
                <w:lang w:val="en-US"/>
              </w:rPr>
              <w:t>Alfani G. [2015</w:t>
            </w:r>
            <w:r w:rsidR="00D503EA" w:rsidRPr="00656926">
              <w:rPr>
                <w:b/>
                <w:sz w:val="24"/>
                <w:szCs w:val="24"/>
                <w:lang w:val="en-US"/>
              </w:rPr>
              <w:t>]</w:t>
            </w:r>
            <w:r w:rsidR="00D503EA" w:rsidRPr="00656926">
              <w:rPr>
                <w:sz w:val="24"/>
                <w:szCs w:val="24"/>
                <w:lang w:val="en-US"/>
              </w:rPr>
              <w:t xml:space="preserve"> “</w:t>
            </w:r>
            <w:r w:rsidRPr="00656926">
              <w:rPr>
                <w:sz w:val="24"/>
                <w:szCs w:val="24"/>
                <w:lang w:val="en-US"/>
              </w:rPr>
              <w:t>Economic Inequality in Northwestern Italy: A Long-Term View (Fourteenth to Eighteenth Centuries)</w:t>
            </w:r>
            <w:r w:rsidR="00D503EA" w:rsidRPr="00656926">
              <w:rPr>
                <w:sz w:val="24"/>
                <w:szCs w:val="24"/>
                <w:lang w:val="en-US"/>
              </w:rPr>
              <w:t xml:space="preserve">” </w:t>
            </w:r>
            <w:r w:rsidRPr="00656926">
              <w:rPr>
                <w:i/>
                <w:sz w:val="24"/>
                <w:szCs w:val="24"/>
                <w:lang w:val="en-US"/>
              </w:rPr>
              <w:t>The Journal of</w:t>
            </w:r>
            <w:r w:rsidR="008632CF" w:rsidRPr="00656926">
              <w:rPr>
                <w:i/>
                <w:sz w:val="24"/>
                <w:szCs w:val="24"/>
                <w:lang w:val="en-US"/>
              </w:rPr>
              <w:t xml:space="preserve"> Economic History</w:t>
            </w:r>
            <w:r w:rsidR="0069641C" w:rsidRPr="00656926">
              <w:rPr>
                <w:i/>
                <w:sz w:val="24"/>
                <w:szCs w:val="24"/>
                <w:lang w:val="en-US"/>
              </w:rPr>
              <w:t>.</w:t>
            </w:r>
            <w:r w:rsidR="008632CF" w:rsidRPr="00656926">
              <w:rPr>
                <w:i/>
                <w:sz w:val="24"/>
                <w:szCs w:val="24"/>
                <w:lang w:val="en-US"/>
              </w:rPr>
              <w:t xml:space="preserve"> </w:t>
            </w:r>
            <w:r w:rsidRPr="00656926">
              <w:rPr>
                <w:sz w:val="24"/>
                <w:szCs w:val="24"/>
                <w:lang w:val="en-US"/>
              </w:rPr>
              <w:t>75-4</w:t>
            </w:r>
            <w:r w:rsidR="0069641C" w:rsidRPr="00656926">
              <w:rPr>
                <w:sz w:val="24"/>
                <w:szCs w:val="24"/>
                <w:lang w:val="en-US"/>
              </w:rPr>
              <w:t xml:space="preserve">, </w:t>
            </w:r>
            <w:r w:rsidRPr="00656926">
              <w:rPr>
                <w:sz w:val="24"/>
                <w:szCs w:val="24"/>
                <w:lang w:val="en-US"/>
              </w:rPr>
              <w:t>1058-1096</w:t>
            </w:r>
          </w:p>
          <w:p w14:paraId="7B73F952" w14:textId="77777777" w:rsidR="00F37B08" w:rsidRPr="00656926" w:rsidRDefault="00F37B08" w:rsidP="008632CF">
            <w:pPr>
              <w:pStyle w:val="Prrafodelista"/>
              <w:widowControl w:val="0"/>
              <w:numPr>
                <w:ilvl w:val="0"/>
                <w:numId w:val="7"/>
              </w:numPr>
              <w:autoSpaceDE w:val="0"/>
              <w:autoSpaceDN w:val="0"/>
              <w:adjustRightInd w:val="0"/>
              <w:spacing w:line="276" w:lineRule="auto"/>
              <w:rPr>
                <w:sz w:val="24"/>
                <w:szCs w:val="24"/>
                <w:lang w:val="en-US"/>
              </w:rPr>
            </w:pPr>
            <w:r w:rsidRPr="00656926">
              <w:rPr>
                <w:b/>
                <w:sz w:val="24"/>
                <w:szCs w:val="24"/>
                <w:lang w:val="en-US"/>
              </w:rPr>
              <w:t>Excel</w:t>
            </w:r>
          </w:p>
          <w:p w14:paraId="4C2D047C" w14:textId="4C081CEF" w:rsidR="008606D9" w:rsidRPr="00656926" w:rsidRDefault="00656926" w:rsidP="00A77732">
            <w:pPr>
              <w:pStyle w:val="Prrafodelista"/>
              <w:widowControl w:val="0"/>
              <w:numPr>
                <w:ilvl w:val="0"/>
                <w:numId w:val="7"/>
              </w:numPr>
              <w:autoSpaceDE w:val="0"/>
              <w:autoSpaceDN w:val="0"/>
              <w:adjustRightInd w:val="0"/>
              <w:spacing w:line="276" w:lineRule="auto"/>
              <w:rPr>
                <w:u w:val="single"/>
                <w:lang w:val="en-US"/>
              </w:rPr>
            </w:pPr>
            <w:r>
              <w:rPr>
                <w:sz w:val="24"/>
                <w:szCs w:val="24"/>
                <w:lang w:val="en-US"/>
              </w:rPr>
              <w:t xml:space="preserve">You will need the </w:t>
            </w:r>
            <w:r>
              <w:rPr>
                <w:b/>
                <w:bCs/>
                <w:sz w:val="24"/>
                <w:szCs w:val="24"/>
                <w:lang w:val="en-US"/>
              </w:rPr>
              <w:t xml:space="preserve">data base </w:t>
            </w:r>
            <w:r>
              <w:rPr>
                <w:sz w:val="24"/>
                <w:szCs w:val="24"/>
                <w:lang w:val="en-US"/>
              </w:rPr>
              <w:t>“Datos ejercitación 2” which can be found in the virtual campus</w:t>
            </w:r>
            <w:r w:rsidR="000D7287" w:rsidRPr="00656926">
              <w:rPr>
                <w:rStyle w:val="Refdenotaalpie"/>
                <w:sz w:val="24"/>
                <w:szCs w:val="24"/>
                <w:lang w:val="en-US"/>
              </w:rPr>
              <w:footnoteReference w:id="1"/>
            </w:r>
            <w:r w:rsidR="00A77732" w:rsidRPr="00656926">
              <w:rPr>
                <w:sz w:val="24"/>
                <w:szCs w:val="24"/>
                <w:lang w:val="en-US"/>
              </w:rPr>
              <w:t>.</w:t>
            </w:r>
          </w:p>
        </w:tc>
      </w:tr>
    </w:tbl>
    <w:p w14:paraId="004FE633" w14:textId="68D74F0F" w:rsidR="00D503EA" w:rsidRPr="00656926" w:rsidRDefault="008606D9" w:rsidP="00D503EA">
      <w:pPr>
        <w:spacing w:line="276" w:lineRule="auto"/>
        <w:rPr>
          <w:rFonts w:ascii="Times New Roman" w:hAnsi="Times New Roman" w:cs="Times New Roman"/>
          <w:szCs w:val="22"/>
          <w:lang w:val="en-US"/>
        </w:rPr>
      </w:pPr>
      <w:r w:rsidRPr="00656926">
        <w:rPr>
          <w:rFonts w:ascii="Times New Roman" w:hAnsi="Times New Roman" w:cs="Times New Roman"/>
          <w:szCs w:val="22"/>
          <w:lang w:val="en-US"/>
        </w:rPr>
        <w:t xml:space="preserve"> </w:t>
      </w:r>
    </w:p>
    <w:p w14:paraId="17F483D5" w14:textId="77777777" w:rsidR="00656926" w:rsidRPr="000F3958" w:rsidRDefault="00656926" w:rsidP="00656926">
      <w:pPr>
        <w:spacing w:line="276" w:lineRule="auto"/>
        <w:jc w:val="center"/>
        <w:rPr>
          <w:rFonts w:ascii="Times New Roman" w:hAnsi="Times New Roman" w:cs="Times New Roman"/>
          <w:b/>
          <w:sz w:val="36"/>
          <w:lang w:val="en-US"/>
        </w:rPr>
      </w:pPr>
      <w:r w:rsidRPr="000F3958">
        <w:rPr>
          <w:rFonts w:ascii="Times New Roman" w:hAnsi="Times New Roman" w:cs="Times New Roman"/>
          <w:b/>
          <w:sz w:val="36"/>
          <w:lang w:val="en-US"/>
        </w:rPr>
        <w:t>Exercise guide</w:t>
      </w:r>
    </w:p>
    <w:p w14:paraId="1A723DBA" w14:textId="77777777" w:rsidR="00656926" w:rsidRPr="000F3958" w:rsidRDefault="00656926" w:rsidP="00656926">
      <w:pPr>
        <w:spacing w:line="276" w:lineRule="auto"/>
        <w:rPr>
          <w:rFonts w:ascii="Times New Roman" w:hAnsi="Times New Roman" w:cs="Times New Roman"/>
          <w:lang w:val="en-US"/>
        </w:rPr>
      </w:pPr>
    </w:p>
    <w:p w14:paraId="2BB6B6A7" w14:textId="011C4D47" w:rsidR="00656926" w:rsidRPr="000F3958" w:rsidRDefault="00656926" w:rsidP="00656926">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sidR="008E1ECA">
        <w:rPr>
          <w:rFonts w:ascii="Times New Roman" w:hAnsi="Times New Roman" w:cs="Times New Roman"/>
          <w:lang w:val="en-US"/>
        </w:rPr>
        <w:t>by email</w:t>
      </w:r>
      <w:r w:rsidR="008E1ECA">
        <w:rPr>
          <w:rStyle w:val="Refdenotaalpie"/>
          <w:rFonts w:ascii="Times New Roman" w:hAnsi="Times New Roman" w:cs="Times New Roman"/>
          <w:lang w:val="en-US"/>
        </w:rPr>
        <w:footnoteReference w:id="2"/>
      </w:r>
      <w:r w:rsidRPr="000F3958">
        <w:rPr>
          <w:rFonts w:ascii="Times New Roman" w:hAnsi="Times New Roman" w:cs="Times New Roman"/>
          <w:lang w:val="en-US"/>
        </w:rPr>
        <w:t xml:space="preserve"> </w:t>
      </w:r>
      <w:r w:rsidRPr="000F3958">
        <w:rPr>
          <w:rFonts w:ascii="Times New Roman" w:hAnsi="Times New Roman" w:cs="Times New Roman"/>
          <w:b/>
          <w:bCs/>
          <w:lang w:val="en-US"/>
        </w:rPr>
        <w:t>before 12.00 on Wednesday</w:t>
      </w:r>
      <w:r>
        <w:rPr>
          <w:rFonts w:ascii="Times New Roman" w:hAnsi="Times New Roman" w:cs="Times New Roman"/>
          <w:b/>
          <w:bCs/>
          <w:lang w:val="en-US"/>
        </w:rPr>
        <w:t xml:space="preserve"> </w:t>
      </w:r>
      <w:r w:rsidR="00917952">
        <w:rPr>
          <w:rFonts w:ascii="Times New Roman" w:hAnsi="Times New Roman" w:cs="Times New Roman"/>
          <w:b/>
          <w:bCs/>
          <w:lang w:val="en-US"/>
        </w:rPr>
        <w:t>16</w:t>
      </w:r>
      <w:r w:rsidRPr="00B429F1">
        <w:rPr>
          <w:rFonts w:ascii="Times New Roman" w:hAnsi="Times New Roman" w:cs="Times New Roman"/>
          <w:b/>
          <w:bCs/>
          <w:vertAlign w:val="superscript"/>
          <w:lang w:val="en-US"/>
        </w:rPr>
        <w:t>th</w:t>
      </w:r>
      <w:r>
        <w:rPr>
          <w:rFonts w:ascii="Times New Roman" w:hAnsi="Times New Roman" w:cs="Times New Roman"/>
          <w:b/>
          <w:bCs/>
          <w:lang w:val="en-US"/>
        </w:rPr>
        <w:t xml:space="preserve"> March</w:t>
      </w:r>
      <w:r w:rsidRPr="000F3958">
        <w:rPr>
          <w:rFonts w:ascii="Times New Roman" w:hAnsi="Times New Roman" w:cs="Times New Roman"/>
          <w:lang w:val="en-US"/>
        </w:rPr>
        <w:t xml:space="preserve">. To the mark obtained on the evaluation of this assignment, </w:t>
      </w:r>
      <w:r w:rsidR="00932AD0" w:rsidRPr="005B5EB9">
        <w:rPr>
          <w:rFonts w:ascii="Times New Roman" w:hAnsi="Times New Roman" w:cs="Times New Roman"/>
          <w:b/>
          <w:bCs/>
          <w:lang w:val="en-US"/>
        </w:rPr>
        <w:t>0.05 points will be subtracted for each minute late</w:t>
      </w:r>
      <w:r w:rsidRPr="000F3958">
        <w:rPr>
          <w:rFonts w:ascii="Times New Roman" w:hAnsi="Times New Roman" w:cs="Times New Roman"/>
          <w:lang w:val="en-US"/>
        </w:rPr>
        <w:t xml:space="preserve">. Consult the course program with regards to the formalities of the </w:t>
      </w:r>
      <w:r w:rsidR="00932AD0">
        <w:rPr>
          <w:rFonts w:ascii="Times New Roman" w:hAnsi="Times New Roman" w:cs="Times New Roman"/>
          <w:lang w:val="en-US"/>
        </w:rPr>
        <w:t>presentation</w:t>
      </w:r>
      <w:r w:rsidRPr="000F3958">
        <w:rPr>
          <w:rFonts w:ascii="Times New Roman" w:hAnsi="Times New Roman" w:cs="Times New Roman"/>
          <w:lang w:val="en-US"/>
        </w:rPr>
        <w:t>.</w:t>
      </w:r>
    </w:p>
    <w:p w14:paraId="044D410B" w14:textId="77777777" w:rsidR="009F072E" w:rsidRPr="00656926" w:rsidRDefault="009F072E" w:rsidP="00D503EA">
      <w:pPr>
        <w:widowControl w:val="0"/>
        <w:autoSpaceDE w:val="0"/>
        <w:autoSpaceDN w:val="0"/>
        <w:adjustRightInd w:val="0"/>
        <w:spacing w:line="276" w:lineRule="auto"/>
        <w:rPr>
          <w:rFonts w:ascii="Times New Roman" w:hAnsi="Times New Roman" w:cs="Times New Roman"/>
          <w:lang w:val="en-US"/>
        </w:rPr>
      </w:pPr>
    </w:p>
    <w:p w14:paraId="51C0E32B" w14:textId="13334D52" w:rsidR="008632CF" w:rsidRPr="00656926" w:rsidRDefault="00656926" w:rsidP="008632CF">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Pr>
          <w:rFonts w:ascii="Times New Roman" w:hAnsi="Times New Roman" w:cs="Times New Roman"/>
          <w:bCs/>
          <w:color w:val="000000"/>
          <w:lang w:val="en-US"/>
        </w:rPr>
        <w:t>Explain in just a few words what question is Alfani [2015] trying to answer and how he attempts to do so. What are the main results?</w:t>
      </w:r>
    </w:p>
    <w:p w14:paraId="41A7311C" w14:textId="162A364B" w:rsidR="008632CF" w:rsidRPr="00656926" w:rsidRDefault="00F1797E" w:rsidP="008632CF">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656926">
        <w:rPr>
          <w:rFonts w:ascii="Times New Roman" w:hAnsi="Times New Roman" w:cs="Times New Roman"/>
          <w:bCs/>
          <w:color w:val="000000"/>
          <w:lang w:val="en-US"/>
        </w:rPr>
        <w:t>(*)</w:t>
      </w:r>
      <w:r w:rsidR="00656926">
        <w:rPr>
          <w:rFonts w:ascii="Times New Roman" w:hAnsi="Times New Roman" w:cs="Times New Roman"/>
          <w:bCs/>
          <w:color w:val="000000"/>
          <w:lang w:val="en-US"/>
        </w:rPr>
        <w:t xml:space="preserve"> In his paper, Alfani [2015] uses the concept of </w:t>
      </w:r>
      <w:r w:rsidR="00656926">
        <w:rPr>
          <w:rFonts w:ascii="Times New Roman" w:hAnsi="Times New Roman" w:cs="Times New Roman"/>
          <w:bCs/>
          <w:i/>
          <w:iCs/>
          <w:color w:val="000000"/>
          <w:lang w:val="en-US"/>
        </w:rPr>
        <w:t>estimi</w:t>
      </w:r>
      <w:r w:rsidR="00656926">
        <w:rPr>
          <w:rFonts w:ascii="Times New Roman" w:hAnsi="Times New Roman" w:cs="Times New Roman"/>
          <w:bCs/>
          <w:color w:val="000000"/>
          <w:lang w:val="en-US"/>
        </w:rPr>
        <w:t xml:space="preserve">, but he mentions that said source has some issues. Explain what bias is introduced and what the author </w:t>
      </w:r>
      <w:r w:rsidR="00656926">
        <w:rPr>
          <w:rFonts w:ascii="Times New Roman" w:hAnsi="Times New Roman" w:cs="Times New Roman"/>
          <w:bCs/>
          <w:color w:val="000000"/>
          <w:lang w:val="en-US"/>
        </w:rPr>
        <w:lastRenderedPageBreak/>
        <w:t xml:space="preserve">means with the phrase on page 1064 </w:t>
      </w:r>
      <w:r w:rsidR="00656926" w:rsidRPr="00656926">
        <w:rPr>
          <w:rFonts w:ascii="Times New Roman" w:hAnsi="Times New Roman" w:cs="Times New Roman"/>
          <w:bCs/>
          <w:color w:val="000000"/>
          <w:lang w:val="en-US"/>
        </w:rPr>
        <w:t>“</w:t>
      </w:r>
      <w:r w:rsidR="00656926" w:rsidRPr="00656926">
        <w:rPr>
          <w:rFonts w:ascii="Times New Roman" w:hAnsi="Times New Roman" w:cs="Times New Roman"/>
          <w:bCs/>
          <w:i/>
          <w:iCs/>
          <w:color w:val="000000"/>
          <w:lang w:val="en-US"/>
        </w:rPr>
        <w:t xml:space="preserve">Although absence of these poor households biases my inequality measures towards equality, </w:t>
      </w:r>
      <w:r w:rsidR="00656926" w:rsidRPr="00656926">
        <w:rPr>
          <w:rFonts w:ascii="Times New Roman" w:hAnsi="Times New Roman" w:cs="Times New Roman"/>
          <w:b/>
          <w:i/>
          <w:iCs/>
          <w:color w:val="000000"/>
          <w:lang w:val="en-US"/>
        </w:rPr>
        <w:t>the estimates are a lower bound on inequality</w:t>
      </w:r>
      <w:r w:rsidR="00656926" w:rsidRPr="00656926">
        <w:rPr>
          <w:rFonts w:ascii="Times New Roman" w:hAnsi="Times New Roman" w:cs="Times New Roman"/>
          <w:bCs/>
          <w:color w:val="000000"/>
          <w:lang w:val="en-US"/>
        </w:rPr>
        <w:t>”.</w:t>
      </w:r>
      <w:r w:rsidRPr="00656926">
        <w:rPr>
          <w:rFonts w:ascii="Times New Roman" w:hAnsi="Times New Roman" w:cs="Times New Roman"/>
          <w:bCs/>
          <w:color w:val="000000"/>
          <w:lang w:val="en-US"/>
        </w:rPr>
        <w:t xml:space="preserve"> </w:t>
      </w:r>
    </w:p>
    <w:p w14:paraId="00A49BD0" w14:textId="5C19465C" w:rsidR="00113977" w:rsidRPr="00656926" w:rsidRDefault="00656926" w:rsidP="00F1797E">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Pr>
          <w:rFonts w:ascii="Times New Roman" w:hAnsi="Times New Roman" w:cs="Times New Roman"/>
          <w:bCs/>
          <w:color w:val="000000"/>
          <w:lang w:val="en-US"/>
        </w:rPr>
        <w:t>What is the Gini index? What does it mean to divide the population in</w:t>
      </w:r>
      <w:r w:rsidR="00917952">
        <w:rPr>
          <w:rFonts w:ascii="Times New Roman" w:hAnsi="Times New Roman" w:cs="Times New Roman"/>
          <w:bCs/>
          <w:color w:val="000000"/>
          <w:lang w:val="en-US"/>
        </w:rPr>
        <w:t>to</w:t>
      </w:r>
      <w:r>
        <w:rPr>
          <w:rFonts w:ascii="Times New Roman" w:hAnsi="Times New Roman" w:cs="Times New Roman"/>
          <w:bCs/>
          <w:color w:val="000000"/>
          <w:lang w:val="en-US"/>
        </w:rPr>
        <w:t xml:space="preserve"> deciles? And that someone is in the 10</w:t>
      </w:r>
      <w:r w:rsidRPr="00656926">
        <w:rPr>
          <w:rFonts w:ascii="Times New Roman" w:hAnsi="Times New Roman" w:cs="Times New Roman"/>
          <w:bCs/>
          <w:color w:val="000000"/>
          <w:vertAlign w:val="superscript"/>
          <w:lang w:val="en-US"/>
        </w:rPr>
        <w:t>th</w:t>
      </w:r>
      <w:r>
        <w:rPr>
          <w:rFonts w:ascii="Times New Roman" w:hAnsi="Times New Roman" w:cs="Times New Roman"/>
          <w:bCs/>
          <w:color w:val="000000"/>
          <w:lang w:val="en-US"/>
        </w:rPr>
        <w:t xml:space="preserve"> decile? What issues does the author mention regarding the use of said index?</w:t>
      </w:r>
    </w:p>
    <w:p w14:paraId="278CF69D" w14:textId="696186E6" w:rsidR="00B65039" w:rsidRPr="00656926" w:rsidRDefault="00917952" w:rsidP="00A54501">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Pr>
          <w:rFonts w:ascii="Times New Roman" w:hAnsi="Times New Roman" w:cs="Times New Roman"/>
          <w:bCs/>
          <w:color w:val="000000"/>
          <w:lang w:val="en-US"/>
        </w:rPr>
        <w:t>Replicate Figures 2a and 2b and interpret them.</w:t>
      </w:r>
    </w:p>
    <w:p w14:paraId="2BCD3E7F" w14:textId="5B6B55E0" w:rsidR="007B0D8F" w:rsidRPr="00656926" w:rsidRDefault="00B65039" w:rsidP="00A54501">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656926">
        <w:rPr>
          <w:rFonts w:ascii="Times New Roman" w:hAnsi="Times New Roman" w:cs="Times New Roman"/>
          <w:bCs/>
          <w:color w:val="000000"/>
          <w:lang w:val="en-US"/>
        </w:rPr>
        <w:t xml:space="preserve">(*) </w:t>
      </w:r>
      <w:r w:rsidR="00917952">
        <w:rPr>
          <w:rFonts w:ascii="Times New Roman" w:hAnsi="Times New Roman" w:cs="Times New Roman"/>
          <w:bCs/>
          <w:color w:val="000000"/>
          <w:lang w:val="en-US"/>
        </w:rPr>
        <w:t>Replicate Figure 3 from Alfani [2015]. Remember that the graph must be self-contained, in other words, one must be able to interpret what the graph shows without having read the entirety of the research paper. How do we interpret the graph? What is the main conclusion that can be obtained from it? Compare it with Figure 2.</w:t>
      </w:r>
    </w:p>
    <w:p w14:paraId="59B99E52" w14:textId="456E762C" w:rsidR="00F965B8" w:rsidRPr="00656926" w:rsidRDefault="007E6CC7" w:rsidP="00E15AB2">
      <w:pPr>
        <w:widowControl w:val="0"/>
        <w:numPr>
          <w:ilvl w:val="0"/>
          <w:numId w:val="5"/>
        </w:numPr>
        <w:autoSpaceDE w:val="0"/>
        <w:autoSpaceDN w:val="0"/>
        <w:adjustRightInd w:val="0"/>
        <w:spacing w:after="240" w:line="276" w:lineRule="auto"/>
        <w:rPr>
          <w:rFonts w:ascii="Times New Roman" w:hAnsi="Times New Roman" w:cs="Times New Roman"/>
          <w:bCs/>
          <w:color w:val="000000"/>
          <w:lang w:val="en-US"/>
        </w:rPr>
      </w:pPr>
      <w:r w:rsidRPr="00656926">
        <w:rPr>
          <w:rFonts w:ascii="Times New Roman" w:hAnsi="Times New Roman" w:cs="Times New Roman"/>
          <w:bCs/>
          <w:color w:val="000000"/>
          <w:lang w:val="en-US"/>
        </w:rPr>
        <w:t>Calcul</w:t>
      </w:r>
      <w:r w:rsidR="00917952">
        <w:rPr>
          <w:rFonts w:ascii="Times New Roman" w:hAnsi="Times New Roman" w:cs="Times New Roman"/>
          <w:bCs/>
          <w:color w:val="000000"/>
          <w:lang w:val="en-US"/>
        </w:rPr>
        <w:t>ate the Gini index for the city of Padua in the year 1549. What conclusion can be drawn?</w:t>
      </w:r>
    </w:p>
    <w:p w14:paraId="417B5CFF" w14:textId="386E4DB8" w:rsidR="005E714F" w:rsidRPr="00917952" w:rsidRDefault="007E6CC7" w:rsidP="0017132B">
      <w:pPr>
        <w:widowControl w:val="0"/>
        <w:numPr>
          <w:ilvl w:val="0"/>
          <w:numId w:val="5"/>
        </w:numPr>
        <w:autoSpaceDE w:val="0"/>
        <w:autoSpaceDN w:val="0"/>
        <w:adjustRightInd w:val="0"/>
        <w:spacing w:after="240" w:line="276" w:lineRule="auto"/>
        <w:rPr>
          <w:rFonts w:ascii="Times New Roman" w:hAnsi="Times New Roman" w:cs="Times New Roman"/>
          <w:color w:val="000000"/>
          <w:sz w:val="28"/>
          <w:lang w:val="en-US"/>
        </w:rPr>
      </w:pPr>
      <w:r w:rsidRPr="00917952">
        <w:rPr>
          <w:rFonts w:ascii="Times New Roman" w:hAnsi="Times New Roman" w:cs="Times New Roman"/>
          <w:bCs/>
          <w:color w:val="000000"/>
          <w:lang w:val="en-US"/>
        </w:rPr>
        <w:t xml:space="preserve">(*) </w:t>
      </w:r>
      <w:r w:rsidR="00917952" w:rsidRPr="00917952">
        <w:rPr>
          <w:rFonts w:ascii="Times New Roman" w:hAnsi="Times New Roman" w:cs="Times New Roman"/>
          <w:bCs/>
          <w:color w:val="000000"/>
          <w:lang w:val="en-US"/>
        </w:rPr>
        <w:t>Calculate the Gini index for the city of Padua in the year 1549. What conclusion can be drawn from the comparison between the index on 1549 and on 1615? Did inequality rise or fall?</w:t>
      </w:r>
    </w:p>
    <w:p w14:paraId="733A1BE0" w14:textId="77777777" w:rsidR="00726C56" w:rsidRDefault="000778BE" w:rsidP="00F900DA">
      <w:pPr>
        <w:pStyle w:val="Prrafodelista"/>
        <w:widowControl w:val="0"/>
        <w:numPr>
          <w:ilvl w:val="0"/>
          <w:numId w:val="11"/>
        </w:numPr>
        <w:autoSpaceDE w:val="0"/>
        <w:autoSpaceDN w:val="0"/>
        <w:adjustRightInd w:val="0"/>
        <w:spacing w:line="276" w:lineRule="auto"/>
        <w:rPr>
          <w:rFonts w:ascii="Times New Roman" w:hAnsi="Times New Roman" w:cs="Times New Roman"/>
          <w:color w:val="000000"/>
          <w:sz w:val="28"/>
          <w:lang w:val="en-US"/>
        </w:rPr>
      </w:pPr>
      <w:r w:rsidRPr="00726C56">
        <w:rPr>
          <w:rFonts w:ascii="Times New Roman" w:hAnsi="Times New Roman" w:cs="Times New Roman"/>
          <w:color w:val="000000"/>
          <w:sz w:val="28"/>
          <w:lang w:val="en-US"/>
        </w:rPr>
        <w:t xml:space="preserve">Alfani </w:t>
      </w:r>
      <w:r w:rsidR="00D52DA9" w:rsidRPr="00726C56">
        <w:rPr>
          <w:rFonts w:ascii="Times New Roman" w:hAnsi="Times New Roman" w:cs="Times New Roman"/>
          <w:color w:val="000000"/>
          <w:sz w:val="28"/>
          <w:lang w:val="en-US"/>
        </w:rPr>
        <w:t xml:space="preserve">attempts to shine a light on the somewhat overlooked </w:t>
      </w:r>
      <w:r w:rsidR="00010F7B" w:rsidRPr="00726C56">
        <w:rPr>
          <w:rFonts w:ascii="Times New Roman" w:hAnsi="Times New Roman" w:cs="Times New Roman"/>
          <w:color w:val="000000"/>
          <w:sz w:val="28"/>
          <w:lang w:val="en-US"/>
        </w:rPr>
        <w:t>front side</w:t>
      </w:r>
      <w:r w:rsidR="00D52DA9" w:rsidRPr="00726C56">
        <w:rPr>
          <w:rFonts w:ascii="Times New Roman" w:hAnsi="Times New Roman" w:cs="Times New Roman"/>
          <w:color w:val="000000"/>
          <w:sz w:val="28"/>
          <w:lang w:val="en-US"/>
        </w:rPr>
        <w:t xml:space="preserve"> of the Kuznets curve</w:t>
      </w:r>
      <w:r w:rsidR="00010F7B" w:rsidRPr="00726C56">
        <w:rPr>
          <w:rFonts w:ascii="Times New Roman" w:hAnsi="Times New Roman" w:cs="Times New Roman"/>
          <w:color w:val="000000"/>
          <w:sz w:val="28"/>
          <w:lang w:val="en-US"/>
        </w:rPr>
        <w:t xml:space="preserve">, </w:t>
      </w:r>
      <w:r w:rsidR="002A60BD" w:rsidRPr="00726C56">
        <w:rPr>
          <w:rFonts w:ascii="Times New Roman" w:hAnsi="Times New Roman" w:cs="Times New Roman"/>
          <w:color w:val="000000"/>
          <w:sz w:val="28"/>
          <w:lang w:val="en-US"/>
        </w:rPr>
        <w:t>where</w:t>
      </w:r>
      <w:r w:rsidR="00274435" w:rsidRPr="00726C56">
        <w:rPr>
          <w:rFonts w:ascii="Times New Roman" w:hAnsi="Times New Roman" w:cs="Times New Roman"/>
          <w:color w:val="000000"/>
          <w:sz w:val="28"/>
          <w:lang w:val="en-US"/>
        </w:rPr>
        <w:t xml:space="preserve"> </w:t>
      </w:r>
      <w:r w:rsidR="00010F7B" w:rsidRPr="00726C56">
        <w:rPr>
          <w:rFonts w:ascii="Times New Roman" w:hAnsi="Times New Roman" w:cs="Times New Roman"/>
          <w:color w:val="000000"/>
          <w:sz w:val="28"/>
          <w:lang w:val="en-US"/>
        </w:rPr>
        <w:t xml:space="preserve">inequality </w:t>
      </w:r>
      <w:r w:rsidR="00A864B5" w:rsidRPr="00726C56">
        <w:rPr>
          <w:rFonts w:ascii="Times New Roman" w:hAnsi="Times New Roman" w:cs="Times New Roman"/>
          <w:color w:val="000000"/>
          <w:sz w:val="28"/>
          <w:lang w:val="en-US"/>
        </w:rPr>
        <w:t>plateaued until</w:t>
      </w:r>
      <w:r w:rsidR="002A60BD" w:rsidRPr="00726C56">
        <w:rPr>
          <w:rFonts w:ascii="Times New Roman" w:hAnsi="Times New Roman" w:cs="Times New Roman"/>
          <w:color w:val="000000"/>
          <w:sz w:val="28"/>
          <w:lang w:val="en-US"/>
        </w:rPr>
        <w:t xml:space="preserve"> </w:t>
      </w:r>
      <w:r w:rsidR="00A864B5" w:rsidRPr="00726C56">
        <w:rPr>
          <w:rFonts w:ascii="Times New Roman" w:hAnsi="Times New Roman" w:cs="Times New Roman"/>
          <w:color w:val="000000"/>
          <w:sz w:val="28"/>
          <w:lang w:val="en-US"/>
        </w:rPr>
        <w:t>reaching the industrial revolution</w:t>
      </w:r>
      <w:r w:rsidR="00805F4E" w:rsidRPr="00726C56">
        <w:rPr>
          <w:rFonts w:ascii="Times New Roman" w:hAnsi="Times New Roman" w:cs="Times New Roman"/>
          <w:color w:val="000000"/>
          <w:sz w:val="28"/>
          <w:lang w:val="en-US"/>
        </w:rPr>
        <w:t xml:space="preserve"> when it grew</w:t>
      </w:r>
      <w:r w:rsidR="002A60BD" w:rsidRPr="00726C56">
        <w:rPr>
          <w:rFonts w:ascii="Times New Roman" w:hAnsi="Times New Roman" w:cs="Times New Roman"/>
          <w:color w:val="000000"/>
          <w:sz w:val="28"/>
          <w:lang w:val="en-US"/>
        </w:rPr>
        <w:t>, supposedly as the consequence of rapid development</w:t>
      </w:r>
      <w:r w:rsidR="00A864B5" w:rsidRPr="00726C56">
        <w:rPr>
          <w:rFonts w:ascii="Times New Roman" w:hAnsi="Times New Roman" w:cs="Times New Roman"/>
          <w:color w:val="000000"/>
          <w:sz w:val="28"/>
          <w:lang w:val="en-US"/>
        </w:rPr>
        <w:t xml:space="preserve">. </w:t>
      </w:r>
      <w:r w:rsidR="00391451" w:rsidRPr="00726C56">
        <w:rPr>
          <w:rFonts w:ascii="Times New Roman" w:hAnsi="Times New Roman" w:cs="Times New Roman"/>
          <w:color w:val="000000"/>
          <w:sz w:val="28"/>
          <w:lang w:val="en-US"/>
        </w:rPr>
        <w:t>Indeed, mostly for lack of data</w:t>
      </w:r>
      <w:r w:rsidR="00A864B5" w:rsidRPr="00726C56">
        <w:rPr>
          <w:rFonts w:ascii="Times New Roman" w:hAnsi="Times New Roman" w:cs="Times New Roman"/>
          <w:color w:val="000000"/>
          <w:sz w:val="28"/>
          <w:lang w:val="en-US"/>
        </w:rPr>
        <w:t>,</w:t>
      </w:r>
      <w:r w:rsidR="00391451" w:rsidRPr="00726C56">
        <w:rPr>
          <w:rFonts w:ascii="Times New Roman" w:hAnsi="Times New Roman" w:cs="Times New Roman"/>
          <w:color w:val="000000"/>
          <w:sz w:val="28"/>
          <w:lang w:val="en-US"/>
        </w:rPr>
        <w:t xml:space="preserve"> not a lot could be studied about this period’s inequality</w:t>
      </w:r>
      <w:r w:rsidR="00274435" w:rsidRPr="00726C56">
        <w:rPr>
          <w:rFonts w:ascii="Times New Roman" w:hAnsi="Times New Roman" w:cs="Times New Roman"/>
          <w:color w:val="000000"/>
          <w:sz w:val="28"/>
          <w:lang w:val="en-US"/>
        </w:rPr>
        <w:t>, with another analysis of a major area being that of Holland by Van Zanden.</w:t>
      </w:r>
      <w:r w:rsidR="00A864B5" w:rsidRPr="00726C56">
        <w:rPr>
          <w:rFonts w:ascii="Times New Roman" w:hAnsi="Times New Roman" w:cs="Times New Roman"/>
          <w:color w:val="000000"/>
          <w:sz w:val="28"/>
          <w:lang w:val="en-US"/>
        </w:rPr>
        <w:t xml:space="preserve"> </w:t>
      </w:r>
      <w:r w:rsidR="000D25B2" w:rsidRPr="00726C56">
        <w:rPr>
          <w:rFonts w:ascii="Times New Roman" w:hAnsi="Times New Roman" w:cs="Times New Roman"/>
          <w:color w:val="000000"/>
          <w:sz w:val="28"/>
          <w:lang w:val="en-US"/>
        </w:rPr>
        <w:t xml:space="preserve">He takes tax-collection records which </w:t>
      </w:r>
      <w:r w:rsidR="00040489" w:rsidRPr="00726C56">
        <w:rPr>
          <w:rFonts w:ascii="Times New Roman" w:hAnsi="Times New Roman" w:cs="Times New Roman"/>
          <w:color w:val="000000"/>
          <w:sz w:val="28"/>
          <w:lang w:val="en-US"/>
        </w:rPr>
        <w:t xml:space="preserve">list taxable properties across various years and cities and are quite complete sources. </w:t>
      </w:r>
      <w:r w:rsidR="00A864B5" w:rsidRPr="00726C56">
        <w:rPr>
          <w:rFonts w:ascii="Times New Roman" w:hAnsi="Times New Roman" w:cs="Times New Roman"/>
          <w:color w:val="000000"/>
          <w:sz w:val="28"/>
          <w:lang w:val="en-US"/>
        </w:rPr>
        <w:t xml:space="preserve">The results appear to </w:t>
      </w:r>
      <w:r w:rsidR="00715C3A" w:rsidRPr="00726C56">
        <w:rPr>
          <w:rFonts w:ascii="Times New Roman" w:hAnsi="Times New Roman" w:cs="Times New Roman"/>
          <w:color w:val="000000"/>
          <w:sz w:val="28"/>
          <w:lang w:val="en-US"/>
        </w:rPr>
        <w:t>discourage approaching the Kuznets curve with too broad a period in mind</w:t>
      </w:r>
      <w:r w:rsidR="007A3740" w:rsidRPr="00726C56">
        <w:rPr>
          <w:rFonts w:ascii="Times New Roman" w:hAnsi="Times New Roman" w:cs="Times New Roman"/>
          <w:color w:val="000000"/>
          <w:sz w:val="28"/>
          <w:lang w:val="en-US"/>
        </w:rPr>
        <w:t xml:space="preserve">, since </w:t>
      </w:r>
      <w:r w:rsidR="00805F4E" w:rsidRPr="00726C56">
        <w:rPr>
          <w:rFonts w:ascii="Times New Roman" w:hAnsi="Times New Roman" w:cs="Times New Roman"/>
          <w:color w:val="000000"/>
          <w:sz w:val="28"/>
          <w:lang w:val="en-US"/>
        </w:rPr>
        <w:t xml:space="preserve">inequality seems to have grown everywhere in northern Italy </w:t>
      </w:r>
      <w:r w:rsidR="006974A1" w:rsidRPr="00726C56">
        <w:rPr>
          <w:rFonts w:ascii="Times New Roman" w:hAnsi="Times New Roman" w:cs="Times New Roman"/>
          <w:color w:val="000000"/>
          <w:sz w:val="28"/>
          <w:lang w:val="en-US"/>
        </w:rPr>
        <w:t xml:space="preserve">despite stagnation and more likely due to </w:t>
      </w:r>
      <w:r w:rsidR="00F544D5" w:rsidRPr="00726C56">
        <w:rPr>
          <w:rFonts w:ascii="Times New Roman" w:hAnsi="Times New Roman" w:cs="Times New Roman"/>
          <w:color w:val="000000"/>
          <w:sz w:val="28"/>
          <w:lang w:val="en-US"/>
        </w:rPr>
        <w:t xml:space="preserve">more extractive institutions and demographic </w:t>
      </w:r>
      <w:r w:rsidR="00044F8C" w:rsidRPr="00726C56">
        <w:rPr>
          <w:rFonts w:ascii="Times New Roman" w:hAnsi="Times New Roman" w:cs="Times New Roman"/>
          <w:color w:val="000000"/>
          <w:sz w:val="28"/>
          <w:lang w:val="en-US"/>
        </w:rPr>
        <w:t>change</w:t>
      </w:r>
      <w:r w:rsidR="00F544D5" w:rsidRPr="00726C56">
        <w:rPr>
          <w:rFonts w:ascii="Times New Roman" w:hAnsi="Times New Roman" w:cs="Times New Roman"/>
          <w:color w:val="000000"/>
          <w:sz w:val="28"/>
          <w:lang w:val="en-US"/>
        </w:rPr>
        <w:t>.</w:t>
      </w:r>
    </w:p>
    <w:p w14:paraId="6A2CDE85" w14:textId="4E31DD2C" w:rsidR="00256021" w:rsidRPr="00256021" w:rsidRDefault="005A1D0B" w:rsidP="00F900DA">
      <w:pPr>
        <w:pStyle w:val="Prrafodelista"/>
        <w:widowControl w:val="0"/>
        <w:numPr>
          <w:ilvl w:val="0"/>
          <w:numId w:val="11"/>
        </w:numPr>
        <w:autoSpaceDE w:val="0"/>
        <w:autoSpaceDN w:val="0"/>
        <w:adjustRightInd w:val="0"/>
        <w:spacing w:line="276" w:lineRule="auto"/>
        <w:rPr>
          <w:rFonts w:ascii="Times New Roman" w:hAnsi="Times New Roman" w:cs="Times New Roman"/>
          <w:color w:val="000000"/>
          <w:sz w:val="28"/>
          <w:lang w:val="en-US"/>
        </w:rPr>
      </w:pPr>
      <w:r w:rsidRPr="00726C56">
        <w:rPr>
          <w:rFonts w:ascii="Times New Roman" w:hAnsi="Times New Roman" w:cs="Times New Roman"/>
          <w:color w:val="000000"/>
          <w:sz w:val="28"/>
          <w:lang w:val="en-US"/>
        </w:rPr>
        <w:t>His sources are limited in two major ways</w:t>
      </w:r>
      <w:r w:rsidR="0030759D" w:rsidRPr="00726C56">
        <w:rPr>
          <w:rFonts w:ascii="Times New Roman" w:hAnsi="Times New Roman" w:cs="Times New Roman"/>
          <w:color w:val="000000"/>
          <w:sz w:val="28"/>
          <w:lang w:val="en-US"/>
        </w:rPr>
        <w:t xml:space="preserve">. First, </w:t>
      </w:r>
      <w:r w:rsidR="00F430FF" w:rsidRPr="00726C56">
        <w:rPr>
          <w:rFonts w:ascii="Times New Roman" w:hAnsi="Times New Roman" w:cs="Times New Roman"/>
          <w:color w:val="000000"/>
          <w:sz w:val="28"/>
          <w:lang w:val="en-US"/>
        </w:rPr>
        <w:t xml:space="preserve">the estimi usually don’t include exempt property like </w:t>
      </w:r>
      <w:r w:rsidR="00F900DA" w:rsidRPr="00726C56">
        <w:rPr>
          <w:rFonts w:ascii="Times New Roman" w:hAnsi="Times New Roman" w:cs="Times New Roman"/>
          <w:color w:val="000000"/>
          <w:sz w:val="28"/>
          <w:lang w:val="en-US"/>
        </w:rPr>
        <w:t xml:space="preserve">religious institutions </w:t>
      </w:r>
      <w:r w:rsidR="00142FA4" w:rsidRPr="00726C56">
        <w:rPr>
          <w:rFonts w:ascii="Times New Roman" w:hAnsi="Times New Roman" w:cs="Times New Roman"/>
          <w:color w:val="000000"/>
          <w:sz w:val="28"/>
          <w:lang w:val="en-US"/>
        </w:rPr>
        <w:t xml:space="preserve">of feudal estates which </w:t>
      </w:r>
      <w:r w:rsidR="00CB1CE1" w:rsidRPr="00726C56">
        <w:rPr>
          <w:rFonts w:ascii="Times New Roman" w:hAnsi="Times New Roman" w:cs="Times New Roman"/>
          <w:color w:val="000000"/>
          <w:sz w:val="28"/>
          <w:lang w:val="en-US"/>
        </w:rPr>
        <w:t xml:space="preserve">Alfani says </w:t>
      </w:r>
      <w:r w:rsidR="0098205A" w:rsidRPr="00726C56">
        <w:rPr>
          <w:rFonts w:ascii="Times New Roman" w:hAnsi="Times New Roman" w:cs="Times New Roman"/>
          <w:color w:val="000000"/>
          <w:sz w:val="28"/>
          <w:lang w:val="en-US"/>
        </w:rPr>
        <w:t xml:space="preserve">is negligible since feudal estate was a tiny portion of the total and </w:t>
      </w:r>
      <w:r w:rsidR="00F900DA" w:rsidRPr="00726C56">
        <w:rPr>
          <w:rFonts w:ascii="Times New Roman" w:hAnsi="Times New Roman" w:cs="Times New Roman"/>
          <w:color w:val="000000"/>
          <w:sz w:val="28"/>
          <w:lang w:val="en-US"/>
        </w:rPr>
        <w:t xml:space="preserve">religious </w:t>
      </w:r>
      <w:r w:rsidR="00361BAD" w:rsidRPr="00726C56">
        <w:rPr>
          <w:rFonts w:ascii="Times New Roman" w:hAnsi="Times New Roman" w:cs="Times New Roman"/>
          <w:color w:val="000000"/>
          <w:sz w:val="28"/>
          <w:lang w:val="en-US"/>
        </w:rPr>
        <w:t>institutions</w:t>
      </w:r>
      <w:r w:rsidR="000C725D" w:rsidRPr="00726C56">
        <w:rPr>
          <w:rFonts w:ascii="Times New Roman" w:hAnsi="Times New Roman" w:cs="Times New Roman"/>
          <w:color w:val="000000"/>
          <w:sz w:val="28"/>
          <w:lang w:val="en-US"/>
        </w:rPr>
        <w:t xml:space="preserve"> weren’t too rich and </w:t>
      </w:r>
      <w:r w:rsidR="00F900DA" w:rsidRPr="00726C56">
        <w:rPr>
          <w:rFonts w:ascii="Times New Roman" w:hAnsi="Times New Roman" w:cs="Times New Roman"/>
          <w:color w:val="000000"/>
          <w:sz w:val="28"/>
          <w:lang w:val="en-US"/>
        </w:rPr>
        <w:t>they</w:t>
      </w:r>
      <w:r w:rsidR="000C725D" w:rsidRPr="00726C56">
        <w:rPr>
          <w:rFonts w:ascii="Times New Roman" w:hAnsi="Times New Roman" w:cs="Times New Roman"/>
          <w:color w:val="000000"/>
          <w:sz w:val="28"/>
          <w:lang w:val="en-US"/>
        </w:rPr>
        <w:t xml:space="preserve"> do include </w:t>
      </w:r>
      <w:r w:rsidR="00361BAD" w:rsidRPr="00726C56">
        <w:rPr>
          <w:rFonts w:ascii="Times New Roman" w:hAnsi="Times New Roman" w:cs="Times New Roman"/>
          <w:color w:val="000000"/>
          <w:sz w:val="28"/>
          <w:lang w:val="en-US"/>
        </w:rPr>
        <w:t>property</w:t>
      </w:r>
      <w:r w:rsidR="000C725D" w:rsidRPr="00726C56">
        <w:rPr>
          <w:rFonts w:ascii="Times New Roman" w:hAnsi="Times New Roman" w:cs="Times New Roman"/>
          <w:color w:val="000000"/>
          <w:sz w:val="28"/>
          <w:lang w:val="en-US"/>
        </w:rPr>
        <w:t xml:space="preserve"> acquired by</w:t>
      </w:r>
      <w:r w:rsidR="00F900DA" w:rsidRPr="00726C56">
        <w:rPr>
          <w:rFonts w:ascii="Times New Roman" w:hAnsi="Times New Roman" w:cs="Times New Roman"/>
          <w:color w:val="000000"/>
          <w:sz w:val="28"/>
          <w:lang w:val="en-US"/>
        </w:rPr>
        <w:t xml:space="preserve"> </w:t>
      </w:r>
      <w:r w:rsidR="000C725D" w:rsidRPr="00726C56">
        <w:rPr>
          <w:rFonts w:ascii="Times New Roman" w:hAnsi="Times New Roman" w:cs="Times New Roman"/>
          <w:color w:val="000000"/>
          <w:sz w:val="28"/>
          <w:lang w:val="en-US"/>
        </w:rPr>
        <w:t xml:space="preserve">these institutions after the estimi </w:t>
      </w:r>
      <w:r w:rsidR="00F900DA" w:rsidRPr="00726C56">
        <w:rPr>
          <w:rFonts w:ascii="Times New Roman" w:hAnsi="Times New Roman" w:cs="Times New Roman"/>
          <w:color w:val="000000"/>
          <w:sz w:val="28"/>
          <w:lang w:val="en-US"/>
        </w:rPr>
        <w:t xml:space="preserve">was introduced. </w:t>
      </w:r>
      <w:r w:rsidR="00AA1738" w:rsidRPr="00726C56">
        <w:rPr>
          <w:rFonts w:ascii="Times New Roman" w:hAnsi="Times New Roman" w:cs="Times New Roman"/>
          <w:color w:val="000000"/>
          <w:sz w:val="28"/>
          <w:lang w:val="en-US"/>
        </w:rPr>
        <w:t xml:space="preserve">Second, </w:t>
      </w:r>
      <w:r w:rsidR="0030759D" w:rsidRPr="00726C56">
        <w:rPr>
          <w:rFonts w:ascii="Times New Roman" w:hAnsi="Times New Roman" w:cs="Times New Roman"/>
          <w:color w:val="000000"/>
          <w:sz w:val="28"/>
          <w:lang w:val="en-US"/>
        </w:rPr>
        <w:t xml:space="preserve">since the estimi record taxable properties, </w:t>
      </w:r>
      <w:r w:rsidR="000A08EE" w:rsidRPr="00726C56">
        <w:rPr>
          <w:rFonts w:ascii="Times New Roman" w:hAnsi="Times New Roman" w:cs="Times New Roman"/>
          <w:color w:val="000000"/>
          <w:sz w:val="28"/>
          <w:lang w:val="en-US"/>
        </w:rPr>
        <w:t xml:space="preserve">only people with some </w:t>
      </w:r>
      <w:r w:rsidR="00361BAD" w:rsidRPr="00726C56">
        <w:rPr>
          <w:rFonts w:ascii="Times New Roman" w:hAnsi="Times New Roman" w:cs="Times New Roman"/>
          <w:color w:val="000000"/>
          <w:sz w:val="28"/>
          <w:lang w:val="en-US"/>
        </w:rPr>
        <w:t>properties</w:t>
      </w:r>
      <w:r w:rsidR="000A08EE" w:rsidRPr="00726C56">
        <w:rPr>
          <w:rFonts w:ascii="Times New Roman" w:hAnsi="Times New Roman" w:cs="Times New Roman"/>
          <w:color w:val="000000"/>
          <w:sz w:val="28"/>
          <w:lang w:val="en-US"/>
        </w:rPr>
        <w:t xml:space="preserve"> are included in the database and there is no accounting for the </w:t>
      </w:r>
      <w:r w:rsidR="00ED03A8" w:rsidRPr="00726C56">
        <w:rPr>
          <w:rFonts w:ascii="Times New Roman" w:hAnsi="Times New Roman" w:cs="Times New Roman"/>
          <w:color w:val="000000"/>
          <w:sz w:val="28"/>
          <w:lang w:val="en-US"/>
        </w:rPr>
        <w:t>homeless and the poorest</w:t>
      </w:r>
      <w:r w:rsidR="000A08EE" w:rsidRPr="00726C56">
        <w:rPr>
          <w:rFonts w:ascii="Times New Roman" w:hAnsi="Times New Roman" w:cs="Times New Roman"/>
          <w:color w:val="000000"/>
          <w:sz w:val="28"/>
          <w:lang w:val="en-US"/>
        </w:rPr>
        <w:t>.</w:t>
      </w:r>
      <w:r w:rsidR="00AA1738" w:rsidRPr="00726C56">
        <w:rPr>
          <w:rFonts w:ascii="Times New Roman" w:hAnsi="Times New Roman" w:cs="Times New Roman"/>
          <w:color w:val="000000"/>
          <w:sz w:val="28"/>
          <w:lang w:val="en-US"/>
        </w:rPr>
        <w:t xml:space="preserve"> </w:t>
      </w:r>
      <w:r w:rsidR="00B44D64" w:rsidRPr="00726C56">
        <w:rPr>
          <w:rFonts w:ascii="Times New Roman" w:hAnsi="Times New Roman" w:cs="Times New Roman"/>
          <w:color w:val="000000"/>
          <w:sz w:val="28"/>
          <w:lang w:val="en-US"/>
        </w:rPr>
        <w:t xml:space="preserve">When defending his study </w:t>
      </w:r>
      <w:r w:rsidR="00B44D64" w:rsidRPr="00726C56">
        <w:rPr>
          <w:rFonts w:ascii="Times New Roman" w:hAnsi="Times New Roman" w:cs="Times New Roman"/>
          <w:color w:val="000000"/>
          <w:sz w:val="28"/>
          <w:lang w:val="en-US"/>
        </w:rPr>
        <w:lastRenderedPageBreak/>
        <w:t xml:space="preserve">from this criticism he says whatever the estimates arrive at is a lower bound, or a </w:t>
      </w:r>
      <w:r w:rsidR="00C13ED9" w:rsidRPr="00726C56">
        <w:rPr>
          <w:rFonts w:ascii="Times New Roman" w:hAnsi="Times New Roman" w:cs="Times New Roman"/>
          <w:color w:val="000000"/>
          <w:sz w:val="28"/>
          <w:lang w:val="en-US"/>
        </w:rPr>
        <w:t xml:space="preserve">minimum, </w:t>
      </w:r>
      <w:r w:rsidR="005E77D3" w:rsidRPr="00726C56">
        <w:rPr>
          <w:rFonts w:ascii="Times New Roman" w:hAnsi="Times New Roman" w:cs="Times New Roman"/>
          <w:color w:val="000000"/>
          <w:sz w:val="28"/>
          <w:lang w:val="en-US"/>
        </w:rPr>
        <w:t xml:space="preserve">of inequality </w:t>
      </w:r>
      <w:r w:rsidR="00B076AF" w:rsidRPr="00726C56">
        <w:rPr>
          <w:rFonts w:ascii="Times New Roman" w:hAnsi="Times New Roman" w:cs="Times New Roman"/>
          <w:color w:val="000000"/>
          <w:sz w:val="28"/>
          <w:lang w:val="en-US"/>
        </w:rPr>
        <w:t xml:space="preserve">for the </w:t>
      </w:r>
      <w:r w:rsidR="004C1681" w:rsidRPr="00726C56">
        <w:rPr>
          <w:rFonts w:ascii="Times New Roman" w:hAnsi="Times New Roman" w:cs="Times New Roman"/>
          <w:color w:val="000000"/>
          <w:sz w:val="28"/>
          <w:lang w:val="en-US"/>
        </w:rPr>
        <w:t xml:space="preserve">periods and regions analyzed and adding the propertyless (estimated to be 9.2 percent of the total) </w:t>
      </w:r>
      <w:r w:rsidR="006569E9" w:rsidRPr="00726C56">
        <w:rPr>
          <w:rFonts w:ascii="Times New Roman" w:hAnsi="Times New Roman" w:cs="Times New Roman"/>
          <w:color w:val="000000"/>
          <w:sz w:val="28"/>
          <w:lang w:val="en-US"/>
        </w:rPr>
        <w:t>means adding to the lowest deciles a group whose wealth approaches zero. In a previous paper from 201</w:t>
      </w:r>
      <w:r w:rsidR="00F226BA" w:rsidRPr="00726C56">
        <w:rPr>
          <w:rFonts w:ascii="Times New Roman" w:hAnsi="Times New Roman" w:cs="Times New Roman"/>
          <w:color w:val="000000"/>
          <w:sz w:val="28"/>
          <w:lang w:val="en-US"/>
        </w:rPr>
        <w:t>0</w:t>
      </w:r>
      <w:r w:rsidR="006569E9" w:rsidRPr="00726C56">
        <w:rPr>
          <w:rFonts w:ascii="Times New Roman" w:hAnsi="Times New Roman" w:cs="Times New Roman"/>
          <w:color w:val="000000"/>
          <w:sz w:val="28"/>
          <w:lang w:val="en-US"/>
        </w:rPr>
        <w:t>, he states that that differenc</w:t>
      </w:r>
      <w:r w:rsidR="00063847" w:rsidRPr="00726C56">
        <w:rPr>
          <w:rFonts w:ascii="Times New Roman" w:hAnsi="Times New Roman" w:cs="Times New Roman"/>
          <w:color w:val="000000"/>
          <w:sz w:val="28"/>
          <w:lang w:val="en-US"/>
        </w:rPr>
        <w:t>e increases the Gini by 8 percent.</w:t>
      </w:r>
      <w:r w:rsidR="00F226BA" w:rsidRPr="00726C56">
        <w:rPr>
          <w:rFonts w:ascii="Times New Roman" w:hAnsi="Times New Roman" w:cs="Times New Roman"/>
          <w:color w:val="000000"/>
          <w:sz w:val="28"/>
          <w:lang w:val="en-US"/>
        </w:rPr>
        <w:t xml:space="preserve"> </w:t>
      </w:r>
      <w:r w:rsidR="0055304A" w:rsidRPr="00726C56">
        <w:rPr>
          <w:rFonts w:ascii="Times New Roman" w:hAnsi="Times New Roman" w:cs="Times New Roman"/>
          <w:color w:val="000000"/>
          <w:sz w:val="28"/>
          <w:lang w:val="en-US"/>
        </w:rPr>
        <w:t>(</w:t>
      </w:r>
      <w:r w:rsidR="0055304A" w:rsidRPr="00726C56">
        <w:rPr>
          <w:rFonts w:ascii="TimesNewRomanPSMT" w:hAnsi="TimesNewRomanPSMT" w:cs="TimesNewRomanPSMT"/>
          <w:sz w:val="20"/>
          <w:szCs w:val="20"/>
          <w:lang w:val="en-GB"/>
        </w:rPr>
        <w:t>“Wealth Inequalities</w:t>
      </w:r>
      <w:r w:rsidR="0055304A" w:rsidRPr="00726C56">
        <w:rPr>
          <w:rFonts w:ascii="TimesNewRomanPSMT" w:hAnsi="TimesNewRomanPSMT" w:cs="TimesNewRomanPSMT"/>
          <w:sz w:val="20"/>
          <w:szCs w:val="20"/>
          <w:lang w:val="en-GB"/>
        </w:rPr>
        <w:t xml:space="preserve"> </w:t>
      </w:r>
      <w:r w:rsidR="0055304A" w:rsidRPr="00726C56">
        <w:rPr>
          <w:rFonts w:ascii="TimesNewRomanPSMT" w:hAnsi="TimesNewRomanPSMT" w:cs="TimesNewRomanPSMT"/>
          <w:sz w:val="20"/>
          <w:szCs w:val="20"/>
          <w:lang w:val="en-GB"/>
        </w:rPr>
        <w:t>and Population Dynamics in Northern Italy During the</w:t>
      </w:r>
      <w:r w:rsidR="0055304A" w:rsidRPr="00726C56">
        <w:rPr>
          <w:rFonts w:ascii="TimesNewRomanPSMT" w:hAnsi="TimesNewRomanPSMT" w:cs="TimesNewRomanPSMT"/>
          <w:sz w:val="20"/>
          <w:szCs w:val="20"/>
          <w:lang w:val="en-GB"/>
        </w:rPr>
        <w:t xml:space="preserve"> </w:t>
      </w:r>
      <w:r w:rsidR="0055304A" w:rsidRPr="00726C56">
        <w:rPr>
          <w:rFonts w:ascii="TimesNewRomanPSMT" w:hAnsi="TimesNewRomanPSMT" w:cs="TimesNewRomanPSMT"/>
          <w:sz w:val="20"/>
          <w:szCs w:val="20"/>
          <w:lang w:val="en-GB"/>
        </w:rPr>
        <w:t xml:space="preserve">Early Modern Period.” </w:t>
      </w:r>
      <w:r w:rsidR="0055304A" w:rsidRPr="00726C56">
        <w:rPr>
          <w:rFonts w:ascii="TimesNewRomanPS-ItalicMT" w:hAnsi="TimesNewRomanPS-ItalicMT" w:cs="TimesNewRomanPS-ItalicMT"/>
          <w:i/>
          <w:iCs/>
          <w:sz w:val="20"/>
          <w:szCs w:val="20"/>
          <w:lang w:val="en-GB"/>
        </w:rPr>
        <w:t xml:space="preserve">Journal of Interdisciplinary History </w:t>
      </w:r>
      <w:r w:rsidR="0055304A" w:rsidRPr="00726C56">
        <w:rPr>
          <w:rFonts w:ascii="TimesNewRomanPSMT" w:hAnsi="TimesNewRomanPSMT" w:cs="TimesNewRomanPSMT"/>
          <w:sz w:val="20"/>
          <w:szCs w:val="20"/>
          <w:lang w:val="en-GB"/>
        </w:rPr>
        <w:t>40, no. 4 (2010a):</w:t>
      </w:r>
      <w:r w:rsidR="0055304A" w:rsidRPr="00726C56">
        <w:rPr>
          <w:rFonts w:ascii="TimesNewRomanPSMT" w:hAnsi="TimesNewRomanPSMT" w:cs="TimesNewRomanPSMT"/>
          <w:sz w:val="20"/>
          <w:szCs w:val="20"/>
          <w:lang w:val="en-GB"/>
        </w:rPr>
        <w:t xml:space="preserve"> </w:t>
      </w:r>
      <w:r w:rsidR="0055304A" w:rsidRPr="00726C56">
        <w:rPr>
          <w:rFonts w:ascii="TimesNewRomanPSMT" w:hAnsi="TimesNewRomanPSMT" w:cs="TimesNewRomanPSMT"/>
          <w:sz w:val="20"/>
          <w:szCs w:val="20"/>
          <w:lang w:val="en-GB"/>
        </w:rPr>
        <w:t>513–49.</w:t>
      </w:r>
      <w:r w:rsidR="00044F8C" w:rsidRPr="00726C56">
        <w:rPr>
          <w:rFonts w:ascii="TimesNewRomanPSMT" w:hAnsi="TimesNewRomanPSMT" w:cs="TimesNewRomanPSMT"/>
          <w:sz w:val="20"/>
          <w:szCs w:val="20"/>
          <w:lang w:val="en-GB"/>
        </w:rPr>
        <w:t xml:space="preserve"> (</w:t>
      </w:r>
      <w:r w:rsidR="00C92BFD" w:rsidRPr="00726C56">
        <w:rPr>
          <w:rFonts w:ascii="TimesNewRomanPSMT" w:hAnsi="TimesNewRomanPSMT" w:cs="TimesNewRomanPSMT"/>
          <w:sz w:val="20"/>
          <w:szCs w:val="20"/>
          <w:lang w:val="en-GB"/>
        </w:rPr>
        <w:t>Page</w:t>
      </w:r>
      <w:r w:rsidR="00044F8C" w:rsidRPr="00726C56">
        <w:rPr>
          <w:rFonts w:ascii="TimesNewRomanPSMT" w:hAnsi="TimesNewRomanPSMT" w:cs="TimesNewRomanPSMT"/>
          <w:sz w:val="20"/>
          <w:szCs w:val="20"/>
          <w:lang w:val="en-GB"/>
        </w:rPr>
        <w:t xml:space="preserve"> 522</w:t>
      </w:r>
      <w:r w:rsidR="0055304A" w:rsidRPr="00726C56">
        <w:rPr>
          <w:rFonts w:ascii="TimesNewRomanPSMT" w:hAnsi="TimesNewRomanPSMT" w:cs="TimesNewRomanPSMT"/>
          <w:sz w:val="20"/>
          <w:szCs w:val="20"/>
          <w:lang w:val="en-GB"/>
        </w:rPr>
        <w:t>)</w:t>
      </w:r>
      <w:r w:rsidR="00044F8C" w:rsidRPr="00726C56">
        <w:rPr>
          <w:rFonts w:ascii="TimesNewRomanPSMT" w:hAnsi="TimesNewRomanPSMT" w:cs="TimesNewRomanPSMT"/>
          <w:sz w:val="20"/>
          <w:szCs w:val="20"/>
          <w:lang w:val="en-GB"/>
        </w:rPr>
        <w:t>)</w:t>
      </w:r>
    </w:p>
    <w:p w14:paraId="260AC174" w14:textId="3936C03C" w:rsidR="00104B6E" w:rsidRPr="003843CD" w:rsidRDefault="00063CE9" w:rsidP="00104B6E">
      <w:pPr>
        <w:pStyle w:val="Prrafodelista"/>
        <w:widowControl w:val="0"/>
        <w:numPr>
          <w:ilvl w:val="0"/>
          <w:numId w:val="11"/>
        </w:numPr>
        <w:autoSpaceDE w:val="0"/>
        <w:autoSpaceDN w:val="0"/>
        <w:adjustRightInd w:val="0"/>
        <w:spacing w:line="276" w:lineRule="auto"/>
        <w:rPr>
          <w:rFonts w:ascii="Times New Roman" w:hAnsi="Times New Roman" w:cs="Times New Roman"/>
          <w:color w:val="000000"/>
          <w:sz w:val="28"/>
          <w:lang w:val="en-US"/>
        </w:rPr>
      </w:pPr>
      <w:r w:rsidRPr="00256021">
        <w:rPr>
          <w:rFonts w:ascii="Times New Roman" w:hAnsi="Times New Roman" w:cs="Times New Roman"/>
          <w:color w:val="000000"/>
          <w:sz w:val="28"/>
          <w:lang w:val="en-US"/>
        </w:rPr>
        <w:t xml:space="preserve">The </w:t>
      </w:r>
      <w:r w:rsidR="009F45D7" w:rsidRPr="00256021">
        <w:rPr>
          <w:rFonts w:ascii="Times New Roman" w:hAnsi="Times New Roman" w:cs="Times New Roman"/>
          <w:color w:val="000000"/>
          <w:sz w:val="28"/>
          <w:lang w:val="en-US"/>
        </w:rPr>
        <w:t>Gini</w:t>
      </w:r>
      <w:r w:rsidRPr="00256021">
        <w:rPr>
          <w:rFonts w:ascii="Times New Roman" w:hAnsi="Times New Roman" w:cs="Times New Roman"/>
          <w:color w:val="000000"/>
          <w:sz w:val="28"/>
          <w:lang w:val="en-US"/>
        </w:rPr>
        <w:t xml:space="preserve"> index is simply a measure of how much a society deviates from a perfect </w:t>
      </w:r>
      <w:r w:rsidR="00AC272E" w:rsidRPr="00256021">
        <w:rPr>
          <w:rFonts w:ascii="Times New Roman" w:hAnsi="Times New Roman" w:cs="Times New Roman"/>
          <w:color w:val="000000"/>
          <w:sz w:val="28"/>
          <w:lang w:val="en-US"/>
        </w:rPr>
        <w:t xml:space="preserve">distribution of wealth. </w:t>
      </w:r>
      <w:r w:rsidR="000D272D">
        <w:rPr>
          <w:rFonts w:ascii="Times New Roman" w:hAnsi="Times New Roman" w:cs="Times New Roman"/>
          <w:color w:val="000000"/>
          <w:sz w:val="28"/>
          <w:lang w:val="en-US"/>
        </w:rPr>
        <w:t xml:space="preserve">It takes the total population and divides it into 10 parts with the same population in them and compares the amount of wealth contained in each </w:t>
      </w:r>
      <w:r w:rsidR="0035742D">
        <w:rPr>
          <w:rFonts w:ascii="Times New Roman" w:hAnsi="Times New Roman" w:cs="Times New Roman"/>
          <w:color w:val="000000"/>
          <w:sz w:val="28"/>
          <w:lang w:val="en-US"/>
        </w:rPr>
        <w:t>portion, from the smallest to the biggest, and is plotted cumulatively</w:t>
      </w:r>
      <w:r w:rsidR="000D272D">
        <w:rPr>
          <w:rFonts w:ascii="Times New Roman" w:hAnsi="Times New Roman" w:cs="Times New Roman"/>
          <w:color w:val="000000"/>
          <w:sz w:val="28"/>
          <w:lang w:val="en-US"/>
        </w:rPr>
        <w:t xml:space="preserve">. </w:t>
      </w:r>
      <w:r w:rsidR="003B0F4B">
        <w:rPr>
          <w:rFonts w:ascii="Times New Roman" w:hAnsi="Times New Roman" w:cs="Times New Roman"/>
          <w:color w:val="000000"/>
          <w:sz w:val="28"/>
          <w:lang w:val="en-US"/>
        </w:rPr>
        <w:t xml:space="preserve">Someone in the tenth decile, for example, would be one of the poorest </w:t>
      </w:r>
      <w:r w:rsidR="00872268">
        <w:rPr>
          <w:rFonts w:ascii="Times New Roman" w:hAnsi="Times New Roman" w:cs="Times New Roman"/>
          <w:color w:val="000000"/>
          <w:sz w:val="28"/>
          <w:lang w:val="en-US"/>
        </w:rPr>
        <w:t>in the distribution. T</w:t>
      </w:r>
      <w:r w:rsidR="00872268" w:rsidRPr="00256021">
        <w:rPr>
          <w:rFonts w:ascii="Times New Roman" w:hAnsi="Times New Roman" w:cs="Times New Roman"/>
          <w:color w:val="000000"/>
          <w:sz w:val="28"/>
          <w:lang w:val="en-US"/>
        </w:rPr>
        <w:t>he</w:t>
      </w:r>
      <w:r w:rsidR="009F45D7" w:rsidRPr="00256021">
        <w:rPr>
          <w:rFonts w:ascii="Times New Roman" w:hAnsi="Times New Roman" w:cs="Times New Roman"/>
          <w:color w:val="000000"/>
          <w:sz w:val="28"/>
          <w:lang w:val="en-US"/>
        </w:rPr>
        <w:t xml:space="preserve"> coefficient</w:t>
      </w:r>
      <w:r w:rsidR="001E34B2">
        <w:rPr>
          <w:rFonts w:ascii="Times New Roman" w:hAnsi="Times New Roman" w:cs="Times New Roman"/>
          <w:color w:val="000000"/>
          <w:sz w:val="28"/>
          <w:lang w:val="en-US"/>
        </w:rPr>
        <w:t xml:space="preserve"> </w:t>
      </w:r>
      <w:r w:rsidR="009F45D7" w:rsidRPr="00256021">
        <w:rPr>
          <w:rFonts w:ascii="Times New Roman" w:hAnsi="Times New Roman" w:cs="Times New Roman"/>
          <w:color w:val="000000"/>
          <w:sz w:val="28"/>
          <w:lang w:val="en-US"/>
        </w:rPr>
        <w:t>ranges from 0 to 1,</w:t>
      </w:r>
      <w:r w:rsidR="00CF5054">
        <w:rPr>
          <w:rFonts w:ascii="Times New Roman" w:hAnsi="Times New Roman" w:cs="Times New Roman"/>
          <w:color w:val="000000"/>
          <w:sz w:val="28"/>
          <w:lang w:val="en-US"/>
        </w:rPr>
        <w:t xml:space="preserve"> so a </w:t>
      </w:r>
      <w:r w:rsidR="003843CD">
        <w:rPr>
          <w:rFonts w:ascii="Times New Roman" w:hAnsi="Times New Roman" w:cs="Times New Roman"/>
          <w:color w:val="000000"/>
          <w:sz w:val="28"/>
          <w:lang w:val="en-US"/>
        </w:rPr>
        <w:t>coefficient of 0 means a society that is perfectly equal and 1 means a society that’s extremely unequal.</w:t>
      </w:r>
      <w:r w:rsidR="00C92BFD">
        <w:rPr>
          <w:rFonts w:ascii="Times New Roman" w:hAnsi="Times New Roman" w:cs="Times New Roman"/>
          <w:color w:val="000000"/>
          <w:sz w:val="28"/>
          <w:lang w:val="en-US"/>
        </w:rPr>
        <w:t xml:space="preserve"> </w:t>
      </w:r>
      <w:r w:rsidR="002A42BC">
        <w:rPr>
          <w:rFonts w:ascii="Times New Roman" w:hAnsi="Times New Roman" w:cs="Times New Roman"/>
          <w:color w:val="000000"/>
          <w:sz w:val="28"/>
          <w:lang w:val="en-US"/>
        </w:rPr>
        <w:t xml:space="preserve">An </w:t>
      </w:r>
      <w:r w:rsidR="00104B6E" w:rsidRPr="003843CD">
        <w:rPr>
          <w:rFonts w:ascii="Times New Roman" w:hAnsi="Times New Roman" w:cs="Times New Roman"/>
          <w:color w:val="000000"/>
          <w:sz w:val="28"/>
          <w:lang w:val="en-US"/>
        </w:rPr>
        <w:t>issue</w:t>
      </w:r>
      <w:r w:rsidR="006906FB" w:rsidRPr="003843CD">
        <w:rPr>
          <w:rFonts w:ascii="Times New Roman" w:hAnsi="Times New Roman" w:cs="Times New Roman"/>
          <w:color w:val="000000"/>
          <w:sz w:val="28"/>
          <w:lang w:val="en-US"/>
        </w:rPr>
        <w:t xml:space="preserve"> </w:t>
      </w:r>
      <w:r w:rsidR="00872268">
        <w:rPr>
          <w:rFonts w:ascii="Times New Roman" w:hAnsi="Times New Roman" w:cs="Times New Roman"/>
          <w:color w:val="000000"/>
          <w:sz w:val="28"/>
          <w:lang w:val="en-US"/>
        </w:rPr>
        <w:t>is</w:t>
      </w:r>
      <w:r w:rsidR="006906FB" w:rsidRPr="003843CD">
        <w:rPr>
          <w:rFonts w:ascii="Times New Roman" w:hAnsi="Times New Roman" w:cs="Times New Roman"/>
          <w:color w:val="000000"/>
          <w:sz w:val="28"/>
          <w:lang w:val="en-US"/>
        </w:rPr>
        <w:t xml:space="preserve"> the fact that a coefficient says nothing about the real distribution of </w:t>
      </w:r>
      <w:r w:rsidR="009808DF">
        <w:rPr>
          <w:rFonts w:ascii="Times New Roman" w:hAnsi="Times New Roman" w:cs="Times New Roman"/>
          <w:color w:val="000000"/>
          <w:sz w:val="28"/>
          <w:lang w:val="en-US"/>
        </w:rPr>
        <w:t>wealth</w:t>
      </w:r>
      <w:r w:rsidR="00872268">
        <w:rPr>
          <w:rFonts w:ascii="Times New Roman" w:hAnsi="Times New Roman" w:cs="Times New Roman"/>
          <w:color w:val="000000"/>
          <w:sz w:val="28"/>
          <w:lang w:val="en-US"/>
        </w:rPr>
        <w:t xml:space="preserve"> and two </w:t>
      </w:r>
      <w:r w:rsidR="0084396D">
        <w:rPr>
          <w:rFonts w:ascii="Times New Roman" w:hAnsi="Times New Roman" w:cs="Times New Roman"/>
          <w:color w:val="000000"/>
          <w:sz w:val="28"/>
          <w:lang w:val="en-US"/>
        </w:rPr>
        <w:t>equal coefficients could result from very unequal graphs.</w:t>
      </w:r>
    </w:p>
    <w:p w14:paraId="71E47F61" w14:textId="0610CCEB" w:rsidR="00461AF4" w:rsidRPr="003A7268" w:rsidRDefault="00ED54C6" w:rsidP="00461AF4">
      <w:pPr>
        <w:pStyle w:val="Prrafodelista"/>
        <w:widowControl w:val="0"/>
        <w:numPr>
          <w:ilvl w:val="0"/>
          <w:numId w:val="11"/>
        </w:numPr>
        <w:autoSpaceDE w:val="0"/>
        <w:autoSpaceDN w:val="0"/>
        <w:adjustRightInd w:val="0"/>
        <w:spacing w:line="276" w:lineRule="auto"/>
        <w:rPr>
          <w:rFonts w:ascii="Times New Roman" w:hAnsi="Times New Roman" w:cs="Times New Roman"/>
          <w:color w:val="000000"/>
          <w:sz w:val="28"/>
          <w:lang w:val="en-US"/>
        </w:rPr>
      </w:pPr>
      <w:r w:rsidRPr="00256021">
        <w:rPr>
          <w:rFonts w:ascii="Times New Roman" w:hAnsi="Times New Roman" w:cs="Times New Roman"/>
          <w:color w:val="000000"/>
          <w:sz w:val="28"/>
          <w:lang w:val="en-US"/>
        </w:rPr>
        <w:t>Graphing these two sets of data</w:t>
      </w:r>
      <w:r w:rsidR="00CD59CD">
        <w:rPr>
          <w:rFonts w:ascii="Times New Roman" w:hAnsi="Times New Roman" w:cs="Times New Roman"/>
          <w:color w:val="000000"/>
          <w:sz w:val="28"/>
          <w:lang w:val="en-US"/>
        </w:rPr>
        <w:t xml:space="preserve"> (in the excel file)</w:t>
      </w:r>
      <w:r w:rsidRPr="00256021">
        <w:rPr>
          <w:rFonts w:ascii="Times New Roman" w:hAnsi="Times New Roman" w:cs="Times New Roman"/>
          <w:color w:val="000000"/>
          <w:sz w:val="28"/>
          <w:lang w:val="en-US"/>
        </w:rPr>
        <w:t xml:space="preserve"> we </w:t>
      </w:r>
      <w:r w:rsidR="00782873">
        <w:rPr>
          <w:rFonts w:ascii="Times New Roman" w:hAnsi="Times New Roman" w:cs="Times New Roman"/>
          <w:color w:val="000000"/>
          <w:sz w:val="28"/>
          <w:lang w:val="en-US"/>
        </w:rPr>
        <w:t xml:space="preserve">can </w:t>
      </w:r>
      <w:r w:rsidR="005178B9">
        <w:rPr>
          <w:rFonts w:ascii="Times New Roman" w:hAnsi="Times New Roman" w:cs="Times New Roman"/>
          <w:color w:val="000000"/>
          <w:sz w:val="28"/>
          <w:lang w:val="en-US"/>
        </w:rPr>
        <w:t>interpret</w:t>
      </w:r>
      <w:r w:rsidR="00782873">
        <w:rPr>
          <w:rFonts w:ascii="Times New Roman" w:hAnsi="Times New Roman" w:cs="Times New Roman"/>
          <w:color w:val="000000"/>
          <w:sz w:val="28"/>
          <w:lang w:val="en-US"/>
        </w:rPr>
        <w:t>, and the paper also notes, that inequality tended to grow</w:t>
      </w:r>
      <w:r w:rsidR="005178B9">
        <w:rPr>
          <w:rFonts w:ascii="Times New Roman" w:hAnsi="Times New Roman" w:cs="Times New Roman"/>
          <w:color w:val="000000"/>
          <w:sz w:val="28"/>
          <w:lang w:val="en-US"/>
        </w:rPr>
        <w:t xml:space="preserve"> both in rural and urban contexts. </w:t>
      </w:r>
      <w:r w:rsidR="00E26D39">
        <w:rPr>
          <w:rFonts w:ascii="Times New Roman" w:hAnsi="Times New Roman" w:cs="Times New Roman"/>
          <w:color w:val="000000"/>
          <w:sz w:val="28"/>
          <w:lang w:val="en-US"/>
        </w:rPr>
        <w:t xml:space="preserve">The urban chart looks extremely similar to </w:t>
      </w:r>
      <w:r w:rsidR="005949E7">
        <w:rPr>
          <w:rFonts w:ascii="Times New Roman" w:hAnsi="Times New Roman" w:cs="Times New Roman"/>
          <w:color w:val="000000"/>
          <w:sz w:val="28"/>
          <w:lang w:val="en-US"/>
        </w:rPr>
        <w:t xml:space="preserve">the overall trends </w:t>
      </w:r>
      <w:r w:rsidR="00580501">
        <w:rPr>
          <w:rFonts w:ascii="Times New Roman" w:hAnsi="Times New Roman" w:cs="Times New Roman"/>
          <w:color w:val="000000"/>
          <w:sz w:val="28"/>
          <w:lang w:val="en-US"/>
        </w:rPr>
        <w:t xml:space="preserve">while the data for rural inequality returns </w:t>
      </w:r>
      <w:r w:rsidR="007B15B3">
        <w:rPr>
          <w:rFonts w:ascii="Times New Roman" w:hAnsi="Times New Roman" w:cs="Times New Roman"/>
          <w:color w:val="000000"/>
          <w:sz w:val="28"/>
          <w:lang w:val="en-US"/>
        </w:rPr>
        <w:t xml:space="preserve">more varied results with some cities being very stable and some others </w:t>
      </w:r>
      <w:r w:rsidR="00A63614">
        <w:rPr>
          <w:rFonts w:ascii="Times New Roman" w:hAnsi="Times New Roman" w:cs="Times New Roman"/>
          <w:color w:val="000000"/>
          <w:sz w:val="28"/>
          <w:lang w:val="en-US"/>
        </w:rPr>
        <w:t xml:space="preserve">jumping widely in inequality, which could be related to specific trends in population migration to cities which </w:t>
      </w:r>
      <w:r w:rsidR="00461AF4">
        <w:rPr>
          <w:rFonts w:ascii="Times New Roman" w:hAnsi="Times New Roman" w:cs="Times New Roman"/>
          <w:color w:val="000000"/>
          <w:sz w:val="28"/>
          <w:lang w:val="en-US"/>
        </w:rPr>
        <w:t>one could imagine the highest strata have no incentive to leave the rural area while the poorest might want to leave</w:t>
      </w:r>
      <w:r w:rsidR="00060DBD">
        <w:rPr>
          <w:rFonts w:ascii="Times New Roman" w:hAnsi="Times New Roman" w:cs="Times New Roman"/>
          <w:color w:val="000000"/>
          <w:sz w:val="28"/>
          <w:lang w:val="en-US"/>
        </w:rPr>
        <w:t xml:space="preserve"> so taking out the lowest deciles might </w:t>
      </w:r>
      <w:r w:rsidR="003A7268">
        <w:rPr>
          <w:rFonts w:ascii="Times New Roman" w:hAnsi="Times New Roman" w:cs="Times New Roman"/>
          <w:color w:val="000000"/>
          <w:sz w:val="28"/>
          <w:lang w:val="en-US"/>
        </w:rPr>
        <w:t xml:space="preserve">cause continued equality even though if they had stayed inequality would have grown. </w:t>
      </w:r>
      <w:r w:rsidR="006235AA">
        <w:rPr>
          <w:rFonts w:ascii="Times New Roman" w:hAnsi="Times New Roman" w:cs="Times New Roman"/>
          <w:color w:val="000000"/>
          <w:sz w:val="28"/>
          <w:lang w:val="en-US"/>
        </w:rPr>
        <w:t xml:space="preserve">(Upon further thought that supposition seems </w:t>
      </w:r>
      <w:r w:rsidR="00902E49">
        <w:rPr>
          <w:rFonts w:ascii="Times New Roman" w:hAnsi="Times New Roman" w:cs="Times New Roman"/>
          <w:color w:val="000000"/>
          <w:sz w:val="28"/>
          <w:lang w:val="en-US"/>
        </w:rPr>
        <w:t>unlikely,</w:t>
      </w:r>
      <w:r w:rsidR="006235AA">
        <w:rPr>
          <w:rFonts w:ascii="Times New Roman" w:hAnsi="Times New Roman" w:cs="Times New Roman"/>
          <w:color w:val="000000"/>
          <w:sz w:val="28"/>
          <w:lang w:val="en-US"/>
        </w:rPr>
        <w:t xml:space="preserve"> but we are not sure of the causes of the trends in rural areas) </w:t>
      </w:r>
      <w:r w:rsidR="00461AF4" w:rsidRPr="003A7268">
        <w:rPr>
          <w:rFonts w:ascii="Times New Roman" w:hAnsi="Times New Roman" w:cs="Times New Roman"/>
          <w:color w:val="000000"/>
          <w:sz w:val="28"/>
          <w:lang w:val="en-US"/>
        </w:rPr>
        <w:t>Or it could be related to military conquests in some way.</w:t>
      </w:r>
    </w:p>
    <w:p w14:paraId="4171960F" w14:textId="77777777" w:rsidR="005949E7" w:rsidRDefault="005949E7" w:rsidP="00361BAD">
      <w:pPr>
        <w:pStyle w:val="Prrafodelista"/>
        <w:widowControl w:val="0"/>
        <w:numPr>
          <w:ilvl w:val="0"/>
          <w:numId w:val="11"/>
        </w:numPr>
        <w:autoSpaceDE w:val="0"/>
        <w:autoSpaceDN w:val="0"/>
        <w:adjustRightInd w:val="0"/>
        <w:spacing w:line="276" w:lineRule="auto"/>
        <w:rPr>
          <w:rFonts w:ascii="Times New Roman" w:hAnsi="Times New Roman" w:cs="Times New Roman"/>
          <w:color w:val="000000"/>
          <w:sz w:val="28"/>
          <w:lang w:val="en-US"/>
        </w:rPr>
      </w:pPr>
    </w:p>
    <w:p w14:paraId="06E24B49" w14:textId="6D148ECD" w:rsidR="00F61A6B" w:rsidRDefault="00F61A6B" w:rsidP="00F61A6B">
      <w:pPr>
        <w:pStyle w:val="Prrafodelista"/>
        <w:widowControl w:val="0"/>
        <w:autoSpaceDE w:val="0"/>
        <w:autoSpaceDN w:val="0"/>
        <w:adjustRightInd w:val="0"/>
        <w:spacing w:line="276" w:lineRule="auto"/>
        <w:rPr>
          <w:rFonts w:ascii="Times New Roman" w:hAnsi="Times New Roman" w:cs="Times New Roman"/>
          <w:color w:val="000000"/>
          <w:sz w:val="28"/>
          <w:lang w:val="en-US"/>
        </w:rPr>
      </w:pPr>
      <w:r>
        <w:rPr>
          <w:noProof/>
          <w:lang w:val="en-US"/>
        </w:rPr>
        <w:drawing>
          <wp:anchor distT="0" distB="0" distL="114300" distR="114300" simplePos="0" relativeHeight="251658240" behindDoc="0" locked="0" layoutInCell="1" allowOverlap="1" wp14:anchorId="6EF38AC5" wp14:editId="3980E2CC">
            <wp:simplePos x="0" y="0"/>
            <wp:positionH relativeFrom="margin">
              <wp:posOffset>-251460</wp:posOffset>
            </wp:positionH>
            <wp:positionV relativeFrom="paragraph">
              <wp:posOffset>230505</wp:posOffset>
            </wp:positionV>
            <wp:extent cx="6134100" cy="3147695"/>
            <wp:effectExtent l="0" t="0" r="0" b="14605"/>
            <wp:wrapThrough wrapText="bothSides">
              <wp:wrapPolygon edited="0">
                <wp:start x="0" y="0"/>
                <wp:lineTo x="0" y="21569"/>
                <wp:lineTo x="21533" y="21569"/>
                <wp:lineTo x="21533" y="0"/>
                <wp:lineTo x="0" y="0"/>
              </wp:wrapPolygon>
            </wp:wrapThrough>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19619F91" w14:textId="5E7C995E" w:rsidR="00F61A6B" w:rsidRPr="00F61A6B" w:rsidRDefault="000F6F4C" w:rsidP="005949E7">
      <w:pPr>
        <w:pStyle w:val="Prrafodelista"/>
        <w:widowControl w:val="0"/>
        <w:autoSpaceDE w:val="0"/>
        <w:autoSpaceDN w:val="0"/>
        <w:adjustRightInd w:val="0"/>
        <w:spacing w:line="276" w:lineRule="auto"/>
        <w:rPr>
          <w:rFonts w:ascii="Times New Roman" w:hAnsi="Times New Roman" w:cs="Times New Roman"/>
          <w:color w:val="000000"/>
          <w:sz w:val="28"/>
          <w:lang w:val="en-US"/>
        </w:rPr>
      </w:pPr>
      <w:r w:rsidRPr="00256021">
        <w:rPr>
          <w:rFonts w:ascii="Times New Roman" w:hAnsi="Times New Roman" w:cs="Times New Roman"/>
          <w:color w:val="000000"/>
          <w:sz w:val="28"/>
          <w:lang w:val="en-US"/>
        </w:rPr>
        <w:t>(It looks better in excel)</w:t>
      </w:r>
      <w:r w:rsidR="00F61A6B">
        <w:rPr>
          <w:rFonts w:ascii="Times New Roman" w:hAnsi="Times New Roman" w:cs="Times New Roman"/>
          <w:color w:val="000000"/>
          <w:sz w:val="28"/>
          <w:lang w:val="en-US"/>
        </w:rPr>
        <w:t xml:space="preserve"> </w:t>
      </w:r>
      <w:r w:rsidR="00377D8C" w:rsidRPr="00256021">
        <w:rPr>
          <w:rFonts w:ascii="Times New Roman" w:hAnsi="Times New Roman" w:cs="Times New Roman"/>
          <w:color w:val="000000"/>
          <w:sz w:val="28"/>
          <w:lang w:val="en-GB"/>
        </w:rPr>
        <w:t>W</w:t>
      </w:r>
      <w:r w:rsidR="00962C4E" w:rsidRPr="00256021">
        <w:rPr>
          <w:rFonts w:ascii="Times New Roman" w:hAnsi="Times New Roman" w:cs="Times New Roman"/>
          <w:color w:val="000000"/>
          <w:sz w:val="28"/>
          <w:lang w:val="en-GB"/>
        </w:rPr>
        <w:t>e can interpret</w:t>
      </w:r>
      <w:r w:rsidR="00A6738D" w:rsidRPr="00256021">
        <w:rPr>
          <w:rFonts w:ascii="Times New Roman" w:hAnsi="Times New Roman" w:cs="Times New Roman"/>
          <w:color w:val="000000"/>
          <w:sz w:val="28"/>
          <w:lang w:val="en-GB"/>
        </w:rPr>
        <w:t>, based on this graph</w:t>
      </w:r>
      <w:r w:rsidR="001F77BE" w:rsidRPr="00256021">
        <w:rPr>
          <w:rFonts w:ascii="Times New Roman" w:hAnsi="Times New Roman" w:cs="Times New Roman"/>
          <w:color w:val="000000"/>
          <w:sz w:val="28"/>
          <w:lang w:val="en-GB"/>
        </w:rPr>
        <w:t xml:space="preserve">, that since 1450 the share of wealth owned by the top decile increases for </w:t>
      </w:r>
      <w:r w:rsidR="00DE61DE" w:rsidRPr="00256021">
        <w:rPr>
          <w:rFonts w:ascii="Times New Roman" w:hAnsi="Times New Roman" w:cs="Times New Roman"/>
          <w:color w:val="000000"/>
          <w:sz w:val="28"/>
          <w:lang w:val="en-GB"/>
        </w:rPr>
        <w:t xml:space="preserve">most cities, which points to a trend of deepening inequality. </w:t>
      </w:r>
      <w:r w:rsidR="006944A6" w:rsidRPr="00256021">
        <w:rPr>
          <w:rFonts w:ascii="Times New Roman" w:hAnsi="Times New Roman" w:cs="Times New Roman"/>
          <w:color w:val="000000"/>
          <w:sz w:val="28"/>
          <w:lang w:val="en-GB"/>
        </w:rPr>
        <w:t xml:space="preserve">This condition of the wealthiest never drops below </w:t>
      </w:r>
      <w:r w:rsidR="005B36BA" w:rsidRPr="00256021">
        <w:rPr>
          <w:rFonts w:ascii="Times New Roman" w:hAnsi="Times New Roman" w:cs="Times New Roman"/>
          <w:color w:val="000000"/>
          <w:sz w:val="28"/>
          <w:lang w:val="en-GB"/>
        </w:rPr>
        <w:t xml:space="preserve">40 percent of total wealth. </w:t>
      </w:r>
      <w:r w:rsidR="00CA31B4" w:rsidRPr="00256021">
        <w:rPr>
          <w:rFonts w:ascii="Times New Roman" w:hAnsi="Times New Roman" w:cs="Times New Roman"/>
          <w:color w:val="000000"/>
          <w:sz w:val="28"/>
          <w:lang w:val="en-GB"/>
        </w:rPr>
        <w:t>Comparing</w:t>
      </w:r>
      <w:r w:rsidR="00521B53" w:rsidRPr="00256021">
        <w:rPr>
          <w:rFonts w:ascii="Times New Roman" w:hAnsi="Times New Roman" w:cs="Times New Roman"/>
          <w:color w:val="000000"/>
          <w:sz w:val="28"/>
          <w:lang w:val="en-GB"/>
        </w:rPr>
        <w:t xml:space="preserve"> it to figure 2, we can see </w:t>
      </w:r>
      <w:r w:rsidR="00CA31B4" w:rsidRPr="00256021">
        <w:rPr>
          <w:rFonts w:ascii="Times New Roman" w:hAnsi="Times New Roman" w:cs="Times New Roman"/>
          <w:color w:val="000000"/>
          <w:sz w:val="28"/>
          <w:lang w:val="en-GB"/>
        </w:rPr>
        <w:t xml:space="preserve">the trends for the richest </w:t>
      </w:r>
      <w:r w:rsidR="00012228" w:rsidRPr="00256021">
        <w:rPr>
          <w:rFonts w:ascii="Times New Roman" w:hAnsi="Times New Roman" w:cs="Times New Roman"/>
          <w:color w:val="000000"/>
          <w:sz w:val="28"/>
          <w:lang w:val="en-GB"/>
        </w:rPr>
        <w:t xml:space="preserve">run </w:t>
      </w:r>
      <w:r w:rsidR="00CA31B4" w:rsidRPr="00256021">
        <w:rPr>
          <w:rFonts w:ascii="Times New Roman" w:hAnsi="Times New Roman" w:cs="Times New Roman"/>
          <w:color w:val="000000"/>
          <w:sz w:val="28"/>
          <w:lang w:val="en-GB"/>
        </w:rPr>
        <w:t>almost parallel</w:t>
      </w:r>
      <w:r w:rsidR="00012228" w:rsidRPr="00256021">
        <w:rPr>
          <w:rFonts w:ascii="Times New Roman" w:hAnsi="Times New Roman" w:cs="Times New Roman"/>
          <w:color w:val="000000"/>
          <w:sz w:val="28"/>
          <w:lang w:val="en-GB"/>
        </w:rPr>
        <w:t xml:space="preserve"> to the </w:t>
      </w:r>
      <w:r w:rsidR="00863EC1" w:rsidRPr="00256021">
        <w:rPr>
          <w:rFonts w:ascii="Times New Roman" w:hAnsi="Times New Roman" w:cs="Times New Roman"/>
          <w:color w:val="000000"/>
          <w:sz w:val="28"/>
          <w:lang w:val="en-GB"/>
        </w:rPr>
        <w:t>Gini</w:t>
      </w:r>
      <w:r w:rsidR="00012228" w:rsidRPr="00256021">
        <w:rPr>
          <w:rFonts w:ascii="Times New Roman" w:hAnsi="Times New Roman" w:cs="Times New Roman"/>
          <w:color w:val="000000"/>
          <w:sz w:val="28"/>
          <w:lang w:val="en-GB"/>
        </w:rPr>
        <w:t xml:space="preserve"> index over time</w:t>
      </w:r>
      <w:r w:rsidR="00AD349F" w:rsidRPr="00256021">
        <w:rPr>
          <w:rFonts w:ascii="Times New Roman" w:hAnsi="Times New Roman" w:cs="Times New Roman"/>
          <w:color w:val="000000"/>
          <w:sz w:val="28"/>
          <w:lang w:val="en-GB"/>
        </w:rPr>
        <w:t xml:space="preserve">, both of which decrease until 1450 and keep rising afterwards. </w:t>
      </w:r>
      <w:r w:rsidR="002F3B30" w:rsidRPr="00256021">
        <w:rPr>
          <w:rFonts w:ascii="Times New Roman" w:hAnsi="Times New Roman" w:cs="Times New Roman"/>
          <w:color w:val="000000"/>
          <w:sz w:val="28"/>
          <w:lang w:val="en-GB"/>
        </w:rPr>
        <w:t>As is also suggested by the paper,</w:t>
      </w:r>
      <w:r w:rsidR="00680EC6" w:rsidRPr="00256021">
        <w:rPr>
          <w:rFonts w:ascii="Times New Roman" w:hAnsi="Times New Roman" w:cs="Times New Roman"/>
          <w:color w:val="000000"/>
          <w:sz w:val="28"/>
          <w:lang w:val="en-GB"/>
        </w:rPr>
        <w:t xml:space="preserve"> the</w:t>
      </w:r>
      <w:r w:rsidR="002F3B30" w:rsidRPr="00256021">
        <w:rPr>
          <w:rFonts w:ascii="Times New Roman" w:hAnsi="Times New Roman" w:cs="Times New Roman"/>
          <w:color w:val="000000"/>
          <w:sz w:val="28"/>
          <w:lang w:val="en-GB"/>
        </w:rPr>
        <w:t xml:space="preserve"> </w:t>
      </w:r>
      <w:r w:rsidR="00680EC6" w:rsidRPr="00256021">
        <w:rPr>
          <w:rFonts w:ascii="Times New Roman" w:hAnsi="Times New Roman" w:cs="Times New Roman"/>
          <w:color w:val="000000"/>
          <w:sz w:val="28"/>
          <w:lang w:val="en-GB"/>
        </w:rPr>
        <w:t xml:space="preserve">1450 mark looks like a turning point that is related to the </w:t>
      </w:r>
      <w:r w:rsidR="0009066B" w:rsidRPr="00256021">
        <w:rPr>
          <w:rFonts w:ascii="Times New Roman" w:hAnsi="Times New Roman" w:cs="Times New Roman"/>
          <w:color w:val="000000"/>
          <w:sz w:val="28"/>
          <w:lang w:val="en-GB"/>
        </w:rPr>
        <w:t>years</w:t>
      </w:r>
      <w:r w:rsidR="00680EC6" w:rsidRPr="00256021">
        <w:rPr>
          <w:rFonts w:ascii="Times New Roman" w:hAnsi="Times New Roman" w:cs="Times New Roman"/>
          <w:color w:val="000000"/>
          <w:sz w:val="28"/>
          <w:lang w:val="en-GB"/>
        </w:rPr>
        <w:t xml:space="preserve"> </w:t>
      </w:r>
      <w:r w:rsidR="0009066B" w:rsidRPr="00256021">
        <w:rPr>
          <w:rFonts w:ascii="Times New Roman" w:hAnsi="Times New Roman" w:cs="Times New Roman"/>
          <w:color w:val="000000"/>
          <w:sz w:val="28"/>
          <w:lang w:val="en-GB"/>
        </w:rPr>
        <w:t xml:space="preserve">after </w:t>
      </w:r>
      <w:r w:rsidR="00680EC6" w:rsidRPr="00256021">
        <w:rPr>
          <w:rFonts w:ascii="Times New Roman" w:hAnsi="Times New Roman" w:cs="Times New Roman"/>
          <w:color w:val="000000"/>
          <w:sz w:val="28"/>
          <w:lang w:val="en-GB"/>
        </w:rPr>
        <w:t xml:space="preserve">the black plague </w:t>
      </w:r>
      <w:r w:rsidR="0009066B" w:rsidRPr="00256021">
        <w:rPr>
          <w:rFonts w:ascii="Times New Roman" w:hAnsi="Times New Roman" w:cs="Times New Roman"/>
          <w:color w:val="000000"/>
          <w:sz w:val="28"/>
          <w:lang w:val="en-GB"/>
        </w:rPr>
        <w:t>having</w:t>
      </w:r>
      <w:r w:rsidR="00680EC6" w:rsidRPr="00256021">
        <w:rPr>
          <w:rFonts w:ascii="Times New Roman" w:hAnsi="Times New Roman" w:cs="Times New Roman"/>
          <w:color w:val="000000"/>
          <w:sz w:val="28"/>
          <w:lang w:val="en-GB"/>
        </w:rPr>
        <w:t xml:space="preserve"> a</w:t>
      </w:r>
      <w:r w:rsidR="0009066B" w:rsidRPr="00256021">
        <w:rPr>
          <w:rFonts w:ascii="Times New Roman" w:hAnsi="Times New Roman" w:cs="Times New Roman"/>
          <w:color w:val="000000"/>
          <w:sz w:val="28"/>
          <w:lang w:val="en-GB"/>
        </w:rPr>
        <w:t>n</w:t>
      </w:r>
      <w:r w:rsidR="00680EC6" w:rsidRPr="00256021">
        <w:rPr>
          <w:rFonts w:ascii="Times New Roman" w:hAnsi="Times New Roman" w:cs="Times New Roman"/>
          <w:color w:val="000000"/>
          <w:sz w:val="28"/>
          <w:lang w:val="en-GB"/>
        </w:rPr>
        <w:t xml:space="preserve"> </w:t>
      </w:r>
      <w:r w:rsidR="0009066B" w:rsidRPr="00256021">
        <w:rPr>
          <w:rFonts w:ascii="Times New Roman" w:hAnsi="Times New Roman" w:cs="Times New Roman"/>
          <w:color w:val="000000"/>
          <w:sz w:val="28"/>
          <w:lang w:val="en-GB"/>
        </w:rPr>
        <w:t>equalizing effect.</w:t>
      </w:r>
    </w:p>
    <w:p w14:paraId="301D3F4F" w14:textId="77777777" w:rsidR="0041280A" w:rsidRDefault="00F61A6B" w:rsidP="00F61A6B">
      <w:pPr>
        <w:pStyle w:val="Prrafodelista"/>
        <w:widowControl w:val="0"/>
        <w:numPr>
          <w:ilvl w:val="0"/>
          <w:numId w:val="11"/>
        </w:numPr>
        <w:autoSpaceDE w:val="0"/>
        <w:autoSpaceDN w:val="0"/>
        <w:adjustRightInd w:val="0"/>
        <w:spacing w:line="276" w:lineRule="auto"/>
        <w:rPr>
          <w:rFonts w:ascii="Times New Roman" w:hAnsi="Times New Roman" w:cs="Times New Roman"/>
          <w:color w:val="000000"/>
          <w:sz w:val="28"/>
          <w:lang w:val="en-US"/>
        </w:rPr>
      </w:pPr>
      <w:r>
        <w:rPr>
          <w:rFonts w:ascii="Times New Roman" w:hAnsi="Times New Roman" w:cs="Times New Roman"/>
          <w:color w:val="000000"/>
          <w:sz w:val="28"/>
          <w:lang w:val="en-GB"/>
        </w:rPr>
        <w:t xml:space="preserve">7. </w:t>
      </w:r>
      <w:r w:rsidR="008D0843" w:rsidRPr="00F61A6B">
        <w:rPr>
          <w:rFonts w:ascii="Times New Roman" w:hAnsi="Times New Roman" w:cs="Times New Roman"/>
          <w:color w:val="000000"/>
          <w:sz w:val="28"/>
          <w:lang w:val="en-US"/>
        </w:rPr>
        <w:t xml:space="preserve">We can conclude from comparing the two results for </w:t>
      </w:r>
      <w:r w:rsidRPr="00F61A6B">
        <w:rPr>
          <w:rFonts w:ascii="Times New Roman" w:hAnsi="Times New Roman" w:cs="Times New Roman"/>
          <w:color w:val="000000"/>
          <w:sz w:val="28"/>
          <w:lang w:val="en-US"/>
        </w:rPr>
        <w:t>Gini</w:t>
      </w:r>
      <w:r w:rsidR="008D0843" w:rsidRPr="00F61A6B">
        <w:rPr>
          <w:rFonts w:ascii="Times New Roman" w:hAnsi="Times New Roman" w:cs="Times New Roman"/>
          <w:color w:val="000000"/>
          <w:sz w:val="28"/>
          <w:lang w:val="en-US"/>
        </w:rPr>
        <w:t xml:space="preserve"> indexes that inequality was higher in 1615 than in 1549. </w:t>
      </w:r>
      <w:r w:rsidR="004A6088" w:rsidRPr="00F61A6B">
        <w:rPr>
          <w:rFonts w:ascii="Times New Roman" w:hAnsi="Times New Roman" w:cs="Times New Roman"/>
          <w:color w:val="000000"/>
          <w:sz w:val="28"/>
          <w:lang w:val="en-US"/>
        </w:rPr>
        <w:t xml:space="preserve">We see that </w:t>
      </w:r>
      <w:r w:rsidR="001A5B10" w:rsidRPr="00F61A6B">
        <w:rPr>
          <w:rFonts w:ascii="Times New Roman" w:hAnsi="Times New Roman" w:cs="Times New Roman"/>
          <w:color w:val="000000"/>
          <w:sz w:val="28"/>
          <w:lang w:val="en-US"/>
        </w:rPr>
        <w:t xml:space="preserve">total wealth </w:t>
      </w:r>
      <w:r w:rsidR="003D3116" w:rsidRPr="00F61A6B">
        <w:rPr>
          <w:rFonts w:ascii="Times New Roman" w:hAnsi="Times New Roman" w:cs="Times New Roman"/>
          <w:color w:val="000000"/>
          <w:sz w:val="28"/>
          <w:lang w:val="en-US"/>
        </w:rPr>
        <w:t>decreased</w:t>
      </w:r>
      <w:r w:rsidR="001A5B10" w:rsidRPr="00F61A6B">
        <w:rPr>
          <w:rFonts w:ascii="Times New Roman" w:hAnsi="Times New Roman" w:cs="Times New Roman"/>
          <w:color w:val="000000"/>
          <w:sz w:val="28"/>
          <w:lang w:val="en-US"/>
        </w:rPr>
        <w:t xml:space="preserve"> meanwhile from </w:t>
      </w:r>
      <w:r w:rsidR="002B552B" w:rsidRPr="00F61A6B">
        <w:rPr>
          <w:rFonts w:ascii="Times New Roman" w:hAnsi="Times New Roman" w:cs="Times New Roman"/>
          <w:color w:val="000000"/>
          <w:sz w:val="28"/>
          <w:lang w:val="en-US"/>
        </w:rPr>
        <w:t>1842249 to 1810340</w:t>
      </w:r>
      <w:r w:rsidR="00D71917" w:rsidRPr="00F61A6B">
        <w:rPr>
          <w:rFonts w:ascii="Times New Roman" w:hAnsi="Times New Roman" w:cs="Times New Roman"/>
          <w:color w:val="000000"/>
          <w:sz w:val="28"/>
          <w:lang w:val="en-US"/>
        </w:rPr>
        <w:t xml:space="preserve"> </w:t>
      </w:r>
      <w:r w:rsidR="003D3116" w:rsidRPr="00F61A6B">
        <w:rPr>
          <w:rFonts w:ascii="Times New Roman" w:hAnsi="Times New Roman" w:cs="Times New Roman"/>
          <w:color w:val="000000"/>
          <w:sz w:val="28"/>
          <w:lang w:val="en-US"/>
        </w:rPr>
        <w:t>while population increased as well.</w:t>
      </w:r>
      <w:r w:rsidR="005A5B38" w:rsidRPr="00F61A6B">
        <w:rPr>
          <w:rFonts w:ascii="Times New Roman" w:hAnsi="Times New Roman" w:cs="Times New Roman"/>
          <w:color w:val="000000"/>
          <w:sz w:val="28"/>
          <w:lang w:val="en-US"/>
        </w:rPr>
        <w:t xml:space="preserve"> </w:t>
      </w:r>
    </w:p>
    <w:p w14:paraId="0F85C813" w14:textId="77777777" w:rsidR="0041280A" w:rsidRDefault="008D0843" w:rsidP="0041280A">
      <w:pPr>
        <w:pStyle w:val="Prrafodelista"/>
        <w:widowControl w:val="0"/>
        <w:autoSpaceDE w:val="0"/>
        <w:autoSpaceDN w:val="0"/>
        <w:adjustRightInd w:val="0"/>
        <w:spacing w:line="276" w:lineRule="auto"/>
        <w:rPr>
          <w:rFonts w:ascii="Times New Roman" w:hAnsi="Times New Roman" w:cs="Times New Roman"/>
          <w:color w:val="000000"/>
          <w:sz w:val="28"/>
          <w:lang w:val="en-US"/>
        </w:rPr>
      </w:pPr>
      <w:r w:rsidRPr="0041280A">
        <w:rPr>
          <w:rFonts w:ascii="Times New Roman" w:hAnsi="Times New Roman" w:cs="Times New Roman"/>
          <w:color w:val="000000"/>
          <w:sz w:val="28"/>
          <w:lang w:val="en-US"/>
        </w:rPr>
        <w:t>1549: 0,72898480</w:t>
      </w:r>
      <w:r w:rsidR="005A5B38" w:rsidRPr="0041280A">
        <w:rPr>
          <w:rFonts w:ascii="Times New Roman" w:hAnsi="Times New Roman" w:cs="Times New Roman"/>
          <w:color w:val="000000"/>
          <w:sz w:val="28"/>
          <w:lang w:val="en-US"/>
        </w:rPr>
        <w:t xml:space="preserve"> </w:t>
      </w:r>
    </w:p>
    <w:p w14:paraId="6B74BC52" w14:textId="77777777" w:rsidR="0041280A" w:rsidRDefault="008D0843" w:rsidP="0041280A">
      <w:pPr>
        <w:pStyle w:val="Prrafodelista"/>
        <w:widowControl w:val="0"/>
        <w:autoSpaceDE w:val="0"/>
        <w:autoSpaceDN w:val="0"/>
        <w:adjustRightInd w:val="0"/>
        <w:spacing w:line="276" w:lineRule="auto"/>
        <w:rPr>
          <w:rFonts w:ascii="Times New Roman" w:hAnsi="Times New Roman" w:cs="Times New Roman"/>
          <w:color w:val="000000"/>
          <w:sz w:val="28"/>
          <w:lang w:val="en-US"/>
        </w:rPr>
      </w:pPr>
      <w:r w:rsidRPr="0041280A">
        <w:rPr>
          <w:rFonts w:ascii="Times New Roman" w:hAnsi="Times New Roman" w:cs="Times New Roman"/>
          <w:color w:val="000000"/>
          <w:sz w:val="28"/>
          <w:lang w:val="en-US"/>
        </w:rPr>
        <w:t>1645: 0,808962219</w:t>
      </w:r>
      <w:r w:rsidR="005A5B38" w:rsidRPr="0041280A">
        <w:rPr>
          <w:rFonts w:ascii="Times New Roman" w:hAnsi="Times New Roman" w:cs="Times New Roman"/>
          <w:color w:val="000000"/>
          <w:sz w:val="28"/>
          <w:lang w:val="en-US"/>
        </w:rPr>
        <w:t xml:space="preserve"> </w:t>
      </w:r>
    </w:p>
    <w:p w14:paraId="65FC0565" w14:textId="56DFED62" w:rsidR="00B435B4" w:rsidRPr="00C42ADB" w:rsidRDefault="007B58C4" w:rsidP="00B435B4">
      <w:pPr>
        <w:pStyle w:val="Prrafodelista"/>
        <w:widowControl w:val="0"/>
        <w:autoSpaceDE w:val="0"/>
        <w:autoSpaceDN w:val="0"/>
        <w:adjustRightInd w:val="0"/>
        <w:spacing w:line="276" w:lineRule="auto"/>
        <w:ind w:left="0"/>
        <w:rPr>
          <w:rFonts w:ascii="Times New Roman" w:hAnsi="Times New Roman" w:cs="Times New Roman"/>
          <w:color w:val="000000"/>
          <w:sz w:val="28"/>
          <w:lang w:val="en-US"/>
        </w:rPr>
      </w:pPr>
      <w:r>
        <w:rPr>
          <w:rFonts w:ascii="Times New Roman" w:hAnsi="Times New Roman" w:cs="Times New Roman"/>
          <w:color w:val="000000"/>
          <w:sz w:val="28"/>
          <w:lang w:val="en-US"/>
        </w:rPr>
        <w:tab/>
      </w:r>
      <w:r w:rsidR="002E6E5F">
        <w:rPr>
          <w:rFonts w:ascii="Times New Roman" w:hAnsi="Times New Roman" w:cs="Times New Roman"/>
          <w:color w:val="000000"/>
          <w:sz w:val="28"/>
          <w:lang w:val="en-US"/>
        </w:rPr>
        <w:t>1549</w:t>
      </w:r>
      <w:r w:rsidR="007B389F">
        <w:rPr>
          <w:rFonts w:ascii="Times New Roman" w:hAnsi="Times New Roman" w:cs="Times New Roman"/>
          <w:color w:val="000000"/>
          <w:sz w:val="28"/>
          <w:lang w:val="en-US"/>
        </w:rPr>
        <w:t>:</w:t>
      </w:r>
    </w:p>
    <w:p w14:paraId="7C21B690" w14:textId="77777777" w:rsidR="00B435B4" w:rsidRDefault="007B4217" w:rsidP="0041019C">
      <w:pPr>
        <w:pStyle w:val="Prrafodelista"/>
        <w:widowControl w:val="0"/>
        <w:autoSpaceDE w:val="0"/>
        <w:autoSpaceDN w:val="0"/>
        <w:adjustRightInd w:val="0"/>
        <w:spacing w:line="276" w:lineRule="auto"/>
        <w:ind w:left="0"/>
        <w:rPr>
          <w:rFonts w:ascii="Times New Roman" w:hAnsi="Times New Roman" w:cs="Times New Roman"/>
          <w:color w:val="000000"/>
          <w:sz w:val="28"/>
          <w:lang w:val="en-US"/>
        </w:rPr>
      </w:pPr>
      <w:r w:rsidRPr="007B4217">
        <w:rPr>
          <w:rFonts w:ascii="Times New Roman" w:hAnsi="Times New Roman" w:cs="Times New Roman"/>
          <w:color w:val="000000"/>
          <w:sz w:val="28"/>
          <w:lang w:val="en-US"/>
        </w:rPr>
        <w:drawing>
          <wp:inline distT="0" distB="0" distL="0" distR="0" wp14:anchorId="2DB4D5CB" wp14:editId="0265F21A">
            <wp:extent cx="5396230" cy="4102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410210"/>
                    </a:xfrm>
                    <a:prstGeom prst="rect">
                      <a:avLst/>
                    </a:prstGeom>
                  </pic:spPr>
                </pic:pic>
              </a:graphicData>
            </a:graphic>
          </wp:inline>
        </w:drawing>
      </w:r>
    </w:p>
    <w:p w14:paraId="38F7AC4F" w14:textId="67A2B279" w:rsidR="00B435B4" w:rsidRDefault="007B58C4" w:rsidP="0041019C">
      <w:pPr>
        <w:pStyle w:val="Prrafodelista"/>
        <w:widowControl w:val="0"/>
        <w:autoSpaceDE w:val="0"/>
        <w:autoSpaceDN w:val="0"/>
        <w:adjustRightInd w:val="0"/>
        <w:spacing w:line="276" w:lineRule="auto"/>
        <w:ind w:left="0"/>
        <w:rPr>
          <w:rFonts w:ascii="Times New Roman" w:hAnsi="Times New Roman" w:cs="Times New Roman"/>
          <w:color w:val="000000"/>
          <w:sz w:val="28"/>
          <w:lang w:val="en-US"/>
        </w:rPr>
      </w:pPr>
      <w:r>
        <w:rPr>
          <w:rFonts w:ascii="Times New Roman" w:hAnsi="Times New Roman" w:cs="Times New Roman"/>
          <w:color w:val="000000"/>
          <w:sz w:val="28"/>
          <w:lang w:val="en-US"/>
        </w:rPr>
        <w:tab/>
      </w:r>
      <w:r w:rsidR="00B435B4">
        <w:rPr>
          <w:rFonts w:ascii="Times New Roman" w:hAnsi="Times New Roman" w:cs="Times New Roman"/>
          <w:color w:val="000000"/>
          <w:sz w:val="28"/>
          <w:lang w:val="en-US"/>
        </w:rPr>
        <w:t>1615</w:t>
      </w:r>
      <w:r w:rsidR="007B389F">
        <w:rPr>
          <w:rFonts w:ascii="Times New Roman" w:hAnsi="Times New Roman" w:cs="Times New Roman"/>
          <w:color w:val="000000"/>
          <w:sz w:val="28"/>
          <w:lang w:val="en-US"/>
        </w:rPr>
        <w:t>:</w:t>
      </w:r>
    </w:p>
    <w:p w14:paraId="5E1541D2" w14:textId="07E6B810" w:rsidR="005A5B38" w:rsidRDefault="0041019C" w:rsidP="0041019C">
      <w:pPr>
        <w:pStyle w:val="Prrafodelista"/>
        <w:widowControl w:val="0"/>
        <w:autoSpaceDE w:val="0"/>
        <w:autoSpaceDN w:val="0"/>
        <w:adjustRightInd w:val="0"/>
        <w:spacing w:line="276" w:lineRule="auto"/>
        <w:ind w:left="0"/>
        <w:rPr>
          <w:rFonts w:ascii="Times New Roman" w:hAnsi="Times New Roman" w:cs="Times New Roman"/>
          <w:color w:val="000000"/>
          <w:sz w:val="28"/>
          <w:lang w:val="en-US"/>
        </w:rPr>
      </w:pPr>
      <w:r w:rsidRPr="0041019C">
        <w:rPr>
          <w:rFonts w:ascii="Times New Roman" w:hAnsi="Times New Roman" w:cs="Times New Roman"/>
          <w:color w:val="000000"/>
          <w:sz w:val="28"/>
          <w:lang w:val="en-US"/>
        </w:rPr>
        <w:drawing>
          <wp:inline distT="0" distB="0" distL="0" distR="0" wp14:anchorId="4E617532" wp14:editId="22F13067">
            <wp:extent cx="5396230" cy="445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445135"/>
                    </a:xfrm>
                    <a:prstGeom prst="rect">
                      <a:avLst/>
                    </a:prstGeom>
                  </pic:spPr>
                </pic:pic>
              </a:graphicData>
            </a:graphic>
          </wp:inline>
        </w:drawing>
      </w:r>
    </w:p>
    <w:p w14:paraId="392FF20A" w14:textId="3C1F7F6D" w:rsidR="0055110E" w:rsidRDefault="007B58C4" w:rsidP="0041019C">
      <w:pPr>
        <w:pStyle w:val="Prrafodelista"/>
        <w:widowControl w:val="0"/>
        <w:autoSpaceDE w:val="0"/>
        <w:autoSpaceDN w:val="0"/>
        <w:adjustRightInd w:val="0"/>
        <w:spacing w:line="276" w:lineRule="auto"/>
        <w:ind w:left="0"/>
        <w:rPr>
          <w:rFonts w:ascii="Times New Roman" w:hAnsi="Times New Roman" w:cs="Times New Roman"/>
          <w:color w:val="000000"/>
          <w:sz w:val="28"/>
          <w:lang w:val="en-US"/>
        </w:rPr>
      </w:pPr>
      <w:r>
        <w:rPr>
          <w:rFonts w:ascii="Times New Roman" w:hAnsi="Times New Roman" w:cs="Times New Roman"/>
          <w:color w:val="000000"/>
          <w:sz w:val="28"/>
          <w:lang w:val="en-US"/>
        </w:rPr>
        <w:tab/>
        <w:t>(</w:t>
      </w:r>
      <w:r w:rsidR="0055110E">
        <w:rPr>
          <w:rFonts w:ascii="Times New Roman" w:hAnsi="Times New Roman" w:cs="Times New Roman"/>
          <w:color w:val="000000"/>
          <w:sz w:val="28"/>
          <w:lang w:val="en-US"/>
        </w:rPr>
        <w:t>It can be better app</w:t>
      </w:r>
      <w:r w:rsidR="0012626C">
        <w:rPr>
          <w:rFonts w:ascii="Times New Roman" w:hAnsi="Times New Roman" w:cs="Times New Roman"/>
          <w:color w:val="000000"/>
          <w:sz w:val="28"/>
          <w:lang w:val="en-US"/>
        </w:rPr>
        <w:t>reciated in the excel</w:t>
      </w:r>
      <w:r w:rsidR="0041280A">
        <w:rPr>
          <w:rFonts w:ascii="Times New Roman" w:hAnsi="Times New Roman" w:cs="Times New Roman"/>
          <w:color w:val="000000"/>
          <w:sz w:val="28"/>
          <w:lang w:val="en-US"/>
        </w:rPr>
        <w:t xml:space="preserve"> file.</w:t>
      </w:r>
      <w:r>
        <w:rPr>
          <w:rFonts w:ascii="Times New Roman" w:hAnsi="Times New Roman" w:cs="Times New Roman"/>
          <w:color w:val="000000"/>
          <w:sz w:val="28"/>
          <w:lang w:val="en-US"/>
        </w:rPr>
        <w:t>)</w:t>
      </w:r>
    </w:p>
    <w:p w14:paraId="3C6C8ED7" w14:textId="1224495F" w:rsidR="007B58C4" w:rsidRDefault="007B58C4" w:rsidP="007B58C4">
      <w:pPr>
        <w:pStyle w:val="Prrafodelista"/>
        <w:widowControl w:val="0"/>
        <w:autoSpaceDE w:val="0"/>
        <w:autoSpaceDN w:val="0"/>
        <w:adjustRightInd w:val="0"/>
        <w:spacing w:line="276" w:lineRule="auto"/>
        <w:rPr>
          <w:rFonts w:ascii="Times New Roman" w:hAnsi="Times New Roman" w:cs="Times New Roman"/>
          <w:color w:val="000000"/>
          <w:sz w:val="28"/>
          <w:lang w:val="en-US"/>
        </w:rPr>
      </w:pPr>
      <w:r w:rsidRPr="0041280A">
        <w:rPr>
          <w:rFonts w:ascii="Times New Roman" w:hAnsi="Times New Roman" w:cs="Times New Roman"/>
          <w:color w:val="000000"/>
          <w:sz w:val="28"/>
          <w:lang w:val="en-US"/>
        </w:rPr>
        <w:t xml:space="preserve">We also divided them into deciles (although we couldn’t come up with a formula to do it so it’s </w:t>
      </w:r>
      <w:r w:rsidR="006A2ECC">
        <w:rPr>
          <w:rFonts w:ascii="Times New Roman" w:hAnsi="Times New Roman" w:cs="Times New Roman"/>
          <w:color w:val="000000"/>
          <w:sz w:val="28"/>
          <w:lang w:val="en-US"/>
        </w:rPr>
        <w:t>rough</w:t>
      </w:r>
      <w:r w:rsidRPr="0041280A">
        <w:rPr>
          <w:rFonts w:ascii="Times New Roman" w:hAnsi="Times New Roman" w:cs="Times New Roman"/>
          <w:color w:val="000000"/>
          <w:sz w:val="28"/>
          <w:lang w:val="en-US"/>
        </w:rPr>
        <w:t xml:space="preserve">) and </w:t>
      </w:r>
      <w:r w:rsidR="00AF0076">
        <w:rPr>
          <w:rFonts w:ascii="Times New Roman" w:hAnsi="Times New Roman" w:cs="Times New Roman"/>
          <w:color w:val="000000"/>
          <w:sz w:val="28"/>
          <w:lang w:val="en-US"/>
        </w:rPr>
        <w:t xml:space="preserve">tried to </w:t>
      </w:r>
      <w:r w:rsidR="006A2ECC">
        <w:rPr>
          <w:rFonts w:ascii="Times New Roman" w:hAnsi="Times New Roman" w:cs="Times New Roman"/>
          <w:color w:val="000000"/>
          <w:sz w:val="28"/>
          <w:lang w:val="en-US"/>
        </w:rPr>
        <w:t>analyze that but the calculations didn’t work too out so we are going to have to look into it further</w:t>
      </w:r>
      <w:r w:rsidR="005949E7">
        <w:rPr>
          <w:rFonts w:ascii="Times New Roman" w:hAnsi="Times New Roman" w:cs="Times New Roman"/>
          <w:color w:val="000000"/>
          <w:sz w:val="28"/>
          <w:lang w:val="en-US"/>
        </w:rPr>
        <w:t xml:space="preserve"> some other time</w:t>
      </w:r>
      <w:r w:rsidR="006A2ECC">
        <w:rPr>
          <w:rFonts w:ascii="Times New Roman" w:hAnsi="Times New Roman" w:cs="Times New Roman"/>
          <w:color w:val="000000"/>
          <w:sz w:val="28"/>
          <w:lang w:val="en-US"/>
        </w:rPr>
        <w:t>.</w:t>
      </w:r>
    </w:p>
    <w:p w14:paraId="242CBAB2" w14:textId="0E535BCA" w:rsidR="00FD34C8" w:rsidRPr="00905264" w:rsidRDefault="00905264" w:rsidP="007B58C4">
      <w:pPr>
        <w:pStyle w:val="Prrafodelista"/>
        <w:widowControl w:val="0"/>
        <w:autoSpaceDE w:val="0"/>
        <w:autoSpaceDN w:val="0"/>
        <w:adjustRightInd w:val="0"/>
        <w:spacing w:line="276" w:lineRule="auto"/>
        <w:rPr>
          <w:rFonts w:ascii="Times New Roman" w:hAnsi="Times New Roman" w:cs="Times New Roman"/>
          <w:color w:val="000000"/>
          <w:sz w:val="28"/>
          <w:lang w:val="en-US"/>
        </w:rPr>
      </w:pPr>
      <w:r>
        <w:rPr>
          <w:rFonts w:ascii="Times New Roman" w:hAnsi="Times New Roman" w:cs="Times New Roman"/>
          <w:color w:val="000000"/>
          <w:sz w:val="28"/>
          <w:lang w:val="en-US"/>
        </w:rPr>
        <w:t xml:space="preserve">While we were at it, we </w:t>
      </w:r>
      <w:r w:rsidR="00AC272E">
        <w:rPr>
          <w:rFonts w:ascii="Times New Roman" w:hAnsi="Times New Roman" w:cs="Times New Roman"/>
          <w:color w:val="000000"/>
          <w:sz w:val="28"/>
          <w:lang w:val="en-US"/>
        </w:rPr>
        <w:t>chose</w:t>
      </w:r>
      <w:r>
        <w:rPr>
          <w:rFonts w:ascii="Times New Roman" w:hAnsi="Times New Roman" w:cs="Times New Roman"/>
          <w:color w:val="000000"/>
          <w:sz w:val="28"/>
          <w:lang w:val="en-US"/>
        </w:rPr>
        <w:t xml:space="preserve"> to also calculate coefficients of variation for both cities to check how dispersion around the mean might have changed and</w:t>
      </w:r>
      <w:r w:rsidR="00AD5ED9">
        <w:rPr>
          <w:rFonts w:ascii="Times New Roman" w:hAnsi="Times New Roman" w:cs="Times New Roman"/>
          <w:color w:val="000000"/>
          <w:sz w:val="28"/>
          <w:lang w:val="en-US"/>
        </w:rPr>
        <w:t>,</w:t>
      </w:r>
      <w:r>
        <w:rPr>
          <w:rFonts w:ascii="Times New Roman" w:hAnsi="Times New Roman" w:cs="Times New Roman"/>
          <w:color w:val="000000"/>
          <w:sz w:val="28"/>
          <w:lang w:val="en-US"/>
        </w:rPr>
        <w:t xml:space="preserve"> indeed</w:t>
      </w:r>
      <w:r w:rsidR="00AD5ED9">
        <w:rPr>
          <w:rFonts w:ascii="Times New Roman" w:hAnsi="Times New Roman" w:cs="Times New Roman"/>
          <w:color w:val="000000"/>
          <w:sz w:val="28"/>
          <w:lang w:val="en-US"/>
        </w:rPr>
        <w:t>, if our calculations are correct,</w:t>
      </w:r>
      <w:r>
        <w:rPr>
          <w:rFonts w:ascii="Times New Roman" w:hAnsi="Times New Roman" w:cs="Times New Roman"/>
          <w:color w:val="000000"/>
          <w:sz w:val="28"/>
          <w:lang w:val="en-US"/>
        </w:rPr>
        <w:t xml:space="preserve"> </w:t>
      </w:r>
      <w:r w:rsidR="006450D4">
        <w:rPr>
          <w:rFonts w:ascii="Times New Roman" w:hAnsi="Times New Roman" w:cs="Times New Roman"/>
          <w:color w:val="000000"/>
          <w:sz w:val="28"/>
          <w:lang w:val="en-US"/>
        </w:rPr>
        <w:t>1615 shows more unequal distribution with a CV of 2.9, while in 1549 it was</w:t>
      </w:r>
      <w:r w:rsidR="006A69BA">
        <w:rPr>
          <w:rFonts w:ascii="Times New Roman" w:hAnsi="Times New Roman" w:cs="Times New Roman"/>
          <w:color w:val="000000"/>
          <w:sz w:val="28"/>
          <w:lang w:val="en-US"/>
        </w:rPr>
        <w:t xml:space="preserve"> lower,</w:t>
      </w:r>
      <w:r w:rsidR="006450D4">
        <w:rPr>
          <w:rFonts w:ascii="Times New Roman" w:hAnsi="Times New Roman" w:cs="Times New Roman"/>
          <w:color w:val="000000"/>
          <w:sz w:val="28"/>
          <w:lang w:val="en-US"/>
        </w:rPr>
        <w:t xml:space="preserve"> at </w:t>
      </w:r>
      <w:r w:rsidR="00AD5ED9">
        <w:rPr>
          <w:rFonts w:ascii="Times New Roman" w:hAnsi="Times New Roman" w:cs="Times New Roman"/>
          <w:color w:val="000000"/>
          <w:sz w:val="28"/>
          <w:lang w:val="en-US"/>
        </w:rPr>
        <w:t>2.54</w:t>
      </w:r>
      <w:r w:rsidR="0041280A">
        <w:rPr>
          <w:rFonts w:ascii="Times New Roman" w:hAnsi="Times New Roman" w:cs="Times New Roman"/>
          <w:color w:val="000000"/>
          <w:sz w:val="28"/>
          <w:lang w:val="en-US"/>
        </w:rPr>
        <w:t>.</w:t>
      </w:r>
      <w:r w:rsidR="006A69BA">
        <w:rPr>
          <w:rFonts w:ascii="Times New Roman" w:hAnsi="Times New Roman" w:cs="Times New Roman"/>
          <w:color w:val="000000"/>
          <w:sz w:val="28"/>
          <w:lang w:val="en-US"/>
        </w:rPr>
        <w:t xml:space="preserve"> </w:t>
      </w:r>
      <w:r w:rsidR="00C5546D">
        <w:rPr>
          <w:rFonts w:ascii="Times New Roman" w:hAnsi="Times New Roman" w:cs="Times New Roman"/>
          <w:color w:val="000000"/>
          <w:sz w:val="28"/>
          <w:lang w:val="en-US"/>
        </w:rPr>
        <w:t>This could have been better inspected with data on deciles if only we</w:t>
      </w:r>
      <w:r w:rsidR="00320F47">
        <w:rPr>
          <w:rFonts w:ascii="Times New Roman" w:hAnsi="Times New Roman" w:cs="Times New Roman"/>
          <w:color w:val="000000"/>
          <w:sz w:val="28"/>
          <w:lang w:val="en-US"/>
        </w:rPr>
        <w:t xml:space="preserve"> had done them correctly.</w:t>
      </w:r>
    </w:p>
    <w:sectPr w:rsidR="00FD34C8" w:rsidRPr="00905264" w:rsidSect="00555605">
      <w:headerReference w:type="default" r:id="rId11"/>
      <w:footerReference w:type="even" r:id="rId12"/>
      <w:footerReference w:type="defaul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0368" w14:textId="77777777" w:rsidR="00982939" w:rsidRDefault="00982939" w:rsidP="00A80DCF">
      <w:r>
        <w:separator/>
      </w:r>
    </w:p>
  </w:endnote>
  <w:endnote w:type="continuationSeparator" w:id="0">
    <w:p w14:paraId="633794AB" w14:textId="77777777" w:rsidR="00982939" w:rsidRDefault="00982939"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3A1592AE" w:rsidR="001076C7" w:rsidRPr="001076C7" w:rsidRDefault="00404A7A" w:rsidP="0005646B">
          <w:pPr>
            <w:pStyle w:val="Piedepgina"/>
            <w:ind w:right="360"/>
            <w:rPr>
              <w:lang w:val="es-ES"/>
            </w:rPr>
          </w:pPr>
          <w:r w:rsidRPr="00026FDA">
            <w:rPr>
              <w:u w:val="single"/>
              <w:lang w:val="es-ES"/>
            </w:rPr>
            <w:t>Tutor</w:t>
          </w:r>
          <w:r w:rsidR="00C643AB">
            <w:rPr>
              <w:u w:val="single"/>
              <w:lang w:val="es-ES"/>
            </w:rPr>
            <w:t>s</w:t>
          </w:r>
          <w:r w:rsidRPr="0005646B">
            <w:rPr>
              <w:lang w:val="es-ES"/>
            </w:rPr>
            <w:t xml:space="preserve">: </w:t>
          </w:r>
          <w:r w:rsidR="001076C7">
            <w:rPr>
              <w:lang w:val="es-ES"/>
            </w:rPr>
            <w:t>Matías Gómez Seeber, Matías Harari</w:t>
          </w:r>
        </w:p>
      </w:tc>
      <w:tc>
        <w:tcPr>
          <w:tcW w:w="4244" w:type="dxa"/>
        </w:tcPr>
        <w:p w14:paraId="2AE5BB53" w14:textId="36EDE212" w:rsidR="00404A7A" w:rsidRPr="00404A7A" w:rsidRDefault="00656926" w:rsidP="00404A7A">
          <w:pPr>
            <w:pStyle w:val="Piedepgina"/>
            <w:ind w:right="134"/>
            <w:jc w:val="right"/>
            <w:rPr>
              <w:lang w:val="es-ES"/>
            </w:rPr>
          </w:pPr>
          <w:r>
            <w:rPr>
              <w:lang w:val="es-ES"/>
            </w:rPr>
            <w:t>Page</w:t>
          </w:r>
          <w:r w:rsidR="00404A7A" w:rsidRPr="00404A7A">
            <w:rPr>
              <w:lang w:val="es-ES"/>
            </w:rPr>
            <w:t xml:space="preserve"> </w:t>
          </w:r>
          <w:r w:rsidR="00404A7A" w:rsidRPr="00404A7A">
            <w:rPr>
              <w:lang w:val="es-ES"/>
            </w:rPr>
            <w:fldChar w:fldCharType="begin"/>
          </w:r>
          <w:r w:rsidR="00404A7A" w:rsidRPr="00404A7A">
            <w:rPr>
              <w:lang w:val="es-ES"/>
            </w:rPr>
            <w:instrText xml:space="preserve"> PAGE  \* MERGEFORMAT </w:instrText>
          </w:r>
          <w:r w:rsidR="00404A7A" w:rsidRPr="00404A7A">
            <w:rPr>
              <w:lang w:val="es-ES"/>
            </w:rPr>
            <w:fldChar w:fldCharType="separate"/>
          </w:r>
          <w:r w:rsidR="00A07B5A">
            <w:rPr>
              <w:noProof/>
              <w:lang w:val="es-ES"/>
            </w:rPr>
            <w:t>1</w:t>
          </w:r>
          <w:r w:rsidR="00404A7A" w:rsidRPr="00404A7A">
            <w:rPr>
              <w:lang w:val="es-ES"/>
            </w:rPr>
            <w:fldChar w:fldCharType="end"/>
          </w:r>
          <w:r w:rsidR="00404A7A" w:rsidRPr="00404A7A">
            <w:rPr>
              <w:lang w:val="es-ES"/>
            </w:rPr>
            <w:t xml:space="preserve"> de </w:t>
          </w:r>
          <w:r w:rsidR="00404A7A" w:rsidRPr="00404A7A">
            <w:rPr>
              <w:lang w:val="es-ES"/>
            </w:rPr>
            <w:fldChar w:fldCharType="begin"/>
          </w:r>
          <w:r w:rsidR="00404A7A" w:rsidRPr="00404A7A">
            <w:rPr>
              <w:lang w:val="es-ES"/>
            </w:rPr>
            <w:instrText xml:space="preserve"> NUMPAGES  \* MERGEFORMAT </w:instrText>
          </w:r>
          <w:r w:rsidR="00404A7A" w:rsidRPr="00404A7A">
            <w:rPr>
              <w:lang w:val="es-ES"/>
            </w:rPr>
            <w:fldChar w:fldCharType="separate"/>
          </w:r>
          <w:r w:rsidR="00A07B5A">
            <w:rPr>
              <w:noProof/>
              <w:lang w:val="es-ES"/>
            </w:rPr>
            <w:t>1</w:t>
          </w:r>
          <w:r w:rsidR="00404A7A" w:rsidRPr="00404A7A">
            <w:rPr>
              <w:lang w:val="es-ES"/>
            </w:rPr>
            <w:fldChar w:fldCharType="end"/>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643A" w14:textId="77777777" w:rsidR="00982939" w:rsidRDefault="00982939" w:rsidP="00A80DCF">
      <w:r>
        <w:separator/>
      </w:r>
    </w:p>
  </w:footnote>
  <w:footnote w:type="continuationSeparator" w:id="0">
    <w:p w14:paraId="2E84092C" w14:textId="77777777" w:rsidR="00982939" w:rsidRDefault="00982939" w:rsidP="00A80DCF">
      <w:r>
        <w:continuationSeparator/>
      </w:r>
    </w:p>
  </w:footnote>
  <w:footnote w:id="1">
    <w:p w14:paraId="53CACBFD" w14:textId="06F0D70C" w:rsidR="000D7287" w:rsidRPr="00656926" w:rsidRDefault="000D7287">
      <w:pPr>
        <w:pStyle w:val="Textonotapie"/>
        <w:rPr>
          <w:rFonts w:ascii="Times New Roman" w:hAnsi="Times New Roman" w:cs="Times New Roman"/>
          <w:sz w:val="20"/>
          <w:lang w:val="en-US"/>
        </w:rPr>
      </w:pPr>
      <w:r w:rsidRPr="00656926">
        <w:rPr>
          <w:rStyle w:val="Refdenotaalpie"/>
          <w:lang w:val="en-US"/>
        </w:rPr>
        <w:footnoteRef/>
      </w:r>
      <w:r w:rsidRPr="00656926">
        <w:rPr>
          <w:lang w:val="en-US"/>
        </w:rPr>
        <w:t xml:space="preserve"> </w:t>
      </w:r>
      <w:r w:rsidR="00656926" w:rsidRPr="00656926">
        <w:rPr>
          <w:rFonts w:ascii="Times New Roman" w:hAnsi="Times New Roman" w:cs="Times New Roman"/>
          <w:sz w:val="20"/>
          <w:lang w:val="en-US"/>
        </w:rPr>
        <w:t>This data base was made from the information available on the website:</w:t>
      </w:r>
      <w:r w:rsidRPr="00656926">
        <w:rPr>
          <w:rFonts w:ascii="Times New Roman" w:hAnsi="Times New Roman" w:cs="Times New Roman"/>
          <w:sz w:val="20"/>
          <w:lang w:val="en-US"/>
        </w:rPr>
        <w:t xml:space="preserve"> </w:t>
      </w:r>
      <w:hyperlink r:id="rId1" w:history="1">
        <w:r w:rsidRPr="00656926">
          <w:rPr>
            <w:rStyle w:val="Hipervnculo"/>
            <w:rFonts w:ascii="Times New Roman" w:hAnsi="Times New Roman" w:cs="Times New Roman"/>
            <w:sz w:val="20"/>
            <w:lang w:val="en-US"/>
          </w:rPr>
          <w:t>http://didattica.unibocconi.eu/mypage/index.php?IdUte=49642&amp;idr=19703&amp;lingua=eng</w:t>
        </w:r>
      </w:hyperlink>
      <w:r w:rsidRPr="00656926">
        <w:rPr>
          <w:rFonts w:ascii="Times New Roman" w:hAnsi="Times New Roman" w:cs="Times New Roman"/>
          <w:sz w:val="20"/>
          <w:lang w:val="en-US"/>
        </w:rPr>
        <w:t xml:space="preserve"> </w:t>
      </w:r>
    </w:p>
  </w:footnote>
  <w:footnote w:id="2">
    <w:p w14:paraId="35CD4BD9" w14:textId="404D68EA" w:rsidR="008E1ECA" w:rsidRPr="001D07DB" w:rsidRDefault="008E1ECA">
      <w:pPr>
        <w:pStyle w:val="Textonotapie"/>
        <w:rPr>
          <w:lang w:val="en-GB"/>
        </w:rPr>
      </w:pPr>
      <w:r>
        <w:rPr>
          <w:rStyle w:val="Refdenotaalpie"/>
        </w:rPr>
        <w:footnoteRef/>
      </w:r>
      <w:r w:rsidRPr="001D07DB">
        <w:rPr>
          <w:lang w:val="en-GB"/>
        </w:rPr>
        <w:t xml:space="preserve"> </w:t>
      </w:r>
      <w:r w:rsidRPr="001D07DB">
        <w:rPr>
          <w:rFonts w:ascii="Times New Roman" w:hAnsi="Times New Roman" w:cs="Times New Roman"/>
          <w:sz w:val="20"/>
          <w:szCs w:val="20"/>
          <w:lang w:val="en-GB"/>
        </w:rPr>
        <w:t>Check the course</w:t>
      </w:r>
      <w:r w:rsidRPr="008E1ECA">
        <w:rPr>
          <w:rFonts w:ascii="Times New Roman" w:hAnsi="Times New Roman" w:cs="Times New Roman"/>
          <w:sz w:val="20"/>
          <w:szCs w:val="20"/>
          <w:lang w:val="en-US"/>
        </w:rPr>
        <w:t>’s</w:t>
      </w:r>
      <w:r w:rsidRPr="001D07DB">
        <w:rPr>
          <w:rFonts w:ascii="Times New Roman" w:hAnsi="Times New Roman" w:cs="Times New Roman"/>
          <w:sz w:val="20"/>
          <w:szCs w:val="20"/>
          <w:lang w:val="en-GB"/>
        </w:rPr>
        <w:t xml:space="preserve"> syl</w:t>
      </w:r>
      <w:r w:rsidR="0026365F" w:rsidRPr="001D07DB">
        <w:rPr>
          <w:rFonts w:ascii="Times New Roman" w:hAnsi="Times New Roman" w:cs="Times New Roman"/>
          <w:sz w:val="20"/>
          <w:szCs w:val="20"/>
          <w:lang w:val="en-GB"/>
        </w:rPr>
        <w:t>l</w:t>
      </w:r>
      <w:r w:rsidRPr="001D07DB">
        <w:rPr>
          <w:rFonts w:ascii="Times New Roman" w:hAnsi="Times New Roman" w:cs="Times New Roman"/>
          <w:sz w:val="20"/>
          <w:szCs w:val="20"/>
          <w:lang w:val="en-GB"/>
        </w:rPr>
        <w:t>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3AE355B6" w:rsidR="008403CB" w:rsidRPr="001D07DB" w:rsidRDefault="00656926" w:rsidP="00943A0E">
          <w:pPr>
            <w:pStyle w:val="Encabezado"/>
            <w:rPr>
              <w:color w:val="404040" w:themeColor="text1" w:themeTint="BF"/>
              <w:lang w:val="en-GB"/>
            </w:rPr>
          </w:pPr>
          <w:r w:rsidRPr="001D07DB">
            <w:rPr>
              <w:color w:val="404040" w:themeColor="text1" w:themeTint="BF"/>
              <w:lang w:val="en-GB"/>
            </w:rPr>
            <w:t>Economic History</w:t>
          </w:r>
          <w:r w:rsidR="00026FDA" w:rsidRPr="001D07DB">
            <w:rPr>
              <w:color w:val="404040" w:themeColor="text1" w:themeTint="BF"/>
              <w:lang w:val="en-GB"/>
            </w:rPr>
            <w:t xml:space="preserve"> I</w:t>
          </w:r>
          <w:r w:rsidR="008403CB" w:rsidRPr="001D07DB">
            <w:rPr>
              <w:color w:val="404040" w:themeColor="text1" w:themeTint="BF"/>
              <w:lang w:val="en-GB"/>
            </w:rPr>
            <w:t xml:space="preserve"> – </w:t>
          </w:r>
          <w:r w:rsidR="00932AD0" w:rsidRPr="001D07DB">
            <w:rPr>
              <w:color w:val="404040" w:themeColor="text1" w:themeTint="BF"/>
              <w:lang w:val="en-GB"/>
            </w:rPr>
            <w:t>Autumn</w:t>
          </w:r>
          <w:r w:rsidR="00026FDA" w:rsidRPr="001D07DB">
            <w:rPr>
              <w:color w:val="404040" w:themeColor="text1" w:themeTint="BF"/>
              <w:lang w:val="en-GB"/>
            </w:rPr>
            <w:t xml:space="preserve"> </w:t>
          </w:r>
          <w:r w:rsidR="008403CB" w:rsidRPr="001D07DB">
            <w:rPr>
              <w:color w:val="404040" w:themeColor="text1" w:themeTint="BF"/>
              <w:lang w:val="en-GB"/>
            </w:rPr>
            <w:t>20</w:t>
          </w:r>
          <w:r w:rsidR="001979E1" w:rsidRPr="001D07DB">
            <w:rPr>
              <w:color w:val="404040" w:themeColor="text1" w:themeTint="BF"/>
              <w:lang w:val="en-GB"/>
            </w:rPr>
            <w:t>2</w:t>
          </w:r>
          <w:r w:rsidR="001076C7" w:rsidRPr="001D07DB">
            <w:rPr>
              <w:color w:val="404040" w:themeColor="text1" w:themeTint="BF"/>
              <w:lang w:val="en-GB"/>
            </w:rPr>
            <w:t>2</w:t>
          </w:r>
          <w:r w:rsidR="008403CB" w:rsidRPr="001D07DB">
            <w:rPr>
              <w:color w:val="404040" w:themeColor="text1" w:themeTint="BF"/>
              <w:lang w:val="en-GB"/>
            </w:rPr>
            <w:t xml:space="preserve">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3307A"/>
    <w:multiLevelType w:val="hybridMultilevel"/>
    <w:tmpl w:val="A48051F4"/>
    <w:lvl w:ilvl="0" w:tplc="9D2663F8">
      <w:start w:val="6"/>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31FB27F9"/>
    <w:multiLevelType w:val="hybridMultilevel"/>
    <w:tmpl w:val="0BD2C58E"/>
    <w:lvl w:ilvl="0" w:tplc="623044B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AB5435"/>
    <w:multiLevelType w:val="hybridMultilevel"/>
    <w:tmpl w:val="ED0A21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8368C0"/>
    <w:multiLevelType w:val="hybridMultilevel"/>
    <w:tmpl w:val="7422A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FBD4A92"/>
    <w:multiLevelType w:val="hybridMultilevel"/>
    <w:tmpl w:val="60622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6"/>
  </w:num>
  <w:num w:numId="6">
    <w:abstractNumId w:val="9"/>
  </w:num>
  <w:num w:numId="7">
    <w:abstractNumId w:val="7"/>
  </w:num>
  <w:num w:numId="8">
    <w:abstractNumId w:val="4"/>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10F7B"/>
    <w:rsid w:val="00012228"/>
    <w:rsid w:val="00026FDA"/>
    <w:rsid w:val="00033800"/>
    <w:rsid w:val="00040489"/>
    <w:rsid w:val="00044F8C"/>
    <w:rsid w:val="0005646B"/>
    <w:rsid w:val="00060DBD"/>
    <w:rsid w:val="00063847"/>
    <w:rsid w:val="00063CE9"/>
    <w:rsid w:val="000778BE"/>
    <w:rsid w:val="0009066B"/>
    <w:rsid w:val="00090699"/>
    <w:rsid w:val="0009272E"/>
    <w:rsid w:val="00095019"/>
    <w:rsid w:val="000A08EE"/>
    <w:rsid w:val="000A54AD"/>
    <w:rsid w:val="000C725D"/>
    <w:rsid w:val="000D0BA9"/>
    <w:rsid w:val="000D196B"/>
    <w:rsid w:val="000D25B2"/>
    <w:rsid w:val="000D272D"/>
    <w:rsid w:val="000D7287"/>
    <w:rsid w:val="000F6A46"/>
    <w:rsid w:val="000F6F4C"/>
    <w:rsid w:val="00104B6E"/>
    <w:rsid w:val="001076C7"/>
    <w:rsid w:val="00113977"/>
    <w:rsid w:val="0012626C"/>
    <w:rsid w:val="00135593"/>
    <w:rsid w:val="00142FA4"/>
    <w:rsid w:val="0015299F"/>
    <w:rsid w:val="00157C5B"/>
    <w:rsid w:val="0016535C"/>
    <w:rsid w:val="001737FE"/>
    <w:rsid w:val="001778FE"/>
    <w:rsid w:val="001979E1"/>
    <w:rsid w:val="001A3292"/>
    <w:rsid w:val="001A5B10"/>
    <w:rsid w:val="001B2B58"/>
    <w:rsid w:val="001D07DB"/>
    <w:rsid w:val="001D1189"/>
    <w:rsid w:val="001D18E3"/>
    <w:rsid w:val="001E34B2"/>
    <w:rsid w:val="001E533C"/>
    <w:rsid w:val="001F77BE"/>
    <w:rsid w:val="00217722"/>
    <w:rsid w:val="00256021"/>
    <w:rsid w:val="002568B1"/>
    <w:rsid w:val="0026365F"/>
    <w:rsid w:val="00264737"/>
    <w:rsid w:val="00265D70"/>
    <w:rsid w:val="00274435"/>
    <w:rsid w:val="00291331"/>
    <w:rsid w:val="00294EDE"/>
    <w:rsid w:val="002A3742"/>
    <w:rsid w:val="002A42BC"/>
    <w:rsid w:val="002A60BD"/>
    <w:rsid w:val="002B552B"/>
    <w:rsid w:val="002B654C"/>
    <w:rsid w:val="002E2224"/>
    <w:rsid w:val="002E6E5F"/>
    <w:rsid w:val="002F3B30"/>
    <w:rsid w:val="0030759D"/>
    <w:rsid w:val="00316799"/>
    <w:rsid w:val="00320F47"/>
    <w:rsid w:val="00323C50"/>
    <w:rsid w:val="003569CA"/>
    <w:rsid w:val="0035742D"/>
    <w:rsid w:val="00360B1C"/>
    <w:rsid w:val="00361BAD"/>
    <w:rsid w:val="00377D8C"/>
    <w:rsid w:val="003843CD"/>
    <w:rsid w:val="00391451"/>
    <w:rsid w:val="00396138"/>
    <w:rsid w:val="003A7268"/>
    <w:rsid w:val="003B0F4B"/>
    <w:rsid w:val="003B110D"/>
    <w:rsid w:val="003D3116"/>
    <w:rsid w:val="003E4AC9"/>
    <w:rsid w:val="003E5955"/>
    <w:rsid w:val="003F4C19"/>
    <w:rsid w:val="00404A7A"/>
    <w:rsid w:val="0041019C"/>
    <w:rsid w:val="004110BB"/>
    <w:rsid w:val="0041280A"/>
    <w:rsid w:val="00440130"/>
    <w:rsid w:val="00440DB3"/>
    <w:rsid w:val="00447CCF"/>
    <w:rsid w:val="00456F68"/>
    <w:rsid w:val="00461AF4"/>
    <w:rsid w:val="00464C6C"/>
    <w:rsid w:val="00470BED"/>
    <w:rsid w:val="00494089"/>
    <w:rsid w:val="004A6088"/>
    <w:rsid w:val="004C1681"/>
    <w:rsid w:val="004E43DB"/>
    <w:rsid w:val="004F7D2D"/>
    <w:rsid w:val="005178B9"/>
    <w:rsid w:val="00521B53"/>
    <w:rsid w:val="005420DB"/>
    <w:rsid w:val="0055110E"/>
    <w:rsid w:val="0055304A"/>
    <w:rsid w:val="00555605"/>
    <w:rsid w:val="005754A8"/>
    <w:rsid w:val="00580501"/>
    <w:rsid w:val="005835E6"/>
    <w:rsid w:val="005949E7"/>
    <w:rsid w:val="005A0D66"/>
    <w:rsid w:val="005A1D0B"/>
    <w:rsid w:val="005A5B38"/>
    <w:rsid w:val="005B36BA"/>
    <w:rsid w:val="005C079C"/>
    <w:rsid w:val="005D2551"/>
    <w:rsid w:val="005E714F"/>
    <w:rsid w:val="005E77D3"/>
    <w:rsid w:val="005F29F1"/>
    <w:rsid w:val="00615133"/>
    <w:rsid w:val="00615D0D"/>
    <w:rsid w:val="00617C5D"/>
    <w:rsid w:val="006235AA"/>
    <w:rsid w:val="006300BE"/>
    <w:rsid w:val="0063637B"/>
    <w:rsid w:val="006450D4"/>
    <w:rsid w:val="00656926"/>
    <w:rsid w:val="006569E9"/>
    <w:rsid w:val="006779B2"/>
    <w:rsid w:val="00680EC6"/>
    <w:rsid w:val="006906FB"/>
    <w:rsid w:val="00691C92"/>
    <w:rsid w:val="006944A6"/>
    <w:rsid w:val="0069641C"/>
    <w:rsid w:val="006974A1"/>
    <w:rsid w:val="006A2ECC"/>
    <w:rsid w:val="006A69BA"/>
    <w:rsid w:val="006D2DDA"/>
    <w:rsid w:val="00701040"/>
    <w:rsid w:val="00714197"/>
    <w:rsid w:val="00715C3A"/>
    <w:rsid w:val="00726C56"/>
    <w:rsid w:val="00733EAC"/>
    <w:rsid w:val="00782873"/>
    <w:rsid w:val="00783D41"/>
    <w:rsid w:val="007A3740"/>
    <w:rsid w:val="007B0D8F"/>
    <w:rsid w:val="007B15B3"/>
    <w:rsid w:val="007B389F"/>
    <w:rsid w:val="007B4217"/>
    <w:rsid w:val="007B58C4"/>
    <w:rsid w:val="007E6CC7"/>
    <w:rsid w:val="00805F4E"/>
    <w:rsid w:val="008251CD"/>
    <w:rsid w:val="0083147C"/>
    <w:rsid w:val="00833519"/>
    <w:rsid w:val="008403CB"/>
    <w:rsid w:val="0084396D"/>
    <w:rsid w:val="0085457A"/>
    <w:rsid w:val="008606D9"/>
    <w:rsid w:val="008632CF"/>
    <w:rsid w:val="00863EC1"/>
    <w:rsid w:val="00871E02"/>
    <w:rsid w:val="00872268"/>
    <w:rsid w:val="008A51FE"/>
    <w:rsid w:val="008C0921"/>
    <w:rsid w:val="008D0843"/>
    <w:rsid w:val="008D0E25"/>
    <w:rsid w:val="008D3A63"/>
    <w:rsid w:val="008D7C17"/>
    <w:rsid w:val="008E1ECA"/>
    <w:rsid w:val="008F7DF8"/>
    <w:rsid w:val="00902E49"/>
    <w:rsid w:val="00905264"/>
    <w:rsid w:val="00910326"/>
    <w:rsid w:val="00917952"/>
    <w:rsid w:val="00932AD0"/>
    <w:rsid w:val="00937E37"/>
    <w:rsid w:val="00947053"/>
    <w:rsid w:val="00962C4E"/>
    <w:rsid w:val="00974F1B"/>
    <w:rsid w:val="009808DF"/>
    <w:rsid w:val="0098205A"/>
    <w:rsid w:val="00982939"/>
    <w:rsid w:val="009929BC"/>
    <w:rsid w:val="009930FD"/>
    <w:rsid w:val="009C2294"/>
    <w:rsid w:val="009F072E"/>
    <w:rsid w:val="009F45D7"/>
    <w:rsid w:val="00A07B5A"/>
    <w:rsid w:val="00A25BC4"/>
    <w:rsid w:val="00A54501"/>
    <w:rsid w:val="00A63614"/>
    <w:rsid w:val="00A64B0B"/>
    <w:rsid w:val="00A6738D"/>
    <w:rsid w:val="00A77732"/>
    <w:rsid w:val="00A77760"/>
    <w:rsid w:val="00A80DCF"/>
    <w:rsid w:val="00A864B5"/>
    <w:rsid w:val="00AA1738"/>
    <w:rsid w:val="00AA3508"/>
    <w:rsid w:val="00AB630D"/>
    <w:rsid w:val="00AC272E"/>
    <w:rsid w:val="00AD349F"/>
    <w:rsid w:val="00AD5ED9"/>
    <w:rsid w:val="00AF0076"/>
    <w:rsid w:val="00AF3BD5"/>
    <w:rsid w:val="00B05502"/>
    <w:rsid w:val="00B076AF"/>
    <w:rsid w:val="00B435B4"/>
    <w:rsid w:val="00B44D64"/>
    <w:rsid w:val="00B62955"/>
    <w:rsid w:val="00B65039"/>
    <w:rsid w:val="00B7189C"/>
    <w:rsid w:val="00B72319"/>
    <w:rsid w:val="00BA10D3"/>
    <w:rsid w:val="00BA772B"/>
    <w:rsid w:val="00BE4332"/>
    <w:rsid w:val="00BE59D6"/>
    <w:rsid w:val="00C13167"/>
    <w:rsid w:val="00C13ED9"/>
    <w:rsid w:val="00C359BB"/>
    <w:rsid w:val="00C41C71"/>
    <w:rsid w:val="00C42ADB"/>
    <w:rsid w:val="00C5154E"/>
    <w:rsid w:val="00C5546D"/>
    <w:rsid w:val="00C643AB"/>
    <w:rsid w:val="00C707C2"/>
    <w:rsid w:val="00C76E66"/>
    <w:rsid w:val="00C92BFD"/>
    <w:rsid w:val="00CA31B4"/>
    <w:rsid w:val="00CB1CE1"/>
    <w:rsid w:val="00CB344E"/>
    <w:rsid w:val="00CD59CD"/>
    <w:rsid w:val="00CF5054"/>
    <w:rsid w:val="00D17D98"/>
    <w:rsid w:val="00D31F8E"/>
    <w:rsid w:val="00D354AE"/>
    <w:rsid w:val="00D503EA"/>
    <w:rsid w:val="00D52DA9"/>
    <w:rsid w:val="00D71917"/>
    <w:rsid w:val="00D72D99"/>
    <w:rsid w:val="00DB58A0"/>
    <w:rsid w:val="00DD4489"/>
    <w:rsid w:val="00DE61DE"/>
    <w:rsid w:val="00E15AB2"/>
    <w:rsid w:val="00E172A4"/>
    <w:rsid w:val="00E26D39"/>
    <w:rsid w:val="00E34CA8"/>
    <w:rsid w:val="00E6133B"/>
    <w:rsid w:val="00E63084"/>
    <w:rsid w:val="00EB680A"/>
    <w:rsid w:val="00ED03A8"/>
    <w:rsid w:val="00ED2434"/>
    <w:rsid w:val="00ED54C6"/>
    <w:rsid w:val="00EE746A"/>
    <w:rsid w:val="00EE784C"/>
    <w:rsid w:val="00EF6EF3"/>
    <w:rsid w:val="00F1797E"/>
    <w:rsid w:val="00F226BA"/>
    <w:rsid w:val="00F31E79"/>
    <w:rsid w:val="00F37B08"/>
    <w:rsid w:val="00F41C14"/>
    <w:rsid w:val="00F430FF"/>
    <w:rsid w:val="00F46DDD"/>
    <w:rsid w:val="00F544D5"/>
    <w:rsid w:val="00F61A6B"/>
    <w:rsid w:val="00F72133"/>
    <w:rsid w:val="00F900DA"/>
    <w:rsid w:val="00F965B8"/>
    <w:rsid w:val="00FA5DAE"/>
    <w:rsid w:val="00FB0C91"/>
    <w:rsid w:val="00FD34C8"/>
    <w:rsid w:val="00FD359B"/>
    <w:rsid w:val="00FE4D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0D7287"/>
    <w:rPr>
      <w:color w:val="808080"/>
      <w:shd w:val="clear" w:color="auto" w:fill="E6E6E6"/>
    </w:rPr>
  </w:style>
  <w:style w:type="paragraph" w:customStyle="1" w:styleId="Default">
    <w:name w:val="Default"/>
    <w:rsid w:val="001979E1"/>
    <w:pPr>
      <w:autoSpaceDE w:val="0"/>
      <w:autoSpaceDN w:val="0"/>
      <w:adjustRightInd w:val="0"/>
    </w:pPr>
    <w:rPr>
      <w:rFonts w:ascii="Times New Roman" w:hAnsi="Times New Roman" w:cs="Times New Roman"/>
      <w:color w:val="00000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05575313">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551839687">
      <w:bodyDiv w:val="1"/>
      <w:marLeft w:val="0"/>
      <w:marRight w:val="0"/>
      <w:marTop w:val="0"/>
      <w:marBottom w:val="0"/>
      <w:divBdr>
        <w:top w:val="none" w:sz="0" w:space="0" w:color="auto"/>
        <w:left w:val="none" w:sz="0" w:space="0" w:color="auto"/>
        <w:bottom w:val="none" w:sz="0" w:space="0" w:color="auto"/>
        <w:right w:val="none" w:sz="0" w:space="0" w:color="auto"/>
      </w:divBdr>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idattica.unibocconi.eu/mypage/index.php?IdUte=49642&amp;idr=19703&amp;lingua=e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Share of wealth owned by the top 10%</a:t>
            </a:r>
          </a:p>
          <a:p>
            <a:pPr>
              <a:defRPr/>
            </a:pPr>
            <a:r>
              <a:rPr lang="en-GB" sz="1200"/>
              <a:t>in northern italy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625535938442475E-2"/>
          <c:y val="0.12890861408109744"/>
          <c:w val="0.92760013693940435"/>
          <c:h val="0.68519916955105231"/>
        </c:manualLayout>
      </c:layout>
      <c:lineChart>
        <c:grouping val="standard"/>
        <c:varyColors val="0"/>
        <c:ser>
          <c:idx val="0"/>
          <c:order val="0"/>
          <c:tx>
            <c:strRef>
              <c:f>Hoja1!$B$1</c:f>
              <c:strCache>
                <c:ptCount val="1"/>
                <c:pt idx="0">
                  <c:v>Carmagnola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Hoja1!$A$2:$A$13</c:f>
              <c:numCache>
                <c:formatCode>General</c:formatCode>
                <c:ptCount val="12"/>
                <c:pt idx="0">
                  <c:v>1300</c:v>
                </c:pt>
                <c:pt idx="1">
                  <c:v>1350</c:v>
                </c:pt>
                <c:pt idx="2">
                  <c:v>1400</c:v>
                </c:pt>
                <c:pt idx="3">
                  <c:v>1450</c:v>
                </c:pt>
                <c:pt idx="4">
                  <c:v>1500</c:v>
                </c:pt>
                <c:pt idx="5">
                  <c:v>1550</c:v>
                </c:pt>
                <c:pt idx="6">
                  <c:v>1600</c:v>
                </c:pt>
                <c:pt idx="7">
                  <c:v>1650</c:v>
                </c:pt>
                <c:pt idx="8">
                  <c:v>1700</c:v>
                </c:pt>
                <c:pt idx="9">
                  <c:v>1750</c:v>
                </c:pt>
                <c:pt idx="10">
                  <c:v>1800</c:v>
                </c:pt>
              </c:numCache>
            </c:numRef>
          </c:cat>
          <c:val>
            <c:numRef>
              <c:f>Hoja1!$B$2:$B$13</c:f>
              <c:numCache>
                <c:formatCode>General</c:formatCode>
                <c:ptCount val="12"/>
                <c:pt idx="3" formatCode="0.00">
                  <c:v>43.2</c:v>
                </c:pt>
                <c:pt idx="4" formatCode="0.00">
                  <c:v>45.64</c:v>
                </c:pt>
                <c:pt idx="6" formatCode="0.00">
                  <c:v>47.61</c:v>
                </c:pt>
                <c:pt idx="9" formatCode="0.00">
                  <c:v>66.13</c:v>
                </c:pt>
              </c:numCache>
            </c:numRef>
          </c:val>
          <c:smooth val="0"/>
          <c:extLst>
            <c:ext xmlns:c16="http://schemas.microsoft.com/office/drawing/2014/chart" uri="{C3380CC4-5D6E-409C-BE32-E72D297353CC}">
              <c16:uniqueId val="{00000000-6DB4-424F-840D-BF09493409B0}"/>
            </c:ext>
          </c:extLst>
        </c:ser>
        <c:ser>
          <c:idx val="1"/>
          <c:order val="1"/>
          <c:tx>
            <c:strRef>
              <c:f>Hoja1!$C$1</c:f>
              <c:strCache>
                <c:ptCount val="1"/>
                <c:pt idx="0">
                  <c:v>Cherasco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Hoja1!$A$2:$A$13</c:f>
              <c:numCache>
                <c:formatCode>General</c:formatCode>
                <c:ptCount val="12"/>
                <c:pt idx="0">
                  <c:v>1300</c:v>
                </c:pt>
                <c:pt idx="1">
                  <c:v>1350</c:v>
                </c:pt>
                <c:pt idx="2">
                  <c:v>1400</c:v>
                </c:pt>
                <c:pt idx="3">
                  <c:v>1450</c:v>
                </c:pt>
                <c:pt idx="4">
                  <c:v>1500</c:v>
                </c:pt>
                <c:pt idx="5">
                  <c:v>1550</c:v>
                </c:pt>
                <c:pt idx="6">
                  <c:v>1600</c:v>
                </c:pt>
                <c:pt idx="7">
                  <c:v>1650</c:v>
                </c:pt>
                <c:pt idx="8">
                  <c:v>1700</c:v>
                </c:pt>
                <c:pt idx="9">
                  <c:v>1750</c:v>
                </c:pt>
                <c:pt idx="10">
                  <c:v>1800</c:v>
                </c:pt>
              </c:numCache>
            </c:numRef>
          </c:cat>
          <c:val>
            <c:numRef>
              <c:f>Hoja1!$C$2:$C$13</c:f>
              <c:numCache>
                <c:formatCode>0.00</c:formatCode>
                <c:ptCount val="12"/>
                <c:pt idx="1">
                  <c:v>48.01</c:v>
                </c:pt>
                <c:pt idx="2">
                  <c:v>41.72</c:v>
                </c:pt>
                <c:pt idx="3">
                  <c:v>36.1</c:v>
                </c:pt>
                <c:pt idx="5">
                  <c:v>50.63</c:v>
                </c:pt>
                <c:pt idx="6">
                  <c:v>55.06</c:v>
                </c:pt>
                <c:pt idx="7">
                  <c:v>64.36</c:v>
                </c:pt>
                <c:pt idx="8">
                  <c:v>71.75</c:v>
                </c:pt>
              </c:numCache>
            </c:numRef>
          </c:val>
          <c:smooth val="0"/>
          <c:extLst>
            <c:ext xmlns:c16="http://schemas.microsoft.com/office/drawing/2014/chart" uri="{C3380CC4-5D6E-409C-BE32-E72D297353CC}">
              <c16:uniqueId val="{00000001-6DB4-424F-840D-BF09493409B0}"/>
            </c:ext>
          </c:extLst>
        </c:ser>
        <c:ser>
          <c:idx val="2"/>
          <c:order val="2"/>
          <c:tx>
            <c:strRef>
              <c:f>Hoja1!$D$1</c:f>
              <c:strCache>
                <c:ptCount val="1"/>
                <c:pt idx="0">
                  <c:v>Chieri</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Hoja1!$A$2:$A$13</c:f>
              <c:numCache>
                <c:formatCode>General</c:formatCode>
                <c:ptCount val="12"/>
                <c:pt idx="0">
                  <c:v>1300</c:v>
                </c:pt>
                <c:pt idx="1">
                  <c:v>1350</c:v>
                </c:pt>
                <c:pt idx="2">
                  <c:v>1400</c:v>
                </c:pt>
                <c:pt idx="3">
                  <c:v>1450</c:v>
                </c:pt>
                <c:pt idx="4">
                  <c:v>1500</c:v>
                </c:pt>
                <c:pt idx="5">
                  <c:v>1550</c:v>
                </c:pt>
                <c:pt idx="6">
                  <c:v>1600</c:v>
                </c:pt>
                <c:pt idx="7">
                  <c:v>1650</c:v>
                </c:pt>
                <c:pt idx="8">
                  <c:v>1700</c:v>
                </c:pt>
                <c:pt idx="9">
                  <c:v>1750</c:v>
                </c:pt>
                <c:pt idx="10">
                  <c:v>1800</c:v>
                </c:pt>
              </c:numCache>
            </c:numRef>
          </c:cat>
          <c:val>
            <c:numRef>
              <c:f>Hoja1!$D$2:$D$13</c:f>
              <c:numCache>
                <c:formatCode>General</c:formatCode>
                <c:ptCount val="12"/>
                <c:pt idx="0" formatCode="0.00">
                  <c:v>61.31</c:v>
                </c:pt>
                <c:pt idx="3" formatCode="0.00">
                  <c:v>56.4</c:v>
                </c:pt>
                <c:pt idx="4" formatCode="0.00">
                  <c:v>64.89</c:v>
                </c:pt>
                <c:pt idx="6" formatCode="0.00">
                  <c:v>65.97</c:v>
                </c:pt>
                <c:pt idx="8" formatCode="0.00">
                  <c:v>79.650000000000006</c:v>
                </c:pt>
              </c:numCache>
            </c:numRef>
          </c:val>
          <c:smooth val="0"/>
          <c:extLst>
            <c:ext xmlns:c16="http://schemas.microsoft.com/office/drawing/2014/chart" uri="{C3380CC4-5D6E-409C-BE32-E72D297353CC}">
              <c16:uniqueId val="{00000002-6DB4-424F-840D-BF09493409B0}"/>
            </c:ext>
          </c:extLst>
        </c:ser>
        <c:ser>
          <c:idx val="3"/>
          <c:order val="3"/>
          <c:tx>
            <c:strRef>
              <c:f>Hoja1!$E$1</c:f>
              <c:strCache>
                <c:ptCount val="1"/>
                <c:pt idx="0">
                  <c:v>Ivrea</c:v>
                </c:pt>
              </c:strCache>
            </c:strRef>
          </c:tx>
          <c:spPr>
            <a:ln w="22225" cap="rnd">
              <a:solidFill>
                <a:schemeClr val="accent4"/>
              </a:solidFill>
              <a:round/>
            </a:ln>
            <a:effectLst/>
          </c:spPr>
          <c:marker>
            <c:symbol val="x"/>
            <c:size val="6"/>
            <c:spPr>
              <a:noFill/>
              <a:ln w="9525">
                <a:solidFill>
                  <a:schemeClr val="accent4"/>
                </a:solidFill>
                <a:round/>
              </a:ln>
              <a:effectLst/>
            </c:spPr>
          </c:marker>
          <c:cat>
            <c:numRef>
              <c:f>Hoja1!$A$2:$A$13</c:f>
              <c:numCache>
                <c:formatCode>General</c:formatCode>
                <c:ptCount val="12"/>
                <c:pt idx="0">
                  <c:v>1300</c:v>
                </c:pt>
                <c:pt idx="1">
                  <c:v>1350</c:v>
                </c:pt>
                <c:pt idx="2">
                  <c:v>1400</c:v>
                </c:pt>
                <c:pt idx="3">
                  <c:v>1450</c:v>
                </c:pt>
                <c:pt idx="4">
                  <c:v>1500</c:v>
                </c:pt>
                <c:pt idx="5">
                  <c:v>1550</c:v>
                </c:pt>
                <c:pt idx="6">
                  <c:v>1600</c:v>
                </c:pt>
                <c:pt idx="7">
                  <c:v>1650</c:v>
                </c:pt>
                <c:pt idx="8">
                  <c:v>1700</c:v>
                </c:pt>
                <c:pt idx="9">
                  <c:v>1750</c:v>
                </c:pt>
                <c:pt idx="10">
                  <c:v>1800</c:v>
                </c:pt>
              </c:numCache>
            </c:numRef>
          </c:cat>
          <c:val>
            <c:numRef>
              <c:f>Hoja1!$E$2:$E$13</c:f>
              <c:numCache>
                <c:formatCode>General</c:formatCode>
                <c:ptCount val="12"/>
                <c:pt idx="3" formatCode="0.00">
                  <c:v>48.4</c:v>
                </c:pt>
                <c:pt idx="4" formatCode="0.00">
                  <c:v>48.52</c:v>
                </c:pt>
                <c:pt idx="5" formatCode="0.00">
                  <c:v>49.33</c:v>
                </c:pt>
                <c:pt idx="6" formatCode="0.00">
                  <c:v>51.51</c:v>
                </c:pt>
                <c:pt idx="7" formatCode="0.00">
                  <c:v>55.77</c:v>
                </c:pt>
              </c:numCache>
            </c:numRef>
          </c:val>
          <c:smooth val="0"/>
          <c:extLst>
            <c:ext xmlns:c16="http://schemas.microsoft.com/office/drawing/2014/chart" uri="{C3380CC4-5D6E-409C-BE32-E72D297353CC}">
              <c16:uniqueId val="{00000004-6DB4-424F-840D-BF09493409B0}"/>
            </c:ext>
          </c:extLst>
        </c:ser>
        <c:ser>
          <c:idx val="4"/>
          <c:order val="4"/>
          <c:tx>
            <c:strRef>
              <c:f>Hoja1!$F$1</c:f>
              <c:strCache>
                <c:ptCount val="1"/>
                <c:pt idx="0">
                  <c:v>Saluzzo</c:v>
                </c:pt>
              </c:strCache>
            </c:strRef>
          </c:tx>
          <c:spPr>
            <a:ln w="22225" cap="rnd">
              <a:solidFill>
                <a:schemeClr val="accent5"/>
              </a:solidFill>
              <a:round/>
            </a:ln>
            <a:effectLst/>
          </c:spPr>
          <c:marker>
            <c:symbol val="star"/>
            <c:size val="6"/>
            <c:spPr>
              <a:noFill/>
              <a:ln w="9525">
                <a:solidFill>
                  <a:schemeClr val="accent5"/>
                </a:solidFill>
                <a:round/>
              </a:ln>
              <a:effectLst/>
            </c:spPr>
          </c:marker>
          <c:cat>
            <c:numRef>
              <c:f>Hoja1!$A$2:$A$13</c:f>
              <c:numCache>
                <c:formatCode>General</c:formatCode>
                <c:ptCount val="12"/>
                <c:pt idx="0">
                  <c:v>1300</c:v>
                </c:pt>
                <c:pt idx="1">
                  <c:v>1350</c:v>
                </c:pt>
                <c:pt idx="2">
                  <c:v>1400</c:v>
                </c:pt>
                <c:pt idx="3">
                  <c:v>1450</c:v>
                </c:pt>
                <c:pt idx="4">
                  <c:v>1500</c:v>
                </c:pt>
                <c:pt idx="5">
                  <c:v>1550</c:v>
                </c:pt>
                <c:pt idx="6">
                  <c:v>1600</c:v>
                </c:pt>
                <c:pt idx="7">
                  <c:v>1650</c:v>
                </c:pt>
                <c:pt idx="8">
                  <c:v>1700</c:v>
                </c:pt>
                <c:pt idx="9">
                  <c:v>1750</c:v>
                </c:pt>
                <c:pt idx="10">
                  <c:v>1800</c:v>
                </c:pt>
              </c:numCache>
            </c:numRef>
          </c:cat>
          <c:val>
            <c:numRef>
              <c:f>Hoja1!$F$2:$F$13</c:f>
              <c:numCache>
                <c:formatCode>General</c:formatCode>
                <c:ptCount val="12"/>
                <c:pt idx="6" formatCode="0.00">
                  <c:v>52.27</c:v>
                </c:pt>
                <c:pt idx="7" formatCode="0.00">
                  <c:v>64.13</c:v>
                </c:pt>
                <c:pt idx="8" formatCode="0.00">
                  <c:v>62.85</c:v>
                </c:pt>
                <c:pt idx="9" formatCode="0.00">
                  <c:v>62.34</c:v>
                </c:pt>
                <c:pt idx="10" formatCode="0.00">
                  <c:v>68.849999999999994</c:v>
                </c:pt>
              </c:numCache>
            </c:numRef>
          </c:val>
          <c:smooth val="0"/>
          <c:extLst>
            <c:ext xmlns:c16="http://schemas.microsoft.com/office/drawing/2014/chart" uri="{C3380CC4-5D6E-409C-BE32-E72D297353CC}">
              <c16:uniqueId val="{00000005-6DB4-424F-840D-BF09493409B0}"/>
            </c:ext>
          </c:extLst>
        </c:ser>
        <c:ser>
          <c:idx val="5"/>
          <c:order val="5"/>
          <c:tx>
            <c:strRef>
              <c:f>Hoja1!$G$1</c:f>
              <c:strCache>
                <c:ptCount val="1"/>
                <c:pt idx="0">
                  <c:v>Moncalieri</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Hoja1!$A$2:$A$13</c:f>
              <c:numCache>
                <c:formatCode>General</c:formatCode>
                <c:ptCount val="12"/>
                <c:pt idx="0">
                  <c:v>1300</c:v>
                </c:pt>
                <c:pt idx="1">
                  <c:v>1350</c:v>
                </c:pt>
                <c:pt idx="2">
                  <c:v>1400</c:v>
                </c:pt>
                <c:pt idx="3">
                  <c:v>1450</c:v>
                </c:pt>
                <c:pt idx="4">
                  <c:v>1500</c:v>
                </c:pt>
                <c:pt idx="5">
                  <c:v>1550</c:v>
                </c:pt>
                <c:pt idx="6">
                  <c:v>1600</c:v>
                </c:pt>
                <c:pt idx="7">
                  <c:v>1650</c:v>
                </c:pt>
                <c:pt idx="8">
                  <c:v>1700</c:v>
                </c:pt>
                <c:pt idx="9">
                  <c:v>1750</c:v>
                </c:pt>
                <c:pt idx="10">
                  <c:v>1800</c:v>
                </c:pt>
              </c:numCache>
            </c:numRef>
          </c:cat>
          <c:val>
            <c:numRef>
              <c:f>Hoja1!$G$2:$G$13</c:f>
              <c:numCache>
                <c:formatCode>0.00</c:formatCode>
                <c:ptCount val="12"/>
                <c:pt idx="1">
                  <c:v>54.72</c:v>
                </c:pt>
                <c:pt idx="2">
                  <c:v>52.46</c:v>
                </c:pt>
                <c:pt idx="3">
                  <c:v>49.13</c:v>
                </c:pt>
                <c:pt idx="4">
                  <c:v>52.39</c:v>
                </c:pt>
                <c:pt idx="5">
                  <c:v>52.87</c:v>
                </c:pt>
                <c:pt idx="7">
                  <c:v>52.22</c:v>
                </c:pt>
                <c:pt idx="8">
                  <c:v>52.26</c:v>
                </c:pt>
              </c:numCache>
            </c:numRef>
          </c:val>
          <c:smooth val="0"/>
          <c:extLst>
            <c:ext xmlns:c16="http://schemas.microsoft.com/office/drawing/2014/chart" uri="{C3380CC4-5D6E-409C-BE32-E72D297353CC}">
              <c16:uniqueId val="{00000006-6DB4-424F-840D-BF09493409B0}"/>
            </c:ext>
          </c:extLst>
        </c:ser>
        <c:dLbls>
          <c:showLegendKey val="0"/>
          <c:showVal val="0"/>
          <c:showCatName val="0"/>
          <c:showSerName val="0"/>
          <c:showPercent val="0"/>
          <c:showBubbleSize val="0"/>
        </c:dLbls>
        <c:marker val="1"/>
        <c:smooth val="0"/>
        <c:axId val="445638272"/>
        <c:axId val="445637856"/>
      </c:lineChart>
      <c:catAx>
        <c:axId val="445638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5637856"/>
        <c:crosses val="autoZero"/>
        <c:auto val="1"/>
        <c:lblAlgn val="ctr"/>
        <c:lblOffset val="100"/>
        <c:noMultiLvlLbl val="0"/>
      </c:catAx>
      <c:valAx>
        <c:axId val="445637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38272"/>
        <c:crosses val="autoZero"/>
        <c:crossBetween val="between"/>
      </c:valAx>
      <c:spPr>
        <a:noFill/>
        <a:ln>
          <a:noFill/>
        </a:ln>
        <a:effectLst/>
      </c:spPr>
    </c:plotArea>
    <c:legend>
      <c:legendPos val="t"/>
      <c:layout>
        <c:manualLayout>
          <c:xMode val="edge"/>
          <c:yMode val="edge"/>
          <c:x val="8.1235063008428296E-2"/>
          <c:y val="0.89191042969538026"/>
          <c:w val="0.81268499046314868"/>
          <c:h val="6.80860121453952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51DA00-081C-0C49-A98E-4982574C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5</Pages>
  <Words>1073</Words>
  <Characters>6121</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143</cp:revision>
  <cp:lastPrinted>2020-05-20T20:25:00Z</cp:lastPrinted>
  <dcterms:created xsi:type="dcterms:W3CDTF">2022-02-22T23:32:00Z</dcterms:created>
  <dcterms:modified xsi:type="dcterms:W3CDTF">2022-03-16T14:47:00Z</dcterms:modified>
</cp:coreProperties>
</file>