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F2" w:rsidRDefault="00B57DF1" w:rsidP="00B57DF1">
      <w:pPr>
        <w:pStyle w:val="Titolo1"/>
        <w:rPr>
          <w:lang w:val="it-IT"/>
        </w:rPr>
      </w:pPr>
      <w:r w:rsidRPr="00B57DF1">
        <w:rPr>
          <w:lang w:val="it-IT"/>
        </w:rPr>
        <w:t>Open data sulla pandemia di COVID-19 in Italia</w:t>
      </w:r>
    </w:p>
    <w:p w:rsidR="004458BB" w:rsidRDefault="004458BB" w:rsidP="00B57DF1">
      <w:pPr>
        <w:rPr>
          <w:lang w:val="it-IT"/>
        </w:rPr>
      </w:pPr>
    </w:p>
    <w:p w:rsidR="004458BB" w:rsidRDefault="00A1114E" w:rsidP="00B57DF1">
      <w:pPr>
        <w:rPr>
          <w:lang w:val="it-IT"/>
        </w:rPr>
      </w:pPr>
      <w:r>
        <w:rPr>
          <w:lang w:val="it-IT"/>
        </w:rPr>
        <w:t xml:space="preserve">Attraverso una ricerca nel web, si sono trovati </w:t>
      </w:r>
      <w:r w:rsidR="004458BB">
        <w:rPr>
          <w:lang w:val="it-IT"/>
        </w:rPr>
        <w:t>alcuni</w:t>
      </w:r>
      <w:r>
        <w:rPr>
          <w:lang w:val="it-IT"/>
        </w:rPr>
        <w:t xml:space="preserve"> open data che riportano i numeri dei positivi, dei ricoverati e dei morti in Italia durante la pandemia. </w:t>
      </w:r>
      <w:r w:rsidR="004458BB">
        <w:rPr>
          <w:lang w:val="it-IT"/>
        </w:rPr>
        <w:t xml:space="preserve">La fonte principale di informazione è la Task force dedicata alla pandemia in seno alla Protezione Civile. Sui dati di questa elaboreremo l’analisi seguente. Altre fonti, che confermano i dati, sono quelle dell’Istituto Superiore di Sanità e del Coronavirus Resource Center della John Hopkins </w:t>
      </w:r>
      <w:proofErr w:type="spellStart"/>
      <w:r w:rsidR="004458BB">
        <w:rPr>
          <w:lang w:val="it-IT"/>
        </w:rPr>
        <w:t>University</w:t>
      </w:r>
      <w:proofErr w:type="spellEnd"/>
      <w:r w:rsidR="004458BB">
        <w:rPr>
          <w:lang w:val="it-IT"/>
        </w:rPr>
        <w:t>.</w:t>
      </w:r>
      <w:r w:rsidR="00AC75AD">
        <w:rPr>
          <w:lang w:val="it-IT"/>
        </w:rPr>
        <w:t xml:space="preserve"> Si preferisce la fonte della Protezione Civile perché rispetto all’ISS fornisce open data con maggior grado di libertà (</w:t>
      </w:r>
      <w:r w:rsidR="00AC75AD" w:rsidRPr="003D633B">
        <w:rPr>
          <w:rFonts w:ascii="Segoe UI Symbol" w:hAnsi="Segoe UI Symbol" w:cs="Segoe UI Symbol"/>
          <w:b/>
          <w:bCs/>
          <w:lang w:val="it-IT"/>
        </w:rPr>
        <w:t>☆☆☆</w:t>
      </w:r>
      <w:r w:rsidR="00AC75AD">
        <w:rPr>
          <w:lang w:val="it-IT"/>
        </w:rPr>
        <w:t xml:space="preserve"> vs </w:t>
      </w:r>
      <w:r w:rsidR="00AC75AD" w:rsidRPr="003D633B">
        <w:rPr>
          <w:rFonts w:ascii="Segoe UI Symbol" w:hAnsi="Segoe UI Symbol" w:cs="Segoe UI Symbol"/>
          <w:b/>
          <w:bCs/>
          <w:lang w:val="it-IT"/>
        </w:rPr>
        <w:t>☆</w:t>
      </w:r>
      <w:r w:rsidR="00AC75AD">
        <w:rPr>
          <w:lang w:val="it-IT"/>
        </w:rPr>
        <w:t>) e per la minor entropia rispetto ai dati del CRC</w:t>
      </w:r>
      <w:r w:rsidR="003038CC">
        <w:rPr>
          <w:lang w:val="it-IT"/>
        </w:rPr>
        <w:t>, pure classificati a tre stelle</w:t>
      </w:r>
      <w:r w:rsidR="00AC75AD">
        <w:rPr>
          <w:lang w:val="it-IT"/>
        </w:rPr>
        <w:t xml:space="preserve">, che </w:t>
      </w:r>
      <w:r w:rsidR="003038CC">
        <w:rPr>
          <w:lang w:val="it-IT"/>
        </w:rPr>
        <w:t xml:space="preserve">però </w:t>
      </w:r>
      <w:r w:rsidR="00AC75AD">
        <w:rPr>
          <w:lang w:val="it-IT"/>
        </w:rPr>
        <w:t>presentano l’intera serie storica per ogni stato del mondo, suddivisi in diversi file rispettivamente per i positivi, i ricoverati e i morti.</w:t>
      </w:r>
    </w:p>
    <w:p w:rsidR="003C47CC" w:rsidRDefault="003038CC" w:rsidP="00B57DF1">
      <w:pPr>
        <w:rPr>
          <w:lang w:val="it-IT"/>
        </w:rPr>
      </w:pPr>
      <w:r>
        <w:rPr>
          <w:lang w:val="it-IT"/>
        </w:rPr>
        <w:t>Dalla Protezione civile si può ottenere un file .</w:t>
      </w:r>
      <w:proofErr w:type="spellStart"/>
      <w:r>
        <w:rPr>
          <w:lang w:val="it-IT"/>
        </w:rPr>
        <w:t>csv</w:t>
      </w:r>
      <w:proofErr w:type="spellEnd"/>
      <w:r>
        <w:rPr>
          <w:lang w:val="it-IT"/>
        </w:rPr>
        <w:t xml:space="preserve"> che descrive l’andamento della pandemia in Italia: la keyword </w:t>
      </w:r>
      <w:r w:rsidR="003C47CC">
        <w:rPr>
          <w:lang w:val="it-IT"/>
        </w:rPr>
        <w:t xml:space="preserve">è un campo chiamato “1”, che identifica univocamente i 1076 record, ma è univoco anche il campo </w:t>
      </w:r>
      <w:r>
        <w:rPr>
          <w:lang w:val="it-IT"/>
        </w:rPr>
        <w:t>data di rilevazione</w:t>
      </w:r>
      <w:r w:rsidR="003C47CC">
        <w:rPr>
          <w:lang w:val="it-IT"/>
        </w:rPr>
        <w:t xml:space="preserve">; seguono poi i campi attributo come lo </w:t>
      </w:r>
      <w:r>
        <w:rPr>
          <w:lang w:val="it-IT"/>
        </w:rPr>
        <w:t xml:space="preserve">stato, il numero di ricoverati con sintomi, di pazienti in terapia intensiva, il totale degli ospedalizzati, la quantità di persone in isolamento domiciliare, il totale dei positivi, la variazione totale dei positivi, i nuovi positivi, i dimessi guariti, i deceduti, i casi da sospetto diagnostico, i casi da screening, il totale dei casi, i tamponi, i casi testati, un campo note ed altri campi di controllo e di </w:t>
      </w:r>
      <w:r w:rsidR="003C47CC">
        <w:rPr>
          <w:lang w:val="it-IT"/>
        </w:rPr>
        <w:t xml:space="preserve">dettagli sulle tipologie di </w:t>
      </w:r>
      <w:proofErr w:type="spellStart"/>
      <w:r w:rsidR="003C47CC">
        <w:rPr>
          <w:lang w:val="it-IT"/>
        </w:rPr>
        <w:t>testing</w:t>
      </w:r>
      <w:proofErr w:type="spellEnd"/>
      <w:r w:rsidR="003C47CC">
        <w:rPr>
          <w:lang w:val="it-IT"/>
        </w:rPr>
        <w:t xml:space="preserve">. L’informazione che cerchiamo va trovata all’ultima riga, poiché i dati sono cumulativi e quindi le ultime date rappresentano i dati più aggiornati sull’andamento totale della pandemia. Questo non vale per il numero dei ricoverati, che invece </w:t>
      </w:r>
      <w:r w:rsidR="004C4BF4">
        <w:rPr>
          <w:lang w:val="it-IT"/>
        </w:rPr>
        <w:t>richiede dei file di supporto dalla stessa fonte</w:t>
      </w:r>
      <w:r w:rsidR="003C47CC">
        <w:rPr>
          <w:lang w:val="it-IT"/>
        </w:rPr>
        <w:t xml:space="preserve"> o delle operazioni sui dati raccolti.</w:t>
      </w:r>
    </w:p>
    <w:p w:rsidR="00363A52" w:rsidRDefault="004C4BF4" w:rsidP="00B57DF1">
      <w:pPr>
        <w:rPr>
          <w:lang w:val="it-IT"/>
        </w:rPr>
      </w:pPr>
      <w:r>
        <w:rPr>
          <w:lang w:val="it-IT"/>
        </w:rPr>
        <w:t xml:space="preserve">Al </w:t>
      </w:r>
      <w:r w:rsidR="003C47CC">
        <w:rPr>
          <w:lang w:val="it-IT"/>
        </w:rPr>
        <w:t xml:space="preserve">2 febbraio 2023 </w:t>
      </w:r>
      <w:r>
        <w:rPr>
          <w:lang w:val="it-IT"/>
        </w:rPr>
        <w:t xml:space="preserve">i positivi cumulati ammontano a </w:t>
      </w:r>
      <w:r w:rsidRPr="004C4BF4">
        <w:rPr>
          <w:lang w:val="it-IT"/>
        </w:rPr>
        <w:t xml:space="preserve">25488166 </w:t>
      </w:r>
      <w:r>
        <w:rPr>
          <w:lang w:val="it-IT"/>
        </w:rPr>
        <w:t>(al campo totale casi)</w:t>
      </w:r>
      <w:r w:rsidRPr="004C4BF4">
        <w:rPr>
          <w:lang w:val="it-IT"/>
        </w:rPr>
        <w:t>, i morti a</w:t>
      </w:r>
      <w:r w:rsidR="003C47CC">
        <w:rPr>
          <w:lang w:val="it-IT"/>
        </w:rPr>
        <w:t xml:space="preserve"> </w:t>
      </w:r>
      <w:r w:rsidR="003C47CC" w:rsidRPr="003C47CC">
        <w:rPr>
          <w:lang w:val="it-IT"/>
        </w:rPr>
        <w:t>187272</w:t>
      </w:r>
      <w:r>
        <w:rPr>
          <w:lang w:val="it-IT"/>
        </w:rPr>
        <w:t xml:space="preserve">. Quanto ai </w:t>
      </w:r>
      <w:r w:rsidR="00C27795">
        <w:rPr>
          <w:lang w:val="it-IT"/>
        </w:rPr>
        <w:t>ricoverati si possono calcolare o ricavare dalle altre fonti che riportano dati omologhi: questi ammontano a 4128664</w:t>
      </w:r>
      <w:r w:rsidR="00363A52">
        <w:rPr>
          <w:lang w:val="it-IT"/>
        </w:rPr>
        <w:t>. Si deve notare che nel caso di positivi e ricoverati il dato conteggia più volte i casi di reinfezione.</w:t>
      </w:r>
    </w:p>
    <w:p w:rsidR="00363A52" w:rsidRDefault="00363A52" w:rsidP="00B57DF1">
      <w:pPr>
        <w:rPr>
          <w:lang w:val="it-IT"/>
        </w:rPr>
      </w:pPr>
      <w:r>
        <w:rPr>
          <w:lang w:val="it-IT"/>
        </w:rPr>
        <w:t>È stata condotta un’indagine nella classe per determinare il numero di studenti che sono stati contagiati ed eventualmente</w:t>
      </w:r>
      <w:r w:rsidR="002A0747">
        <w:rPr>
          <w:lang w:val="it-IT"/>
        </w:rPr>
        <w:t xml:space="preserve"> ricoverati durante la pandemia.</w:t>
      </w:r>
      <w:r w:rsidR="004A0FDB">
        <w:rPr>
          <w:lang w:val="it-IT"/>
        </w:rPr>
        <w:t xml:space="preserve"> I risultati sono stati organizzati in un file .</w:t>
      </w:r>
      <w:proofErr w:type="spellStart"/>
      <w:r w:rsidR="004A0FDB">
        <w:rPr>
          <w:lang w:val="it-IT"/>
        </w:rPr>
        <w:t>csv</w:t>
      </w:r>
      <w:proofErr w:type="spellEnd"/>
      <w:r w:rsidR="004A0FDB">
        <w:rPr>
          <w:lang w:val="it-IT"/>
        </w:rPr>
        <w:t xml:space="preserve"> in cui un record </w:t>
      </w:r>
      <w:proofErr w:type="spellStart"/>
      <w:r w:rsidR="004A0FDB">
        <w:rPr>
          <w:lang w:val="it-IT"/>
        </w:rPr>
        <w:t>header</w:t>
      </w:r>
      <w:proofErr w:type="spellEnd"/>
      <w:r w:rsidR="004A0FDB">
        <w:rPr>
          <w:lang w:val="it-IT"/>
        </w:rPr>
        <w:t xml:space="preserve"> identifica una keyword ID e a seguire gli attributi Informazioni cronologiche</w:t>
      </w:r>
      <w:r w:rsidR="005F6C4D">
        <w:rPr>
          <w:lang w:val="it-IT"/>
        </w:rPr>
        <w:t xml:space="preserve"> (che registrano quando il record è stato aggiunto)</w:t>
      </w:r>
      <w:bookmarkStart w:id="0" w:name="_GoBack"/>
      <w:bookmarkEnd w:id="0"/>
      <w:r w:rsidR="004A0FDB">
        <w:rPr>
          <w:lang w:val="it-IT"/>
        </w:rPr>
        <w:t>, Nome, Cognome, Città, Positivo, Ricoverato, Giorni Degenza.</w:t>
      </w:r>
      <w:r w:rsidR="00B661E9">
        <w:rPr>
          <w:lang w:val="it-IT"/>
        </w:rPr>
        <w:t xml:space="preserve"> Da un primo confronto si può notare come la classe non sia un campione rappresentativo della</w:t>
      </w:r>
      <w:r w:rsidR="000F7224">
        <w:rPr>
          <w:lang w:val="it-IT"/>
        </w:rPr>
        <w:t xml:space="preserve"> prevalenza del virus nella popolazione né dei tassi di ospedalizzazione: probabilmente per l’età media significativamente inferiore la classe, pur avendo un tasso di diffusione del virus </w:t>
      </w:r>
      <w:r w:rsidR="00336F1A">
        <w:rPr>
          <w:lang w:val="it-IT"/>
        </w:rPr>
        <w:t>del 60</w:t>
      </w:r>
      <w:r w:rsidR="000F7224">
        <w:rPr>
          <w:lang w:val="it-IT"/>
        </w:rPr>
        <w:t xml:space="preserve">%, di </w:t>
      </w:r>
      <w:r w:rsidR="00336F1A">
        <w:rPr>
          <w:lang w:val="it-IT"/>
        </w:rPr>
        <w:t>diciassette</w:t>
      </w:r>
      <w:r w:rsidR="000F7224">
        <w:rPr>
          <w:lang w:val="it-IT"/>
        </w:rPr>
        <w:t xml:space="preserve"> punti percentuali maggiore rispetto al dato nazionale, ha un tasso di ospedalizzazione nullo.</w:t>
      </w:r>
    </w:p>
    <w:p w:rsidR="005110BC" w:rsidRDefault="000F7224" w:rsidP="00AC75AD">
      <w:pPr>
        <w:rPr>
          <w:lang w:val="it-IT"/>
        </w:rPr>
      </w:pPr>
      <w:r>
        <w:rPr>
          <w:lang w:val="it-IT"/>
        </w:rPr>
        <w:t xml:space="preserve">In analisi di questo tipo possono collaborare diverse figure professionali. Non è il caso delle fonti a cui abbiamo attinto, ma alle stesse si sono rifatte molte testate giornalistiche che hanno quotidianamente monitorato l’evoluzione della pandemia attraverso i dati, probabilmente avvalendosi di data </w:t>
      </w:r>
      <w:proofErr w:type="spellStart"/>
      <w:r>
        <w:rPr>
          <w:lang w:val="it-IT"/>
        </w:rPr>
        <w:t>journalist</w:t>
      </w:r>
      <w:proofErr w:type="spellEnd"/>
      <w:r>
        <w:rPr>
          <w:lang w:val="it-IT"/>
        </w:rPr>
        <w:t xml:space="preserve">. Il lavoro massiccio di raccolta dei dati dalle singole strutture ospedaliere e dai presidi locali fino ai centri regionali di gestione della Sanità, che sono confluiti in seno alle task force governative deputate alla redazione dei bollettini sono un esempio di data </w:t>
      </w:r>
      <w:proofErr w:type="spellStart"/>
      <w:r>
        <w:rPr>
          <w:lang w:val="it-IT"/>
        </w:rPr>
        <w:t>engineering</w:t>
      </w:r>
      <w:proofErr w:type="spellEnd"/>
      <w:r>
        <w:rPr>
          <w:lang w:val="it-IT"/>
        </w:rPr>
        <w:t xml:space="preserve"> in cui diversi flussi costanti di informazione sono stati gestiti </w:t>
      </w:r>
      <w:r w:rsidR="005110BC">
        <w:rPr>
          <w:lang w:val="it-IT"/>
        </w:rPr>
        <w:t xml:space="preserve">per tenere aggiornato un database centrale. I comitati scientifici, sulla base di questi dati, si sono avvalsi di data </w:t>
      </w:r>
      <w:proofErr w:type="spellStart"/>
      <w:r w:rsidR="005110BC">
        <w:rPr>
          <w:lang w:val="it-IT"/>
        </w:rPr>
        <w:t>analyst</w:t>
      </w:r>
      <w:proofErr w:type="spellEnd"/>
      <w:r w:rsidR="005110BC">
        <w:rPr>
          <w:lang w:val="it-IT"/>
        </w:rPr>
        <w:t xml:space="preserve"> per valutare le strategie di contenimento in essere, le differenze territoriali e demografiche ed eventuali </w:t>
      </w:r>
      <w:r w:rsidR="005110BC">
        <w:rPr>
          <w:lang w:val="it-IT"/>
        </w:rPr>
        <w:lastRenderedPageBreak/>
        <w:t xml:space="preserve">modifiche dei piani d’azione. Dovendosi armonizzare il diritto alla salute e le libertà individuali, molti governi hanno cercato di limitare nel tempo e nei modi le restrizioni, </w:t>
      </w:r>
      <w:r w:rsidR="00A93728">
        <w:rPr>
          <w:lang w:val="it-IT"/>
        </w:rPr>
        <w:t>tentando</w:t>
      </w:r>
      <w:r w:rsidR="005110BC">
        <w:rPr>
          <w:lang w:val="it-IT"/>
        </w:rPr>
        <w:t xml:space="preserve"> di prevedere con dei modelli matematici l’evoluzione della pandemia; lo stesso è stato fatto nelle accademie e in prestigios</w:t>
      </w:r>
      <w:r w:rsidR="00A93728">
        <w:rPr>
          <w:lang w:val="it-IT"/>
        </w:rPr>
        <w:t>i</w:t>
      </w:r>
      <w:r w:rsidR="005110BC">
        <w:rPr>
          <w:lang w:val="it-IT"/>
        </w:rPr>
        <w:t xml:space="preserve"> istituti di statistica ed economia: questo lavoro è un tipico esempio di data science.</w:t>
      </w:r>
    </w:p>
    <w:p w:rsidR="00B57DF1" w:rsidRPr="00A1114E" w:rsidRDefault="005110BC" w:rsidP="005110BC">
      <w:pPr>
        <w:rPr>
          <w:lang w:val="it-IT"/>
        </w:rPr>
      </w:pPr>
      <w:r>
        <w:rPr>
          <w:lang w:val="it-IT"/>
        </w:rPr>
        <w:t>La gravità della situazione ha imposto un buon grado di serietà scientifica in questi studi, per cui in tutte le fonti che abbiamo trovato si è associato un metadato comune: la nota metodologica sulle tecniche di raccolta dati e sui modelli di previsione.</w:t>
      </w:r>
      <w:r w:rsidR="00B57DF1" w:rsidRPr="00A1114E">
        <w:rPr>
          <w:lang w:val="it-IT"/>
        </w:rPr>
        <w:t xml:space="preserve"> </w:t>
      </w:r>
      <w:r w:rsidR="00365641">
        <w:rPr>
          <w:lang w:val="it-IT"/>
        </w:rPr>
        <w:t>Inoltre, dalla fonte principale di questa analisi si può ricavare un altro metadato, che registra il numero di accessi al dato stesso</w:t>
      </w:r>
      <w:r w:rsidR="00A93728">
        <w:rPr>
          <w:lang w:val="it-IT"/>
        </w:rPr>
        <w:t>:</w:t>
      </w:r>
      <w:r w:rsidR="00365641">
        <w:rPr>
          <w:lang w:val="it-IT"/>
        </w:rPr>
        <w:t xml:space="preserve"> questo dà la misura della diffusione dell’informazione.</w:t>
      </w:r>
    </w:p>
    <w:sectPr w:rsidR="00B57DF1" w:rsidRPr="00A1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20F10"/>
    <w:multiLevelType w:val="hybridMultilevel"/>
    <w:tmpl w:val="DC28A642"/>
    <w:lvl w:ilvl="0" w:tplc="4448E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F1"/>
    <w:rsid w:val="000F7224"/>
    <w:rsid w:val="002A0747"/>
    <w:rsid w:val="003038CC"/>
    <w:rsid w:val="00336F1A"/>
    <w:rsid w:val="00363A52"/>
    <w:rsid w:val="00365641"/>
    <w:rsid w:val="003C47CC"/>
    <w:rsid w:val="003D633B"/>
    <w:rsid w:val="004458BB"/>
    <w:rsid w:val="004A0FDB"/>
    <w:rsid w:val="004C4BF4"/>
    <w:rsid w:val="005110BC"/>
    <w:rsid w:val="005F6C4D"/>
    <w:rsid w:val="00954E41"/>
    <w:rsid w:val="00A1114E"/>
    <w:rsid w:val="00A93728"/>
    <w:rsid w:val="00AC75AD"/>
    <w:rsid w:val="00B57DF1"/>
    <w:rsid w:val="00B661E9"/>
    <w:rsid w:val="00C27795"/>
    <w:rsid w:val="00CA56F2"/>
    <w:rsid w:val="00E3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6D92"/>
  <w15:chartTrackingRefBased/>
  <w15:docId w15:val="{38F442BF-237C-4766-8E9A-6AFE081C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7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111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54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Carron</dc:creator>
  <cp:keywords/>
  <dc:description/>
  <cp:lastModifiedBy>Giulio Carron</cp:lastModifiedBy>
  <cp:revision>7</cp:revision>
  <dcterms:created xsi:type="dcterms:W3CDTF">2023-02-09T18:12:00Z</dcterms:created>
  <dcterms:modified xsi:type="dcterms:W3CDTF">2023-02-10T19:52:00Z</dcterms:modified>
</cp:coreProperties>
</file>