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text" w:horzAnchor="margin"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3"/>
        <w:gridCol w:w="2015"/>
      </w:tblGrid>
      <w:tr w:rsidR="00912FE9" w:rsidRPr="0007471E" w:rsidTr="00912FE9">
        <w:tc>
          <w:tcPr>
            <w:tcW w:w="7763" w:type="dxa"/>
          </w:tcPr>
          <w:p w:rsidR="00912FE9" w:rsidRPr="0007471E" w:rsidRDefault="003F0D54" w:rsidP="00912FE9">
            <w:pPr>
              <w:rPr>
                <w:rFonts w:ascii="Arial" w:hAnsi="Arial" w:cs="Arial"/>
                <w:b/>
                <w:sz w:val="22"/>
                <w:szCs w:val="22"/>
                <w:lang w:val="es-AR"/>
              </w:rPr>
            </w:pPr>
            <w:bookmarkStart w:id="0" w:name="_GoBack"/>
            <w:bookmarkEnd w:id="0"/>
            <w:r w:rsidRPr="0007471E">
              <w:rPr>
                <w:rFonts w:ascii="Arial" w:hAnsi="Arial" w:cs="Arial"/>
                <w:b/>
                <w:sz w:val="22"/>
                <w:szCs w:val="22"/>
                <w:lang w:val="es-AR"/>
              </w:rPr>
              <w:t>Fecha</w:t>
            </w:r>
            <w:r w:rsidR="0007471E">
              <w:rPr>
                <w:rFonts w:ascii="Arial" w:hAnsi="Arial" w:cs="Arial"/>
                <w:b/>
                <w:sz w:val="22"/>
                <w:szCs w:val="22"/>
                <w:lang w:val="es-AR"/>
              </w:rPr>
              <w:t xml:space="preserve"> de confección :    04/06</w:t>
            </w:r>
            <w:r w:rsidR="00912FE9" w:rsidRPr="0007471E">
              <w:rPr>
                <w:rFonts w:ascii="Arial" w:hAnsi="Arial" w:cs="Arial"/>
                <w:b/>
                <w:sz w:val="22"/>
                <w:szCs w:val="22"/>
                <w:lang w:val="es-AR"/>
              </w:rPr>
              <w:t>/201</w:t>
            </w:r>
            <w:r w:rsidR="00C8098F" w:rsidRPr="0007471E">
              <w:rPr>
                <w:rFonts w:ascii="Arial" w:hAnsi="Arial" w:cs="Arial"/>
                <w:b/>
                <w:sz w:val="22"/>
                <w:szCs w:val="22"/>
                <w:lang w:val="es-AR"/>
              </w:rPr>
              <w:t>6</w:t>
            </w:r>
          </w:p>
        </w:tc>
        <w:tc>
          <w:tcPr>
            <w:tcW w:w="2015" w:type="dxa"/>
          </w:tcPr>
          <w:p w:rsidR="00912FE9" w:rsidRPr="0007471E" w:rsidRDefault="00912FE9" w:rsidP="00912FE9">
            <w:pPr>
              <w:rPr>
                <w:rFonts w:ascii="Arial" w:hAnsi="Arial" w:cs="Arial"/>
                <w:b/>
                <w:sz w:val="22"/>
                <w:szCs w:val="22"/>
                <w:lang w:val="es-AR"/>
              </w:rPr>
            </w:pPr>
            <w:r w:rsidRPr="0007471E">
              <w:rPr>
                <w:rFonts w:ascii="Arial" w:hAnsi="Arial" w:cs="Arial"/>
                <w:b/>
                <w:sz w:val="22"/>
                <w:szCs w:val="22"/>
                <w:lang w:val="es-AR"/>
              </w:rPr>
              <w:t>Alerta Nº</w:t>
            </w:r>
            <w:r w:rsidR="0007471E" w:rsidRPr="0007471E">
              <w:rPr>
                <w:rFonts w:ascii="Arial" w:hAnsi="Arial" w:cs="Arial"/>
                <w:b/>
                <w:sz w:val="22"/>
                <w:szCs w:val="22"/>
                <w:lang w:val="es-AR"/>
              </w:rPr>
              <w:t xml:space="preserve"> 14</w:t>
            </w:r>
            <w:r w:rsidR="00E70BFA" w:rsidRPr="0007471E">
              <w:rPr>
                <w:rFonts w:ascii="Arial" w:hAnsi="Arial" w:cs="Arial"/>
                <w:b/>
                <w:sz w:val="22"/>
                <w:szCs w:val="22"/>
                <w:lang w:val="es-AR"/>
              </w:rPr>
              <w:t>/2016</w:t>
            </w:r>
          </w:p>
        </w:tc>
      </w:tr>
      <w:tr w:rsidR="00912FE9" w:rsidRPr="0007471E" w:rsidTr="00912FE9">
        <w:tc>
          <w:tcPr>
            <w:tcW w:w="7763" w:type="dxa"/>
          </w:tcPr>
          <w:p w:rsidR="00912FE9" w:rsidRPr="0007471E" w:rsidRDefault="0007471E" w:rsidP="00912FE9">
            <w:pPr>
              <w:rPr>
                <w:rFonts w:ascii="Arial" w:hAnsi="Arial" w:cs="Arial"/>
                <w:b/>
                <w:sz w:val="22"/>
                <w:szCs w:val="22"/>
                <w:lang w:val="es-AR"/>
              </w:rPr>
            </w:pPr>
            <w:r>
              <w:rPr>
                <w:rFonts w:ascii="Arial" w:hAnsi="Arial" w:cs="Arial"/>
                <w:b/>
                <w:sz w:val="22"/>
                <w:szCs w:val="22"/>
                <w:lang w:val="es-AR"/>
              </w:rPr>
              <w:t>Fecha del incidente :    27/05</w:t>
            </w:r>
            <w:r w:rsidR="00912FE9" w:rsidRPr="0007471E">
              <w:rPr>
                <w:rFonts w:ascii="Arial" w:hAnsi="Arial" w:cs="Arial"/>
                <w:b/>
                <w:sz w:val="22"/>
                <w:szCs w:val="22"/>
                <w:lang w:val="es-AR"/>
              </w:rPr>
              <w:t>/201</w:t>
            </w:r>
            <w:r w:rsidR="00C8098F" w:rsidRPr="0007471E">
              <w:rPr>
                <w:rFonts w:ascii="Arial" w:hAnsi="Arial" w:cs="Arial"/>
                <w:b/>
                <w:sz w:val="22"/>
                <w:szCs w:val="22"/>
                <w:lang w:val="es-AR"/>
              </w:rPr>
              <w:t>6</w:t>
            </w:r>
          </w:p>
        </w:tc>
        <w:tc>
          <w:tcPr>
            <w:tcW w:w="2015" w:type="dxa"/>
          </w:tcPr>
          <w:p w:rsidR="00912FE9" w:rsidRPr="0007471E" w:rsidRDefault="00912FE9" w:rsidP="00912FE9">
            <w:pPr>
              <w:rPr>
                <w:rFonts w:ascii="Arial" w:hAnsi="Arial" w:cs="Arial"/>
                <w:b/>
                <w:sz w:val="22"/>
                <w:szCs w:val="22"/>
                <w:lang w:val="es-AR"/>
              </w:rPr>
            </w:pPr>
          </w:p>
        </w:tc>
      </w:tr>
      <w:tr w:rsidR="00C8098F" w:rsidRPr="0007471E" w:rsidTr="00765D66">
        <w:tc>
          <w:tcPr>
            <w:tcW w:w="9778" w:type="dxa"/>
            <w:gridSpan w:val="2"/>
          </w:tcPr>
          <w:p w:rsidR="00C8098F" w:rsidRPr="0007471E" w:rsidRDefault="00C8098F" w:rsidP="007A3FD5">
            <w:pPr>
              <w:rPr>
                <w:rFonts w:ascii="Arial" w:hAnsi="Arial" w:cs="Arial"/>
                <w:b/>
                <w:sz w:val="22"/>
                <w:szCs w:val="22"/>
                <w:lang w:val="es-AR"/>
              </w:rPr>
            </w:pPr>
            <w:r w:rsidRPr="0007471E">
              <w:rPr>
                <w:rFonts w:ascii="Arial" w:hAnsi="Arial" w:cs="Arial"/>
                <w:b/>
                <w:sz w:val="22"/>
                <w:szCs w:val="22"/>
                <w:lang w:val="es-AR"/>
              </w:rPr>
              <w:t xml:space="preserve">TITULO : </w:t>
            </w:r>
            <w:r w:rsidR="0007471E" w:rsidRPr="0007471E">
              <w:rPr>
                <w:lang w:val="es-AR"/>
              </w:rPr>
              <w:t xml:space="preserve"> </w:t>
            </w:r>
            <w:r w:rsidR="0007471E" w:rsidRPr="0007471E">
              <w:rPr>
                <w:rFonts w:ascii="Arial" w:hAnsi="Arial" w:cs="Arial"/>
                <w:b/>
                <w:sz w:val="20"/>
                <w:szCs w:val="20"/>
                <w:lang w:val="es-AR"/>
              </w:rPr>
              <w:t>Lesión en ojo derecho por proyección de lodo contaminado en rostro de operario</w:t>
            </w:r>
          </w:p>
        </w:tc>
      </w:tr>
    </w:tbl>
    <w:p w:rsidR="000B68EC" w:rsidRPr="0007471E" w:rsidRDefault="000B68EC" w:rsidP="005D5993">
      <w:pPr>
        <w:pStyle w:val="Ttulo2"/>
        <w:rPr>
          <w:rFonts w:cs="Arial"/>
          <w:color w:val="632423"/>
          <w:lang w:val="es-AR"/>
        </w:rPr>
      </w:pPr>
    </w:p>
    <w:p w:rsidR="00A60DC0" w:rsidRPr="009F44AF" w:rsidRDefault="00A60DC0">
      <w:pPr>
        <w:pStyle w:val="Ttulo2"/>
        <w:ind w:left="284"/>
        <w:rPr>
          <w:rFonts w:cs="Arial"/>
          <w:color w:val="632423"/>
          <w:sz w:val="20"/>
          <w:lang w:val="es-MX"/>
        </w:rPr>
      </w:pPr>
      <w:r w:rsidRPr="009F44AF">
        <w:rPr>
          <w:rFonts w:cs="Arial"/>
          <w:color w:val="632423"/>
          <w:sz w:val="20"/>
          <w:lang w:val="es-MX"/>
        </w:rPr>
        <w:t>A – Descripción del evento</w:t>
      </w:r>
    </w:p>
    <w:p w:rsidR="00DD700C" w:rsidRPr="009F44AF" w:rsidRDefault="00DD700C" w:rsidP="00DD700C">
      <w:pPr>
        <w:rPr>
          <w:sz w:val="20"/>
          <w:szCs w:val="20"/>
          <w:lang w:val="es-MX" w:eastAsia="en-GB"/>
        </w:rPr>
      </w:pPr>
    </w:p>
    <w:p w:rsidR="0007471E" w:rsidRPr="0007471E" w:rsidRDefault="0007471E" w:rsidP="0007471E">
      <w:pPr>
        <w:jc w:val="both"/>
        <w:rPr>
          <w:rFonts w:ascii="Arial" w:hAnsi="Arial" w:cs="Arial"/>
          <w:sz w:val="20"/>
          <w:szCs w:val="20"/>
        </w:rPr>
      </w:pPr>
      <w:r w:rsidRPr="0007471E">
        <w:rPr>
          <w:rFonts w:ascii="Arial" w:hAnsi="Arial" w:cs="Arial"/>
          <w:sz w:val="20"/>
          <w:szCs w:val="20"/>
        </w:rPr>
        <w:t xml:space="preserve">El día 27 de mayo del 2016 a las 17:00 hs, el operario </w:t>
      </w:r>
      <w:r w:rsidR="00945914">
        <w:rPr>
          <w:rFonts w:ascii="Arial" w:hAnsi="Arial" w:cs="Arial"/>
          <w:sz w:val="20"/>
          <w:szCs w:val="20"/>
        </w:rPr>
        <w:t xml:space="preserve">de SEGAR, </w:t>
      </w:r>
      <w:r w:rsidRPr="0007471E">
        <w:rPr>
          <w:rFonts w:ascii="Arial" w:hAnsi="Arial" w:cs="Arial"/>
          <w:sz w:val="20"/>
          <w:szCs w:val="20"/>
        </w:rPr>
        <w:t>se encontraba manipulando el extremo de un manguerote, ubicándolo en los contenedores, para desarrollar la operación de trasvase de lodo densificado con baritina contaminado con hidrocarburo desde la trampa ubicada en la parte inferior de las zarandas de San Antonio hacia los contenedores mediante el empleo de una bomba neumática y manguerotes. La misma operación y de forma simultánea se estaba realizando con el camión chupa, para evitar el rebalse de la trampa, ya que esta posee 6 m3 de capacidad solamente. Al momento de cambiar el manguerote de un contenedor a otro, se reduce el ciclo de funcionamiento de la bomba neumática para evitar derrames, pero al sacar el manguerote le salpica lodo en la cara del operario, lo que le ensucia las gafas de seguridad y parte del rostro. Luego procede a lavarse la cara y las gafas, sin sentir molestia alguna en la vista. Al día siguiente, retorna a la jornada laboral, pero sin mencionar que sentía molestia en el ojo, y al momento de transportar un contendor desde la locación PEL.Nq.APo 1009 (d) hacia la cantera de Borde Montuoso 2020 aproximadamente a las 10:30 hs, al retornar al equipo decide pasar por la enfermería que se encuentra en el yacimiento, en donde lo revisan y le extraen un resto de piedra del ojo derecho. Luego proceden a avisarle al supervisor y este al Company Man, activando así el rol de emergencias interno de SEGAR POLYAR.</w:t>
      </w:r>
    </w:p>
    <w:p w:rsidR="004D2594" w:rsidRPr="009F44AF" w:rsidRDefault="004D2594" w:rsidP="005E2847">
      <w:pPr>
        <w:jc w:val="both"/>
        <w:rPr>
          <w:rFonts w:ascii="Arial" w:hAnsi="Arial" w:cs="Arial"/>
          <w:sz w:val="20"/>
          <w:szCs w:val="20"/>
        </w:rPr>
      </w:pPr>
    </w:p>
    <w:p w:rsidR="00A60DC0" w:rsidRPr="009F44AF" w:rsidRDefault="00A60DC0" w:rsidP="005E2847">
      <w:pPr>
        <w:ind w:left="284" w:right="282"/>
        <w:jc w:val="both"/>
        <w:rPr>
          <w:rFonts w:ascii="Arial" w:hAnsi="Arial" w:cs="Arial"/>
          <w:b/>
          <w:color w:val="632423"/>
          <w:sz w:val="20"/>
          <w:szCs w:val="20"/>
          <w:u w:val="single"/>
          <w:lang w:val="es-MX"/>
        </w:rPr>
      </w:pPr>
      <w:r w:rsidRPr="009F44AF">
        <w:rPr>
          <w:rFonts w:ascii="Arial" w:hAnsi="Arial" w:cs="Arial"/>
          <w:b/>
          <w:color w:val="632423"/>
          <w:sz w:val="20"/>
          <w:szCs w:val="20"/>
          <w:u w:val="single"/>
          <w:lang w:val="es-MX"/>
        </w:rPr>
        <w:t>B - Causas</w:t>
      </w:r>
    </w:p>
    <w:p w:rsidR="00A60DC0" w:rsidRPr="009F44AF" w:rsidRDefault="00A60DC0" w:rsidP="005E2847">
      <w:pPr>
        <w:ind w:left="284" w:right="282"/>
        <w:jc w:val="both"/>
        <w:rPr>
          <w:rFonts w:ascii="Arial" w:hAnsi="Arial" w:cs="Arial"/>
          <w:b/>
          <w:color w:val="FF0000"/>
          <w:sz w:val="20"/>
          <w:szCs w:val="20"/>
          <w:u w:val="single"/>
          <w:lang w:val="es-MX"/>
        </w:rPr>
      </w:pPr>
    </w:p>
    <w:p w:rsidR="003C14CD" w:rsidRPr="003C14CD" w:rsidRDefault="003C14CD" w:rsidP="005E2847">
      <w:pPr>
        <w:pStyle w:val="Prrafodelista"/>
        <w:numPr>
          <w:ilvl w:val="0"/>
          <w:numId w:val="4"/>
        </w:numPr>
        <w:ind w:left="425" w:hanging="425"/>
        <w:jc w:val="both"/>
        <w:rPr>
          <w:rFonts w:ascii="Arial" w:hAnsi="Arial" w:cs="Arial"/>
          <w:noProof/>
          <w:sz w:val="20"/>
          <w:szCs w:val="20"/>
        </w:rPr>
      </w:pPr>
      <w:r w:rsidRPr="003C14CD">
        <w:rPr>
          <w:rFonts w:ascii="Arial" w:hAnsi="Arial" w:cs="Arial"/>
          <w:b/>
          <w:sz w:val="20"/>
          <w:szCs w:val="20"/>
        </w:rPr>
        <w:t>Programación o planificación insuficientes del trabajo:</w:t>
      </w:r>
      <w:r>
        <w:rPr>
          <w:rFonts w:ascii="Arial" w:hAnsi="Arial" w:cs="Arial"/>
          <w:sz w:val="20"/>
          <w:szCs w:val="20"/>
        </w:rPr>
        <w:t xml:space="preserve"> </w:t>
      </w:r>
      <w:r w:rsidRPr="003C14CD">
        <w:rPr>
          <w:rFonts w:ascii="Arial" w:hAnsi="Arial" w:cs="Arial"/>
          <w:noProof/>
          <w:sz w:val="20"/>
          <w:szCs w:val="20"/>
        </w:rPr>
        <w:t>Durante esta tarea se debe parar la bomba neumática por completo al cambiar de lugar el manguerote.</w:t>
      </w:r>
    </w:p>
    <w:p w:rsidR="003C14CD" w:rsidRDefault="003C14CD" w:rsidP="003C14CD">
      <w:pPr>
        <w:framePr w:hSpace="141" w:wrap="around" w:vAnchor="page" w:hAnchor="margin" w:y="3706"/>
        <w:rPr>
          <w:rFonts w:ascii="Arial" w:hAnsi="Arial" w:cs="Arial"/>
          <w:noProof/>
          <w:sz w:val="16"/>
          <w:szCs w:val="16"/>
        </w:rPr>
      </w:pPr>
      <w:r>
        <w:rPr>
          <w:rFonts w:ascii="Arial" w:hAnsi="Arial" w:cs="Arial"/>
          <w:noProof/>
          <w:sz w:val="16"/>
          <w:szCs w:val="16"/>
        </w:rPr>
        <w:t>No señalar o advertir</w:t>
      </w:r>
    </w:p>
    <w:p w:rsidR="003C14CD" w:rsidRPr="003C14CD" w:rsidRDefault="003C14CD" w:rsidP="003C14CD">
      <w:pPr>
        <w:pStyle w:val="Prrafodelista"/>
        <w:numPr>
          <w:ilvl w:val="0"/>
          <w:numId w:val="4"/>
        </w:numPr>
        <w:ind w:left="425" w:hanging="425"/>
        <w:jc w:val="both"/>
        <w:rPr>
          <w:rFonts w:ascii="Arial" w:hAnsi="Arial" w:cs="Arial"/>
          <w:noProof/>
          <w:sz w:val="20"/>
          <w:szCs w:val="20"/>
        </w:rPr>
      </w:pPr>
      <w:r>
        <w:rPr>
          <w:rFonts w:ascii="Arial" w:hAnsi="Arial" w:cs="Arial"/>
          <w:b/>
          <w:noProof/>
          <w:sz w:val="20"/>
          <w:szCs w:val="20"/>
        </w:rPr>
        <w:t xml:space="preserve">No señalar o advertir: </w:t>
      </w:r>
      <w:r w:rsidRPr="003C14CD">
        <w:rPr>
          <w:rFonts w:ascii="Arial" w:hAnsi="Arial" w:cs="Arial"/>
          <w:noProof/>
          <w:sz w:val="20"/>
          <w:szCs w:val="20"/>
        </w:rPr>
        <w:t>Para las tareas que no son rutinarias de se debe evaluar / advertir la presencia de los riesgos previo al inicio de las tareas</w:t>
      </w:r>
      <w:r>
        <w:rPr>
          <w:rFonts w:ascii="Arial" w:hAnsi="Arial" w:cs="Arial"/>
          <w:noProof/>
          <w:sz w:val="20"/>
          <w:szCs w:val="20"/>
        </w:rPr>
        <w:t>.</w:t>
      </w:r>
    </w:p>
    <w:p w:rsidR="00240F25" w:rsidRPr="009F44AF" w:rsidRDefault="00240F25" w:rsidP="005E2847">
      <w:pPr>
        <w:ind w:left="284" w:right="282"/>
        <w:jc w:val="both"/>
        <w:rPr>
          <w:rFonts w:ascii="Arial" w:hAnsi="Arial" w:cs="Arial"/>
          <w:b/>
          <w:color w:val="632423"/>
          <w:sz w:val="20"/>
          <w:szCs w:val="20"/>
          <w:u w:val="single"/>
          <w:lang w:val="es-MX"/>
        </w:rPr>
      </w:pPr>
    </w:p>
    <w:p w:rsidR="00215C21" w:rsidRPr="009F44AF" w:rsidRDefault="00215C21" w:rsidP="005E2847">
      <w:pPr>
        <w:ind w:left="284" w:right="282"/>
        <w:jc w:val="both"/>
        <w:rPr>
          <w:rFonts w:ascii="Arial" w:hAnsi="Arial" w:cs="Arial"/>
          <w:b/>
          <w:color w:val="632423"/>
          <w:sz w:val="20"/>
          <w:szCs w:val="20"/>
          <w:u w:val="single"/>
          <w:lang w:val="es-MX"/>
        </w:rPr>
      </w:pPr>
      <w:r w:rsidRPr="009F44AF">
        <w:rPr>
          <w:rFonts w:ascii="Arial" w:hAnsi="Arial" w:cs="Arial"/>
          <w:b/>
          <w:color w:val="632423"/>
          <w:sz w:val="20"/>
          <w:szCs w:val="20"/>
          <w:u w:val="single"/>
          <w:lang w:val="es-MX"/>
        </w:rPr>
        <w:t>C – Consecuencias</w:t>
      </w:r>
    </w:p>
    <w:p w:rsidR="00215C21" w:rsidRPr="003F0D54" w:rsidRDefault="00215C21" w:rsidP="005E2847">
      <w:pPr>
        <w:ind w:left="284" w:right="282"/>
        <w:jc w:val="both"/>
        <w:rPr>
          <w:rFonts w:ascii="Arial" w:hAnsi="Arial" w:cs="Arial"/>
          <w:b/>
          <w:color w:val="632423"/>
          <w:sz w:val="20"/>
          <w:szCs w:val="20"/>
          <w:u w:val="single"/>
          <w:lang w:val="es-MX"/>
        </w:rPr>
      </w:pPr>
    </w:p>
    <w:p w:rsidR="007E2B69" w:rsidRPr="00962F53" w:rsidRDefault="00595A9C" w:rsidP="005E2847">
      <w:pPr>
        <w:spacing w:line="360" w:lineRule="auto"/>
        <w:jc w:val="both"/>
        <w:rPr>
          <w:rFonts w:ascii="Arial" w:hAnsi="Arial" w:cs="Arial"/>
          <w:sz w:val="20"/>
          <w:szCs w:val="20"/>
          <w:lang w:val="es-MX"/>
        </w:rPr>
      </w:pPr>
      <w:r w:rsidRPr="00962F53">
        <w:rPr>
          <w:rFonts w:ascii="Arial" w:hAnsi="Arial" w:cs="Arial"/>
          <w:sz w:val="20"/>
          <w:szCs w:val="20"/>
          <w:lang w:val="es-MX"/>
        </w:rPr>
        <w:t xml:space="preserve">  </w:t>
      </w:r>
      <w:r w:rsidR="00962F53" w:rsidRPr="00962F53">
        <w:rPr>
          <w:rFonts w:ascii="Arial" w:hAnsi="Arial" w:cs="Arial"/>
          <w:sz w:val="20"/>
          <w:szCs w:val="20"/>
        </w:rPr>
        <w:t>Lesión en ojo derecho - Conjuntivitis</w:t>
      </w:r>
    </w:p>
    <w:p w:rsidR="00A60DC0" w:rsidRPr="009F44AF" w:rsidRDefault="00215C21" w:rsidP="005E2847">
      <w:pPr>
        <w:ind w:left="284" w:right="282"/>
        <w:jc w:val="both"/>
        <w:rPr>
          <w:rFonts w:ascii="Arial" w:hAnsi="Arial" w:cs="Arial"/>
          <w:b/>
          <w:color w:val="632423"/>
          <w:sz w:val="20"/>
          <w:szCs w:val="20"/>
          <w:u w:val="single"/>
          <w:lang w:val="es-MX"/>
        </w:rPr>
      </w:pPr>
      <w:r w:rsidRPr="009F44AF">
        <w:rPr>
          <w:rFonts w:ascii="Arial" w:hAnsi="Arial" w:cs="Arial"/>
          <w:b/>
          <w:color w:val="632423"/>
          <w:sz w:val="20"/>
          <w:szCs w:val="20"/>
          <w:u w:val="single"/>
          <w:lang w:val="es-MX"/>
        </w:rPr>
        <w:t>D</w:t>
      </w:r>
      <w:r w:rsidR="00A60DC0" w:rsidRPr="009F44AF">
        <w:rPr>
          <w:rFonts w:ascii="Arial" w:hAnsi="Arial" w:cs="Arial"/>
          <w:b/>
          <w:color w:val="632423"/>
          <w:sz w:val="20"/>
          <w:szCs w:val="20"/>
          <w:u w:val="single"/>
          <w:lang w:val="es-MX"/>
        </w:rPr>
        <w:t xml:space="preserve"> – </w:t>
      </w:r>
      <w:r w:rsidR="00A60DC0" w:rsidRPr="009F44AF">
        <w:rPr>
          <w:rFonts w:ascii="Arial" w:hAnsi="Arial" w:cs="Arial"/>
          <w:b/>
          <w:color w:val="632423"/>
          <w:sz w:val="20"/>
          <w:szCs w:val="20"/>
          <w:u w:val="single"/>
          <w:lang w:val="es-ES_tradnl"/>
        </w:rPr>
        <w:t>Acciones Correctivas</w:t>
      </w:r>
    </w:p>
    <w:p w:rsidR="00A60DC0" w:rsidRPr="009F44AF" w:rsidRDefault="00A60DC0" w:rsidP="005E2847">
      <w:pPr>
        <w:jc w:val="both"/>
        <w:rPr>
          <w:rFonts w:ascii="Arial" w:hAnsi="Arial" w:cs="Arial"/>
          <w:sz w:val="20"/>
          <w:szCs w:val="20"/>
          <w:lang w:val="es-MX"/>
        </w:rPr>
      </w:pPr>
    </w:p>
    <w:p w:rsidR="00AC32CA" w:rsidRPr="00AC32CA" w:rsidRDefault="00AC32CA" w:rsidP="008346AA">
      <w:pPr>
        <w:numPr>
          <w:ilvl w:val="0"/>
          <w:numId w:val="2"/>
        </w:numPr>
        <w:spacing w:before="40"/>
        <w:ind w:left="357" w:hanging="357"/>
        <w:jc w:val="both"/>
        <w:rPr>
          <w:rFonts w:ascii="Arial" w:hAnsi="Arial" w:cs="Arial"/>
          <w:sz w:val="20"/>
          <w:szCs w:val="20"/>
          <w:lang w:val="es-MX"/>
        </w:rPr>
      </w:pPr>
      <w:r w:rsidRPr="00AC32CA">
        <w:rPr>
          <w:rFonts w:ascii="Arial" w:hAnsi="Arial" w:cs="Arial"/>
          <w:sz w:val="20"/>
          <w:szCs w:val="20"/>
        </w:rPr>
        <w:t>Recapacitar al personal de Segar –Polyar en la obligación de evaluar la presencia de peligros y riesgos, previo al inicio de tareas rutinarias y no rutinarias.</w:t>
      </w:r>
    </w:p>
    <w:p w:rsidR="008346AA" w:rsidRPr="005E2847" w:rsidRDefault="00A60DC0" w:rsidP="008346AA">
      <w:pPr>
        <w:numPr>
          <w:ilvl w:val="0"/>
          <w:numId w:val="2"/>
        </w:numPr>
        <w:spacing w:before="40"/>
        <w:ind w:left="357" w:hanging="357"/>
        <w:jc w:val="both"/>
        <w:rPr>
          <w:rFonts w:ascii="Arial" w:hAnsi="Arial" w:cs="Arial"/>
          <w:sz w:val="20"/>
          <w:szCs w:val="20"/>
          <w:lang w:val="es-MX"/>
        </w:rPr>
      </w:pPr>
      <w:r w:rsidRPr="009F44AF">
        <w:rPr>
          <w:rFonts w:ascii="Arial" w:hAnsi="Arial" w:cs="Arial"/>
          <w:sz w:val="20"/>
          <w:szCs w:val="20"/>
          <w:lang w:val="es-MX"/>
        </w:rPr>
        <w:t xml:space="preserve">Realizar </w:t>
      </w:r>
      <w:r w:rsidR="00A463EF" w:rsidRPr="009F44AF">
        <w:rPr>
          <w:rFonts w:ascii="Arial" w:hAnsi="Arial" w:cs="Arial"/>
          <w:sz w:val="20"/>
          <w:szCs w:val="20"/>
          <w:lang w:val="es-MX"/>
        </w:rPr>
        <w:t>un alerta de seguridad para difundir y prevenir las acciones indebidas en todas las operaciones de la empresa</w:t>
      </w:r>
      <w:r w:rsidR="002E798A" w:rsidRPr="009F44AF">
        <w:rPr>
          <w:rFonts w:ascii="Arial" w:hAnsi="Arial" w:cs="Arial"/>
          <w:sz w:val="20"/>
          <w:szCs w:val="20"/>
          <w:lang w:val="es-MX"/>
        </w:rPr>
        <w:t>.</w:t>
      </w:r>
    </w:p>
    <w:p w:rsidR="00A463EF" w:rsidRDefault="002C60F7" w:rsidP="009F44AF">
      <w:pPr>
        <w:spacing w:before="40"/>
        <w:ind w:left="357"/>
        <w:jc w:val="center"/>
        <w:rPr>
          <w:rFonts w:ascii="Arial" w:hAnsi="Arial" w:cs="Arial"/>
          <w:lang w:val="es-MX"/>
        </w:rPr>
      </w:pPr>
      <w:r>
        <w:rPr>
          <w:rFonts w:ascii="Arial" w:hAnsi="Arial" w:cs="Arial"/>
          <w:noProof/>
          <w:sz w:val="16"/>
          <w:szCs w:val="16"/>
          <w:lang w:val="es-AR" w:eastAsia="es-AR"/>
        </w:rPr>
        <w:drawing>
          <wp:inline distT="0" distB="0" distL="0" distR="0">
            <wp:extent cx="3381375" cy="1903627"/>
            <wp:effectExtent l="19050" t="0" r="9525" b="0"/>
            <wp:docPr id="2" name="Imagen 1" descr="C:\Users\Segar\Desktop\AREAS\PELSA\ACCIDENTES\FERNANDEZ ROLANDO\20160602_141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gar\Desktop\AREAS\PELSA\ACCIDENTES\FERNANDEZ ROLANDO\20160602_141034.jpg"/>
                    <pic:cNvPicPr>
                      <a:picLocks noChangeAspect="1" noChangeArrowheads="1"/>
                    </pic:cNvPicPr>
                  </pic:nvPicPr>
                  <pic:blipFill>
                    <a:blip r:embed="rId8" cstate="print"/>
                    <a:srcRect/>
                    <a:stretch>
                      <a:fillRect/>
                    </a:stretch>
                  </pic:blipFill>
                  <pic:spPr bwMode="auto">
                    <a:xfrm>
                      <a:off x="0" y="0"/>
                      <a:ext cx="3382293" cy="1904144"/>
                    </a:xfrm>
                    <a:prstGeom prst="rect">
                      <a:avLst/>
                    </a:prstGeom>
                    <a:noFill/>
                    <a:ln w="9525">
                      <a:noFill/>
                      <a:miter lim="800000"/>
                      <a:headEnd/>
                      <a:tailEnd/>
                    </a:ln>
                  </pic:spPr>
                </pic:pic>
              </a:graphicData>
            </a:graphic>
          </wp:inline>
        </w:drawing>
      </w:r>
    </w:p>
    <w:p w:rsidR="008346AA" w:rsidRDefault="008346AA" w:rsidP="007610B8">
      <w:pPr>
        <w:spacing w:before="40"/>
        <w:rPr>
          <w:rFonts w:ascii="Arial" w:hAnsi="Arial" w:cs="Arial"/>
          <w:lang w:val="es-MX"/>
        </w:rPr>
      </w:pPr>
    </w:p>
    <w:p w:rsidR="007E2B69" w:rsidRPr="009F44AF" w:rsidRDefault="008F5D08" w:rsidP="009F44AF">
      <w:pPr>
        <w:ind w:right="282"/>
        <w:rPr>
          <w:rFonts w:ascii="Arial" w:hAnsi="Arial" w:cs="Arial"/>
          <w:b/>
          <w:sz w:val="20"/>
          <w:szCs w:val="20"/>
          <w:lang w:val="es-MX"/>
        </w:rPr>
      </w:pPr>
      <w:r w:rsidRPr="009F44AF">
        <w:rPr>
          <w:rFonts w:ascii="Arial" w:hAnsi="Arial" w:cs="Arial"/>
          <w:b/>
          <w:color w:val="632423"/>
          <w:sz w:val="20"/>
          <w:szCs w:val="20"/>
          <w:u w:val="single"/>
          <w:lang w:val="es-MX"/>
        </w:rPr>
        <w:t>Recuerde:</w:t>
      </w:r>
      <w:r w:rsidRPr="009F44AF">
        <w:rPr>
          <w:rFonts w:ascii="Arial" w:hAnsi="Arial" w:cs="Arial"/>
          <w:sz w:val="20"/>
          <w:szCs w:val="20"/>
          <w:lang w:val="es-MX"/>
        </w:rPr>
        <w:t xml:space="preserve"> </w:t>
      </w:r>
      <w:r w:rsidRPr="009F44AF">
        <w:rPr>
          <w:rFonts w:ascii="Arial" w:hAnsi="Arial" w:cs="Arial"/>
          <w:b/>
          <w:sz w:val="20"/>
          <w:szCs w:val="20"/>
          <w:lang w:val="es-MX"/>
        </w:rPr>
        <w:t>Antes de realizar cualquier tarea  “ANALICE los RIESGOS" de esta manera evitaremos consecuencias negativas</w:t>
      </w:r>
      <w:r w:rsidR="00C7615F" w:rsidRPr="009F44AF">
        <w:rPr>
          <w:rFonts w:ascii="Arial" w:hAnsi="Arial" w:cs="Arial"/>
          <w:b/>
          <w:sz w:val="20"/>
          <w:szCs w:val="20"/>
          <w:lang w:val="es-MX"/>
        </w:rPr>
        <w:t>.</w:t>
      </w:r>
      <w:r w:rsidRPr="009F44AF">
        <w:rPr>
          <w:rFonts w:ascii="Arial" w:hAnsi="Arial" w:cs="Arial"/>
          <w:b/>
          <w:sz w:val="20"/>
          <w:szCs w:val="20"/>
          <w:lang w:val="es-MX"/>
        </w:rPr>
        <w:t xml:space="preserve"> </w:t>
      </w:r>
    </w:p>
    <w:sectPr w:rsidR="007E2B69" w:rsidRPr="009F44AF" w:rsidSect="00CB5F47">
      <w:headerReference w:type="default" r:id="rId9"/>
      <w:footerReference w:type="default" r:id="rId10"/>
      <w:headerReference w:type="first" r:id="rId11"/>
      <w:footerReference w:type="first" r:id="rId12"/>
      <w:pgSz w:w="11906" w:h="16838" w:code="9"/>
      <w:pgMar w:top="1985" w:right="1134" w:bottom="1134" w:left="1134" w:header="51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00E2" w:rsidRDefault="00FF00E2">
      <w:r>
        <w:separator/>
      </w:r>
    </w:p>
  </w:endnote>
  <w:endnote w:type="continuationSeparator" w:id="0">
    <w:p w:rsidR="00FF00E2" w:rsidRDefault="00FF0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139"/>
      </w:trPr>
      <w:tc>
        <w:tcPr>
          <w:tcW w:w="9778" w:type="dxa"/>
          <w:tcBorders>
            <w:top w:val="nil"/>
            <w:left w:val="nil"/>
            <w:bottom w:val="nil"/>
            <w:right w:val="nil"/>
          </w:tcBorders>
        </w:tcPr>
        <w:p w:rsidR="00A60DC0" w:rsidRDefault="004A6B08">
          <w:pPr>
            <w:pStyle w:val="Piedepgina"/>
            <w:jc w:val="center"/>
          </w:pPr>
          <w:r>
            <w:rPr>
              <w:snapToGrid w:val="0"/>
              <w:lang w:eastAsia="fr-FR"/>
            </w:rPr>
            <w:fldChar w:fldCharType="begin"/>
          </w:r>
          <w:r w:rsidR="00A60DC0">
            <w:rPr>
              <w:snapToGrid w:val="0"/>
              <w:lang w:eastAsia="fr-FR"/>
            </w:rPr>
            <w:instrText xml:space="preserve"> PAGE </w:instrText>
          </w:r>
          <w:r>
            <w:rPr>
              <w:snapToGrid w:val="0"/>
              <w:lang w:eastAsia="fr-FR"/>
            </w:rPr>
            <w:fldChar w:fldCharType="separate"/>
          </w:r>
          <w:r w:rsidR="002F7930">
            <w:rPr>
              <w:noProof/>
              <w:snapToGrid w:val="0"/>
              <w:lang w:eastAsia="fr-FR"/>
            </w:rPr>
            <w:t>1</w:t>
          </w:r>
          <w:r>
            <w:rPr>
              <w:snapToGrid w:val="0"/>
              <w:lang w:eastAsia="fr-FR"/>
            </w:rPr>
            <w:fldChar w:fldCharType="end"/>
          </w:r>
          <w:r w:rsidR="00FF0EEA">
            <w:rPr>
              <w:snapToGrid w:val="0"/>
              <w:lang w:eastAsia="fr-FR"/>
            </w:rPr>
            <w:t xml:space="preserve"> de</w:t>
          </w:r>
          <w:r w:rsidR="008F5D08">
            <w:rPr>
              <w:snapToGrid w:val="0"/>
              <w:lang w:eastAsia="fr-FR"/>
            </w:rPr>
            <w:t xml:space="preserve"> 2</w:t>
          </w:r>
        </w:p>
        <w:p w:rsidR="00A60DC0" w:rsidRDefault="00A60DC0">
          <w:pPr>
            <w:pStyle w:val="Piedepgina"/>
            <w:tabs>
              <w:tab w:val="left" w:pos="2355"/>
            </w:tabs>
            <w:jc w:val="right"/>
            <w:rPr>
              <w:color w:val="000000"/>
              <w:szCs w:val="16"/>
            </w:rPr>
          </w:pPr>
        </w:p>
      </w:tc>
    </w:tr>
  </w:tbl>
  <w:p w:rsidR="00A60DC0" w:rsidRDefault="00A60DC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277"/>
      </w:trPr>
      <w:tc>
        <w:tcPr>
          <w:tcW w:w="9778" w:type="dxa"/>
        </w:tcPr>
        <w:p w:rsidR="00A60DC0" w:rsidRDefault="00A60DC0">
          <w:pPr>
            <w:pStyle w:val="Piedepgina"/>
            <w:jc w:val="center"/>
            <w:rPr>
              <w:b/>
              <w:color w:val="000000"/>
            </w:rPr>
          </w:pPr>
          <w:r>
            <w:rPr>
              <w:b/>
              <w:snapToGrid w:val="0"/>
              <w:color w:val="000000"/>
              <w:lang w:eastAsia="fr-FR"/>
            </w:rPr>
            <w:t xml:space="preserve">Page </w:t>
          </w:r>
          <w:r w:rsidR="004A6B08">
            <w:rPr>
              <w:b/>
              <w:snapToGrid w:val="0"/>
              <w:color w:val="000000"/>
              <w:lang w:eastAsia="fr-FR"/>
            </w:rPr>
            <w:fldChar w:fldCharType="begin"/>
          </w:r>
          <w:r>
            <w:rPr>
              <w:b/>
              <w:snapToGrid w:val="0"/>
              <w:color w:val="000000"/>
              <w:lang w:eastAsia="fr-FR"/>
            </w:rPr>
            <w:instrText xml:space="preserve"> PAGE </w:instrText>
          </w:r>
          <w:r w:rsidR="004A6B08">
            <w:rPr>
              <w:b/>
              <w:snapToGrid w:val="0"/>
              <w:color w:val="000000"/>
              <w:lang w:eastAsia="fr-FR"/>
            </w:rPr>
            <w:fldChar w:fldCharType="separate"/>
          </w:r>
          <w:r>
            <w:rPr>
              <w:b/>
              <w:noProof/>
              <w:snapToGrid w:val="0"/>
              <w:color w:val="000000"/>
              <w:lang w:eastAsia="fr-FR"/>
            </w:rPr>
            <w:t>1</w:t>
          </w:r>
          <w:r w:rsidR="004A6B08">
            <w:rPr>
              <w:b/>
              <w:snapToGrid w:val="0"/>
              <w:color w:val="000000"/>
              <w:lang w:eastAsia="fr-FR"/>
            </w:rPr>
            <w:fldChar w:fldCharType="end"/>
          </w:r>
          <w:r>
            <w:rPr>
              <w:b/>
              <w:snapToGrid w:val="0"/>
              <w:color w:val="000000"/>
              <w:lang w:eastAsia="fr-FR"/>
            </w:rPr>
            <w:t xml:space="preserve"> of </w:t>
          </w:r>
          <w:r w:rsidR="004A6B08">
            <w:rPr>
              <w:b/>
              <w:snapToGrid w:val="0"/>
              <w:color w:val="000000"/>
              <w:lang w:eastAsia="fr-FR"/>
            </w:rPr>
            <w:fldChar w:fldCharType="begin"/>
          </w:r>
          <w:r>
            <w:rPr>
              <w:b/>
              <w:snapToGrid w:val="0"/>
              <w:color w:val="000000"/>
              <w:lang w:eastAsia="fr-FR"/>
            </w:rPr>
            <w:instrText xml:space="preserve"> NUMPAGES </w:instrText>
          </w:r>
          <w:r w:rsidR="004A6B08">
            <w:rPr>
              <w:b/>
              <w:snapToGrid w:val="0"/>
              <w:color w:val="000000"/>
              <w:lang w:eastAsia="fr-FR"/>
            </w:rPr>
            <w:fldChar w:fldCharType="separate"/>
          </w:r>
          <w:r w:rsidR="002F7930">
            <w:rPr>
              <w:b/>
              <w:noProof/>
              <w:snapToGrid w:val="0"/>
              <w:color w:val="000000"/>
              <w:lang w:eastAsia="fr-FR"/>
            </w:rPr>
            <w:t>1</w:t>
          </w:r>
          <w:r w:rsidR="004A6B08">
            <w:rPr>
              <w:b/>
              <w:snapToGrid w:val="0"/>
              <w:color w:val="000000"/>
              <w:lang w:eastAsia="fr-FR"/>
            </w:rPr>
            <w:fldChar w:fldCharType="end"/>
          </w:r>
        </w:p>
        <w:p w:rsidR="00A60DC0" w:rsidRDefault="00A60DC0">
          <w:pPr>
            <w:pStyle w:val="Piedepgina"/>
            <w:jc w:val="center"/>
            <w:rPr>
              <w:b/>
              <w:color w:val="000000"/>
              <w:sz w:val="22"/>
            </w:rPr>
          </w:pPr>
        </w:p>
      </w:tc>
    </w:tr>
  </w:tbl>
  <w:p w:rsidR="00A60DC0" w:rsidRDefault="00A60DC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00E2" w:rsidRDefault="00FF00E2">
      <w:r>
        <w:separator/>
      </w:r>
    </w:p>
  </w:footnote>
  <w:footnote w:type="continuationSeparator" w:id="0">
    <w:p w:rsidR="00FF00E2" w:rsidRDefault="00FF00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0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7" w:type="dxa"/>
        <w:right w:w="107" w:type="dxa"/>
      </w:tblCellMar>
      <w:tblLook w:val="0000" w:firstRow="0" w:lastRow="0" w:firstColumn="0" w:lastColumn="0" w:noHBand="0" w:noVBand="0"/>
    </w:tblPr>
    <w:tblGrid>
      <w:gridCol w:w="1822"/>
      <w:gridCol w:w="2880"/>
      <w:gridCol w:w="2712"/>
      <w:gridCol w:w="1791"/>
    </w:tblGrid>
    <w:tr w:rsidR="004A475E" w:rsidTr="004A475E">
      <w:trPr>
        <w:cantSplit/>
        <w:trHeight w:val="681"/>
        <w:tblHeader/>
        <w:jc w:val="center"/>
      </w:trPr>
      <w:tc>
        <w:tcPr>
          <w:tcW w:w="1822" w:type="dxa"/>
          <w:vMerge w:val="restart"/>
          <w:shd w:val="clear" w:color="auto" w:fill="auto"/>
          <w:vAlign w:val="center"/>
        </w:tcPr>
        <w:p w:rsidR="004A475E" w:rsidRPr="002A5857" w:rsidRDefault="004A475E" w:rsidP="004A475E">
          <w:pPr>
            <w:pStyle w:val="Encabezado"/>
            <w:jc w:val="center"/>
            <w:rPr>
              <w:rFonts w:cs="Arial"/>
              <w:b/>
              <w:shadow/>
              <w:color w:val="000080"/>
              <w:sz w:val="36"/>
            </w:rPr>
          </w:pPr>
          <w:r w:rsidRPr="002A5857">
            <w:rPr>
              <w:rFonts w:cs="Arial"/>
              <w:b/>
              <w:shadow/>
              <w:color w:val="000080"/>
              <w:sz w:val="36"/>
            </w:rPr>
            <w:t>SGI</w:t>
          </w:r>
        </w:p>
      </w:tc>
      <w:tc>
        <w:tcPr>
          <w:tcW w:w="5592" w:type="dxa"/>
          <w:gridSpan w:val="2"/>
          <w:shd w:val="clear" w:color="auto" w:fill="auto"/>
          <w:vAlign w:val="center"/>
        </w:tcPr>
        <w:p w:rsidR="004A475E" w:rsidRPr="002A5857" w:rsidRDefault="004A475E" w:rsidP="00C46BBD">
          <w:pPr>
            <w:pStyle w:val="Encabezado"/>
            <w:spacing w:before="120" w:after="120"/>
            <w:jc w:val="center"/>
            <w:rPr>
              <w:rFonts w:cs="Arial"/>
              <w:b/>
              <w:color w:val="000000"/>
              <w:sz w:val="20"/>
            </w:rPr>
          </w:pPr>
          <w:r w:rsidRPr="002A5857">
            <w:rPr>
              <w:rFonts w:cs="Arial"/>
              <w:b/>
              <w:color w:val="000000"/>
              <w:sz w:val="20"/>
            </w:rPr>
            <w:t>SISTEMA DE GESTION INTEGRADO</w:t>
          </w:r>
        </w:p>
      </w:tc>
      <w:tc>
        <w:tcPr>
          <w:tcW w:w="1791" w:type="dxa"/>
          <w:shd w:val="clear" w:color="auto" w:fill="auto"/>
        </w:tcPr>
        <w:p w:rsidR="004A475E" w:rsidRPr="002A5857" w:rsidRDefault="004A475E" w:rsidP="00C46BBD">
          <w:pPr>
            <w:pStyle w:val="Encabezado"/>
            <w:jc w:val="center"/>
            <w:rPr>
              <w:rFonts w:cs="Arial"/>
              <w:b/>
              <w:caps/>
              <w:sz w:val="20"/>
            </w:rPr>
          </w:pPr>
        </w:p>
        <w:p w:rsidR="004A475E" w:rsidRPr="002A5857" w:rsidRDefault="004A475E" w:rsidP="00C46BBD">
          <w:pPr>
            <w:pStyle w:val="Encabezado"/>
            <w:jc w:val="center"/>
            <w:rPr>
              <w:rFonts w:cs="Arial"/>
              <w:b/>
              <w:caps/>
              <w:sz w:val="20"/>
            </w:rPr>
          </w:pPr>
          <w:r w:rsidRPr="002A5857">
            <w:rPr>
              <w:rFonts w:cs="Arial"/>
              <w:b/>
              <w:caps/>
              <w:sz w:val="20"/>
            </w:rPr>
            <w:t>PG – 05 - 00</w:t>
          </w:r>
        </w:p>
      </w:tc>
    </w:tr>
    <w:tr w:rsidR="004A475E" w:rsidTr="004A475E">
      <w:trPr>
        <w:cantSplit/>
        <w:trHeight w:val="567"/>
        <w:jc w:val="center"/>
      </w:trPr>
      <w:tc>
        <w:tcPr>
          <w:tcW w:w="1822" w:type="dxa"/>
          <w:vMerge/>
          <w:shd w:val="clear" w:color="auto" w:fill="auto"/>
        </w:tcPr>
        <w:p w:rsidR="004A475E" w:rsidRDefault="004A475E" w:rsidP="00C46BBD">
          <w:pPr>
            <w:pStyle w:val="Encabezado"/>
            <w:jc w:val="center"/>
            <w:rPr>
              <w:color w:val="800000"/>
            </w:rPr>
          </w:pPr>
        </w:p>
      </w:tc>
      <w:tc>
        <w:tcPr>
          <w:tcW w:w="5592" w:type="dxa"/>
          <w:gridSpan w:val="2"/>
          <w:shd w:val="clear" w:color="auto" w:fill="auto"/>
          <w:vAlign w:val="center"/>
        </w:tcPr>
        <w:p w:rsidR="004A475E" w:rsidRPr="002A5857" w:rsidRDefault="004A475E" w:rsidP="00C46BBD">
          <w:pPr>
            <w:pStyle w:val="Encabezado"/>
            <w:jc w:val="center"/>
            <w:rPr>
              <w:rFonts w:cs="Arial"/>
              <w:b/>
              <w:sz w:val="24"/>
              <w:szCs w:val="24"/>
            </w:rPr>
          </w:pPr>
          <w:r>
            <w:rPr>
              <w:rFonts w:cs="Arial"/>
              <w:b/>
              <w:sz w:val="24"/>
              <w:szCs w:val="24"/>
            </w:rPr>
            <w:t>ALERTA DE SEGURIDAD</w:t>
          </w:r>
        </w:p>
      </w:tc>
      <w:tc>
        <w:tcPr>
          <w:tcW w:w="1791" w:type="dxa"/>
          <w:shd w:val="clear" w:color="auto" w:fill="auto"/>
          <w:vAlign w:val="center"/>
        </w:tcPr>
        <w:p w:rsidR="004A475E" w:rsidRPr="002A5857" w:rsidRDefault="004A475E" w:rsidP="00C46BBD">
          <w:pPr>
            <w:pStyle w:val="Encabezado"/>
            <w:jc w:val="center"/>
            <w:rPr>
              <w:rFonts w:cs="Arial"/>
              <w:b/>
              <w:sz w:val="20"/>
            </w:rPr>
          </w:pPr>
          <w:r w:rsidRPr="002A5857">
            <w:rPr>
              <w:rFonts w:cs="Arial"/>
              <w:b/>
              <w:sz w:val="20"/>
            </w:rPr>
            <w:t>REV.: 0</w:t>
          </w:r>
          <w:r>
            <w:rPr>
              <w:rFonts w:cs="Arial"/>
              <w:b/>
              <w:sz w:val="20"/>
            </w:rPr>
            <w:t>3</w:t>
          </w:r>
        </w:p>
      </w:tc>
    </w:tr>
    <w:tr w:rsidR="004A475E" w:rsidTr="004A475E">
      <w:trPr>
        <w:cantSplit/>
        <w:trHeight w:val="535"/>
        <w:jc w:val="center"/>
      </w:trPr>
      <w:tc>
        <w:tcPr>
          <w:tcW w:w="1822" w:type="dxa"/>
          <w:vMerge/>
          <w:shd w:val="clear" w:color="auto" w:fill="auto"/>
        </w:tcPr>
        <w:p w:rsidR="004A475E" w:rsidRDefault="004A475E" w:rsidP="00C46BBD">
          <w:pPr>
            <w:pStyle w:val="Encabezado"/>
            <w:jc w:val="center"/>
            <w:rPr>
              <w:b/>
            </w:rPr>
          </w:pPr>
        </w:p>
      </w:tc>
      <w:tc>
        <w:tcPr>
          <w:tcW w:w="2880" w:type="dxa"/>
          <w:shd w:val="clear" w:color="auto" w:fill="auto"/>
          <w:vAlign w:val="center"/>
        </w:tcPr>
        <w:p w:rsidR="004A475E" w:rsidRPr="002A5857" w:rsidRDefault="004A475E" w:rsidP="00C46BBD">
          <w:pPr>
            <w:pStyle w:val="Encabezado"/>
            <w:jc w:val="center"/>
            <w:rPr>
              <w:rFonts w:cs="Arial"/>
              <w:b/>
              <w:caps/>
              <w:sz w:val="20"/>
            </w:rPr>
          </w:pPr>
          <w:r w:rsidRPr="002A5857">
            <w:rPr>
              <w:rFonts w:cs="Arial"/>
              <w:b/>
              <w:sz w:val="20"/>
            </w:rPr>
            <w:t>Preparó:</w:t>
          </w:r>
        </w:p>
        <w:p w:rsidR="004A475E" w:rsidRPr="002A5857" w:rsidRDefault="004A475E" w:rsidP="00C46BBD">
          <w:pPr>
            <w:pStyle w:val="Encabezado"/>
            <w:jc w:val="center"/>
            <w:rPr>
              <w:rFonts w:cs="Arial"/>
              <w:b/>
              <w:caps/>
              <w:sz w:val="20"/>
            </w:rPr>
          </w:pPr>
          <w:r>
            <w:rPr>
              <w:rFonts w:cs="Arial"/>
              <w:b/>
              <w:sz w:val="20"/>
            </w:rPr>
            <w:t xml:space="preserve">G. Gómez </w:t>
          </w:r>
        </w:p>
      </w:tc>
      <w:tc>
        <w:tcPr>
          <w:tcW w:w="2712" w:type="dxa"/>
          <w:shd w:val="clear" w:color="auto" w:fill="auto"/>
          <w:vAlign w:val="center"/>
        </w:tcPr>
        <w:p w:rsidR="004A475E" w:rsidRPr="004A475E" w:rsidRDefault="004A475E" w:rsidP="00C46BBD">
          <w:pPr>
            <w:pStyle w:val="Encabezado"/>
            <w:jc w:val="center"/>
            <w:rPr>
              <w:rFonts w:cs="Arial"/>
              <w:b/>
              <w:caps/>
              <w:sz w:val="20"/>
              <w:lang w:val="es-AR"/>
            </w:rPr>
          </w:pPr>
          <w:r w:rsidRPr="004A475E">
            <w:rPr>
              <w:rFonts w:cs="Arial"/>
              <w:b/>
              <w:sz w:val="20"/>
              <w:lang w:val="es-AR"/>
            </w:rPr>
            <w:t>Revisó y Aprobó:</w:t>
          </w:r>
        </w:p>
        <w:p w:rsidR="004A475E" w:rsidRPr="004A475E" w:rsidRDefault="004A475E" w:rsidP="00C46BBD">
          <w:pPr>
            <w:pStyle w:val="Encabezado"/>
            <w:jc w:val="center"/>
            <w:rPr>
              <w:rFonts w:cs="Arial"/>
              <w:b/>
              <w:caps/>
              <w:sz w:val="20"/>
              <w:lang w:val="es-AR"/>
            </w:rPr>
          </w:pPr>
          <w:r w:rsidRPr="004A475E">
            <w:rPr>
              <w:rFonts w:cs="Arial"/>
              <w:b/>
              <w:caps/>
              <w:sz w:val="20"/>
              <w:lang w:val="es-AR"/>
            </w:rPr>
            <w:t xml:space="preserve">G. </w:t>
          </w:r>
          <w:r w:rsidRPr="004A475E">
            <w:rPr>
              <w:rFonts w:cs="Arial"/>
              <w:b/>
              <w:sz w:val="20"/>
              <w:lang w:val="es-AR"/>
            </w:rPr>
            <w:t>Gonzalo</w:t>
          </w:r>
          <w:r w:rsidRPr="004A475E">
            <w:rPr>
              <w:rFonts w:cs="Arial"/>
              <w:b/>
              <w:caps/>
              <w:sz w:val="20"/>
              <w:lang w:val="es-AR"/>
            </w:rPr>
            <w:t xml:space="preserve"> / P. R</w:t>
          </w:r>
          <w:r w:rsidRPr="004A475E">
            <w:rPr>
              <w:rFonts w:cs="Arial"/>
              <w:b/>
              <w:sz w:val="20"/>
              <w:lang w:val="es-AR"/>
            </w:rPr>
            <w:t>astrilla</w:t>
          </w:r>
        </w:p>
      </w:tc>
      <w:tc>
        <w:tcPr>
          <w:tcW w:w="1791" w:type="dxa"/>
          <w:shd w:val="clear" w:color="auto" w:fill="auto"/>
          <w:vAlign w:val="center"/>
        </w:tcPr>
        <w:p w:rsidR="004A475E" w:rsidRPr="002A5857" w:rsidRDefault="004A475E" w:rsidP="00C46BBD">
          <w:pPr>
            <w:pStyle w:val="Encabezado"/>
            <w:jc w:val="center"/>
            <w:rPr>
              <w:rFonts w:cs="Arial"/>
              <w:b/>
              <w:sz w:val="20"/>
            </w:rPr>
          </w:pPr>
          <w:r w:rsidRPr="002A5857">
            <w:rPr>
              <w:rFonts w:cs="Arial"/>
              <w:b/>
              <w:sz w:val="20"/>
            </w:rPr>
            <w:t>Fecha:</w:t>
          </w:r>
        </w:p>
        <w:p w:rsidR="004A475E" w:rsidRPr="002A5857" w:rsidRDefault="004A475E" w:rsidP="00C46BBD">
          <w:pPr>
            <w:pStyle w:val="Encabezado"/>
            <w:jc w:val="center"/>
            <w:rPr>
              <w:rFonts w:cs="Arial"/>
              <w:b/>
              <w:sz w:val="20"/>
            </w:rPr>
          </w:pPr>
          <w:r w:rsidRPr="002A5857">
            <w:rPr>
              <w:rFonts w:cs="Arial"/>
              <w:b/>
              <w:sz w:val="20"/>
            </w:rPr>
            <w:t>01/03/2012</w:t>
          </w:r>
        </w:p>
      </w:tc>
    </w:tr>
  </w:tbl>
  <w:p w:rsidR="00A60DC0" w:rsidRDefault="00A60DC0">
    <w:pPr>
      <w:pStyle w:val="Encabezado"/>
      <w:rPr>
        <w:lang w:val="es-MX"/>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
      <w:gridCol w:w="2347"/>
      <w:gridCol w:w="3130"/>
      <w:gridCol w:w="2973"/>
    </w:tblGrid>
    <w:tr w:rsidR="00A60DC0">
      <w:trPr>
        <w:cantSplit/>
        <w:trHeight w:val="502"/>
      </w:trPr>
      <w:tc>
        <w:tcPr>
          <w:tcW w:w="1017" w:type="dxa"/>
          <w:vMerge w:val="restart"/>
        </w:tcPr>
        <w:p w:rsidR="00A60DC0" w:rsidRDefault="007A73F5">
          <w:pPr>
            <w:pStyle w:val="Encabezado"/>
            <w:jc w:val="left"/>
            <w:rPr>
              <w:noProof/>
              <w:sz w:val="36"/>
            </w:rPr>
          </w:pPr>
          <w:r>
            <w:rPr>
              <w:noProof/>
              <w:sz w:val="36"/>
              <w:lang w:val="es-AR" w:eastAsia="es-AR"/>
            </w:rPr>
            <w:drawing>
              <wp:anchor distT="0" distB="0" distL="114300" distR="114300" simplePos="0" relativeHeight="251657728" behindDoc="0" locked="0" layoutInCell="0" allowOverlap="1">
                <wp:simplePos x="0" y="0"/>
                <wp:positionH relativeFrom="column">
                  <wp:posOffset>11430</wp:posOffset>
                </wp:positionH>
                <wp:positionV relativeFrom="paragraph">
                  <wp:posOffset>41910</wp:posOffset>
                </wp:positionV>
                <wp:extent cx="575945" cy="703580"/>
                <wp:effectExtent l="19050" t="0" r="0" b="0"/>
                <wp:wrapTopAndBottom/>
                <wp:docPr id="1" name="Imagen 1" descr="TOTAL_LOGO_FAX_R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AL_LOGO_FAX_RVB"/>
                        <pic:cNvPicPr>
                          <a:picLocks noChangeAspect="1" noChangeArrowheads="1"/>
                        </pic:cNvPicPr>
                      </pic:nvPicPr>
                      <pic:blipFill>
                        <a:blip r:embed="rId1"/>
                        <a:srcRect/>
                        <a:stretch>
                          <a:fillRect/>
                        </a:stretch>
                      </pic:blipFill>
                      <pic:spPr bwMode="auto">
                        <a:xfrm>
                          <a:off x="0" y="0"/>
                          <a:ext cx="575945" cy="703580"/>
                        </a:xfrm>
                        <a:prstGeom prst="rect">
                          <a:avLst/>
                        </a:prstGeom>
                        <a:noFill/>
                        <a:ln w="9525">
                          <a:noFill/>
                          <a:miter lim="800000"/>
                          <a:headEnd/>
                          <a:tailEnd/>
                        </a:ln>
                      </pic:spPr>
                    </pic:pic>
                  </a:graphicData>
                </a:graphic>
              </wp:anchor>
            </w:drawing>
          </w: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44"/>
            </w:rPr>
          </w:pPr>
          <w:r>
            <w:rPr>
              <w:b/>
              <w:color w:val="FF0000"/>
              <w:sz w:val="44"/>
            </w:rPr>
            <w:t>DRILLING SAFETY FLASH</w:t>
          </w:r>
        </w:p>
      </w:tc>
    </w:tr>
    <w:tr w:rsidR="00A60DC0">
      <w:trPr>
        <w:cantSplit/>
        <w:trHeight w:val="502"/>
      </w:trPr>
      <w:tc>
        <w:tcPr>
          <w:tcW w:w="1017" w:type="dxa"/>
          <w:vMerge/>
        </w:tcPr>
        <w:p w:rsidR="00A60DC0" w:rsidRDefault="00A60DC0">
          <w:pPr>
            <w:pStyle w:val="Encabezado"/>
            <w:rPr>
              <w:noProof/>
              <w:sz w:val="36"/>
            </w:rPr>
          </w:pP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36"/>
            </w:rPr>
          </w:pPr>
          <w:r>
            <w:rPr>
              <w:b/>
              <w:color w:val="FF0000"/>
              <w:sz w:val="36"/>
            </w:rPr>
            <w:t>BOP Incident</w:t>
          </w:r>
        </w:p>
      </w:tc>
    </w:tr>
    <w:tr w:rsidR="00A60DC0">
      <w:trPr>
        <w:cantSplit/>
        <w:trHeight w:val="286"/>
      </w:trPr>
      <w:tc>
        <w:tcPr>
          <w:tcW w:w="1017" w:type="dxa"/>
          <w:vMerge/>
          <w:tcBorders>
            <w:bottom w:val="nil"/>
          </w:tcBorders>
        </w:tcPr>
        <w:p w:rsidR="00A60DC0" w:rsidRDefault="00A60DC0">
          <w:pPr>
            <w:pStyle w:val="Encabezado"/>
            <w:jc w:val="center"/>
            <w:rPr>
              <w:b/>
              <w:color w:val="0000FF"/>
              <w:sz w:val="22"/>
            </w:rPr>
          </w:pPr>
        </w:p>
      </w:tc>
      <w:tc>
        <w:tcPr>
          <w:tcW w:w="2347"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TDO/FP/MTH</w:t>
          </w:r>
        </w:p>
      </w:tc>
      <w:tc>
        <w:tcPr>
          <w:tcW w:w="3130"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Ref: 01 - 2004</w:t>
          </w:r>
        </w:p>
      </w:tc>
      <w:tc>
        <w:tcPr>
          <w:tcW w:w="2973"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Issued: 01/09/04</w:t>
          </w:r>
        </w:p>
      </w:tc>
    </w:tr>
  </w:tbl>
  <w:p w:rsidR="00A60DC0" w:rsidRDefault="00A60DC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14D75"/>
    <w:multiLevelType w:val="multilevel"/>
    <w:tmpl w:val="99E2E38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1D1E51CE"/>
    <w:multiLevelType w:val="hybridMultilevel"/>
    <w:tmpl w:val="EE74724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3407399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nsid w:val="42BB393A"/>
    <w:multiLevelType w:val="hybridMultilevel"/>
    <w:tmpl w:val="618250D4"/>
    <w:lvl w:ilvl="0" w:tplc="42CCD642">
      <w:start w:val="5"/>
      <w:numFmt w:val="decimal"/>
      <w:lvlText w:val="%1."/>
      <w:lvlJc w:val="left"/>
      <w:pPr>
        <w:tabs>
          <w:tab w:val="num" w:pos="360"/>
        </w:tabs>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nsid w:val="4C603815"/>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439A8"/>
    <w:rsid w:val="000123AD"/>
    <w:rsid w:val="0007471E"/>
    <w:rsid w:val="000A4340"/>
    <w:rsid w:val="000B68EC"/>
    <w:rsid w:val="000D07A6"/>
    <w:rsid w:val="000D594D"/>
    <w:rsid w:val="000E013F"/>
    <w:rsid w:val="001027F3"/>
    <w:rsid w:val="00112171"/>
    <w:rsid w:val="00115834"/>
    <w:rsid w:val="0013089E"/>
    <w:rsid w:val="0014590B"/>
    <w:rsid w:val="00161E3D"/>
    <w:rsid w:val="001654A6"/>
    <w:rsid w:val="001D191D"/>
    <w:rsid w:val="001D6226"/>
    <w:rsid w:val="001F72BE"/>
    <w:rsid w:val="00215C21"/>
    <w:rsid w:val="00240F25"/>
    <w:rsid w:val="00242BC8"/>
    <w:rsid w:val="00263124"/>
    <w:rsid w:val="002C60F7"/>
    <w:rsid w:val="002E798A"/>
    <w:rsid w:val="002F7930"/>
    <w:rsid w:val="00310721"/>
    <w:rsid w:val="0034030E"/>
    <w:rsid w:val="00363516"/>
    <w:rsid w:val="0037422C"/>
    <w:rsid w:val="0037593A"/>
    <w:rsid w:val="003B3FE6"/>
    <w:rsid w:val="003C14CD"/>
    <w:rsid w:val="003E51D1"/>
    <w:rsid w:val="003F0D54"/>
    <w:rsid w:val="003F0F44"/>
    <w:rsid w:val="00424EA7"/>
    <w:rsid w:val="0043228C"/>
    <w:rsid w:val="004571E4"/>
    <w:rsid w:val="00464410"/>
    <w:rsid w:val="00473F4E"/>
    <w:rsid w:val="004A475E"/>
    <w:rsid w:val="004A6B08"/>
    <w:rsid w:val="004D2594"/>
    <w:rsid w:val="004D26A9"/>
    <w:rsid w:val="00511730"/>
    <w:rsid w:val="005150AE"/>
    <w:rsid w:val="005359B0"/>
    <w:rsid w:val="00536A0F"/>
    <w:rsid w:val="00536AE4"/>
    <w:rsid w:val="00545141"/>
    <w:rsid w:val="00560AA6"/>
    <w:rsid w:val="00560B25"/>
    <w:rsid w:val="0056517D"/>
    <w:rsid w:val="00566A90"/>
    <w:rsid w:val="00583292"/>
    <w:rsid w:val="005948B4"/>
    <w:rsid w:val="00594F8C"/>
    <w:rsid w:val="00595A9C"/>
    <w:rsid w:val="005A7754"/>
    <w:rsid w:val="005B05D4"/>
    <w:rsid w:val="005B1748"/>
    <w:rsid w:val="005B5C77"/>
    <w:rsid w:val="005C33BF"/>
    <w:rsid w:val="005C5E9A"/>
    <w:rsid w:val="005D5993"/>
    <w:rsid w:val="005E2847"/>
    <w:rsid w:val="00600AD8"/>
    <w:rsid w:val="00654A2C"/>
    <w:rsid w:val="006725E9"/>
    <w:rsid w:val="00672EC5"/>
    <w:rsid w:val="00684C97"/>
    <w:rsid w:val="0069067F"/>
    <w:rsid w:val="006B5D21"/>
    <w:rsid w:val="006C167B"/>
    <w:rsid w:val="006D298D"/>
    <w:rsid w:val="006D3A06"/>
    <w:rsid w:val="007572AF"/>
    <w:rsid w:val="007610B8"/>
    <w:rsid w:val="00793456"/>
    <w:rsid w:val="007A3FD5"/>
    <w:rsid w:val="007A58FB"/>
    <w:rsid w:val="007A73F5"/>
    <w:rsid w:val="007B2671"/>
    <w:rsid w:val="007B6561"/>
    <w:rsid w:val="007C02EA"/>
    <w:rsid w:val="007E149D"/>
    <w:rsid w:val="007E2B69"/>
    <w:rsid w:val="007E6B9B"/>
    <w:rsid w:val="007F5C6D"/>
    <w:rsid w:val="00806DA6"/>
    <w:rsid w:val="008346AA"/>
    <w:rsid w:val="008505FE"/>
    <w:rsid w:val="008A3B79"/>
    <w:rsid w:val="008B5159"/>
    <w:rsid w:val="008F1D32"/>
    <w:rsid w:val="008F564B"/>
    <w:rsid w:val="008F5D08"/>
    <w:rsid w:val="00903E06"/>
    <w:rsid w:val="00912FE9"/>
    <w:rsid w:val="00934A78"/>
    <w:rsid w:val="00945914"/>
    <w:rsid w:val="00962F53"/>
    <w:rsid w:val="00972C7C"/>
    <w:rsid w:val="00991BB3"/>
    <w:rsid w:val="009C2F6E"/>
    <w:rsid w:val="009E1E1F"/>
    <w:rsid w:val="009E5188"/>
    <w:rsid w:val="009E5E00"/>
    <w:rsid w:val="009F44AF"/>
    <w:rsid w:val="00A463EF"/>
    <w:rsid w:val="00A56DA4"/>
    <w:rsid w:val="00A60DC0"/>
    <w:rsid w:val="00AA2494"/>
    <w:rsid w:val="00AA32F6"/>
    <w:rsid w:val="00AB767F"/>
    <w:rsid w:val="00AC32CA"/>
    <w:rsid w:val="00AC4619"/>
    <w:rsid w:val="00AD4BEF"/>
    <w:rsid w:val="00B563BF"/>
    <w:rsid w:val="00B852F0"/>
    <w:rsid w:val="00BA45F4"/>
    <w:rsid w:val="00BA60EB"/>
    <w:rsid w:val="00C0633C"/>
    <w:rsid w:val="00C30B07"/>
    <w:rsid w:val="00C350CD"/>
    <w:rsid w:val="00C35E62"/>
    <w:rsid w:val="00C7615F"/>
    <w:rsid w:val="00C8098F"/>
    <w:rsid w:val="00C9514F"/>
    <w:rsid w:val="00C95760"/>
    <w:rsid w:val="00C97415"/>
    <w:rsid w:val="00CA3567"/>
    <w:rsid w:val="00CB5F47"/>
    <w:rsid w:val="00CC4BDD"/>
    <w:rsid w:val="00CE5906"/>
    <w:rsid w:val="00CF26F2"/>
    <w:rsid w:val="00D06C7E"/>
    <w:rsid w:val="00D135AD"/>
    <w:rsid w:val="00D278D9"/>
    <w:rsid w:val="00D33CFE"/>
    <w:rsid w:val="00D85A24"/>
    <w:rsid w:val="00D953CC"/>
    <w:rsid w:val="00DC199D"/>
    <w:rsid w:val="00DD700C"/>
    <w:rsid w:val="00E141A3"/>
    <w:rsid w:val="00E23421"/>
    <w:rsid w:val="00E25393"/>
    <w:rsid w:val="00E439A8"/>
    <w:rsid w:val="00E70BFA"/>
    <w:rsid w:val="00E81E87"/>
    <w:rsid w:val="00EA07B4"/>
    <w:rsid w:val="00EC51A1"/>
    <w:rsid w:val="00EE1E6B"/>
    <w:rsid w:val="00EE6E27"/>
    <w:rsid w:val="00EF6AB5"/>
    <w:rsid w:val="00F52250"/>
    <w:rsid w:val="00F526C8"/>
    <w:rsid w:val="00F61C18"/>
    <w:rsid w:val="00F64302"/>
    <w:rsid w:val="00F70286"/>
    <w:rsid w:val="00FC4B65"/>
    <w:rsid w:val="00FE04C7"/>
    <w:rsid w:val="00FF00E2"/>
    <w:rsid w:val="00FF0E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F47"/>
    <w:rPr>
      <w:sz w:val="24"/>
      <w:szCs w:val="24"/>
      <w:lang w:val="es-ES" w:eastAsia="es-ES"/>
    </w:rPr>
  </w:style>
  <w:style w:type="paragraph" w:styleId="Ttulo2">
    <w:name w:val="heading 2"/>
    <w:basedOn w:val="Normal"/>
    <w:next w:val="Normal"/>
    <w:qFormat/>
    <w:rsid w:val="00CB5F47"/>
    <w:pPr>
      <w:keepNext/>
      <w:tabs>
        <w:tab w:val="left" w:pos="9498"/>
      </w:tabs>
      <w:ind w:right="142"/>
      <w:outlineLvl w:val="1"/>
    </w:pPr>
    <w:rPr>
      <w:rFonts w:ascii="Arial" w:hAnsi="Arial"/>
      <w:b/>
      <w:color w:val="FF0000"/>
      <w:sz w:val="22"/>
      <w:szCs w:val="20"/>
      <w:u w:val="single"/>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B5F47"/>
    <w:pPr>
      <w:jc w:val="right"/>
    </w:pPr>
    <w:rPr>
      <w:rFonts w:ascii="Arial" w:hAnsi="Arial"/>
      <w:sz w:val="16"/>
      <w:szCs w:val="20"/>
      <w:lang w:val="en-GB" w:eastAsia="en-GB"/>
    </w:rPr>
  </w:style>
  <w:style w:type="paragraph" w:styleId="Piedepgina">
    <w:name w:val="footer"/>
    <w:basedOn w:val="Normal"/>
    <w:semiHidden/>
    <w:rsid w:val="00CB5F47"/>
    <w:rPr>
      <w:rFonts w:ascii="Arial" w:hAnsi="Arial"/>
      <w:sz w:val="16"/>
      <w:szCs w:val="20"/>
      <w:lang w:val="en-GB" w:eastAsia="en-GB"/>
    </w:rPr>
  </w:style>
  <w:style w:type="paragraph" w:customStyle="1" w:styleId="Normal11pt">
    <w:name w:val="Normal + 11 pt"/>
    <w:basedOn w:val="Normal"/>
    <w:rsid w:val="00CB5F47"/>
    <w:pPr>
      <w:autoSpaceDE w:val="0"/>
      <w:autoSpaceDN w:val="0"/>
      <w:adjustRightInd w:val="0"/>
      <w:ind w:left="284"/>
    </w:pPr>
    <w:rPr>
      <w:rFonts w:ascii="Arial" w:hAnsi="Arial" w:cs="Arial"/>
      <w:lang w:val="en-GB" w:eastAsia="en-GB"/>
    </w:rPr>
  </w:style>
  <w:style w:type="paragraph" w:styleId="Textoindependiente">
    <w:name w:val="Body Text"/>
    <w:basedOn w:val="Normal"/>
    <w:semiHidden/>
    <w:rsid w:val="00CB5F47"/>
    <w:rPr>
      <w:rFonts w:ascii="Arial" w:hAnsi="Arial" w:cs="Arial"/>
      <w:bCs/>
      <w:sz w:val="22"/>
      <w:lang w:val="es-CO"/>
    </w:rPr>
  </w:style>
  <w:style w:type="table" w:styleId="Tablaconcuadrcula">
    <w:name w:val="Table Grid"/>
    <w:basedOn w:val="Tablanormal"/>
    <w:uiPriority w:val="59"/>
    <w:rsid w:val="000B68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8F564B"/>
    <w:pPr>
      <w:ind w:left="720"/>
      <w:contextualSpacing/>
    </w:pPr>
  </w:style>
  <w:style w:type="paragraph" w:styleId="Textodeglobo">
    <w:name w:val="Balloon Text"/>
    <w:basedOn w:val="Normal"/>
    <w:link w:val="TextodegloboCar"/>
    <w:rsid w:val="00C30B07"/>
    <w:rPr>
      <w:rFonts w:ascii="Tahoma" w:hAnsi="Tahoma" w:cs="Tahoma"/>
      <w:sz w:val="16"/>
      <w:szCs w:val="16"/>
      <w:lang w:val="es-ES_tradnl"/>
    </w:rPr>
  </w:style>
  <w:style w:type="character" w:customStyle="1" w:styleId="TextodegloboCar">
    <w:name w:val="Texto de globo Car"/>
    <w:basedOn w:val="Fuentedeprrafopredeter"/>
    <w:link w:val="Textodeglobo"/>
    <w:rsid w:val="00C30B07"/>
    <w:rPr>
      <w:rFonts w:ascii="Tahoma" w:hAnsi="Tahoma" w:cs="Tahoma"/>
      <w:sz w:val="16"/>
      <w:szCs w:val="16"/>
      <w:lang w:val="es-ES_tradnl" w:eastAsia="es-ES"/>
    </w:rPr>
  </w:style>
  <w:style w:type="character" w:customStyle="1" w:styleId="EncabezadoCar">
    <w:name w:val="Encabezado Car"/>
    <w:basedOn w:val="Fuentedeprrafopredeter"/>
    <w:link w:val="Encabezado"/>
    <w:rsid w:val="004A475E"/>
    <w:rPr>
      <w:rFonts w:ascii="Arial" w:hAnsi="Arial"/>
      <w:sz w:val="16"/>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385</Words>
  <Characters>2123</Characters>
  <Application>Microsoft Office Word</Application>
  <DocSecurity>0</DocSecurity>
  <Lines>17</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2</Company>
  <LinksUpToDate>false</LinksUpToDate>
  <CharactersWithSpaces>2503</CharactersWithSpaces>
  <SharedDoc>false</SharedDoc>
  <HLinks>
    <vt:vector size="6" baseType="variant">
      <vt:variant>
        <vt:i4>6553697</vt:i4>
      </vt:variant>
      <vt:variant>
        <vt:i4>-1</vt:i4>
      </vt:variant>
      <vt:variant>
        <vt:i4>1044</vt:i4>
      </vt:variant>
      <vt:variant>
        <vt:i4>1</vt:i4>
      </vt:variant>
      <vt:variant>
        <vt:lpwstr>cid:_1_06D05C7806D03EDC004C55BC03257853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German Polyar</cp:lastModifiedBy>
  <cp:revision>34</cp:revision>
  <cp:lastPrinted>2016-10-06T16:13:00Z</cp:lastPrinted>
  <dcterms:created xsi:type="dcterms:W3CDTF">2013-05-18T15:13:00Z</dcterms:created>
  <dcterms:modified xsi:type="dcterms:W3CDTF">2016-10-06T16:13:00Z</dcterms:modified>
</cp:coreProperties>
</file>