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3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63"/>
        <w:gridCol w:w="2015"/>
      </w:tblGrid>
      <w:tr w:rsidR="00912FE9" w:rsidRPr="000B68EC" w:rsidTr="00912FE9">
        <w:tc>
          <w:tcPr>
            <w:tcW w:w="7763" w:type="dxa"/>
          </w:tcPr>
          <w:p w:rsidR="00912FE9" w:rsidRPr="009F44AF" w:rsidRDefault="002D756A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Fecha de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confección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 :    16/12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Alerta Nº</w:t>
            </w:r>
            <w:r w:rsidR="002D756A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24</w:t>
            </w:r>
          </w:p>
        </w:tc>
      </w:tr>
      <w:tr w:rsidR="00912FE9" w:rsidRPr="000B68EC" w:rsidTr="00912FE9">
        <w:tc>
          <w:tcPr>
            <w:tcW w:w="7763" w:type="dxa"/>
          </w:tcPr>
          <w:p w:rsidR="00912FE9" w:rsidRPr="009F44AF" w:rsidRDefault="002D756A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Fecha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>del</w:t>
            </w:r>
            <w:proofErr w:type="spellEnd"/>
            <w:r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 incidente :    11/11</w:t>
            </w:r>
            <w:r w:rsidR="00912FE9"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>/201</w:t>
            </w:r>
            <w:r w:rsidR="00C8098F">
              <w:rPr>
                <w:rFonts w:ascii="Arial" w:hAnsi="Arial" w:cs="Arial"/>
                <w:b/>
                <w:sz w:val="22"/>
                <w:szCs w:val="22"/>
                <w:lang w:val="fr-FR"/>
              </w:rPr>
              <w:t>6</w:t>
            </w:r>
          </w:p>
        </w:tc>
        <w:tc>
          <w:tcPr>
            <w:tcW w:w="2015" w:type="dxa"/>
          </w:tcPr>
          <w:p w:rsidR="00912FE9" w:rsidRPr="009F44AF" w:rsidRDefault="00912FE9" w:rsidP="00912FE9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</w:p>
        </w:tc>
      </w:tr>
      <w:tr w:rsidR="00C8098F" w:rsidRPr="000B68EC" w:rsidTr="00765D66">
        <w:tc>
          <w:tcPr>
            <w:tcW w:w="9778" w:type="dxa"/>
            <w:gridSpan w:val="2"/>
          </w:tcPr>
          <w:p w:rsidR="00C8098F" w:rsidRPr="009F44AF" w:rsidRDefault="00C8098F" w:rsidP="004A77EC">
            <w:pPr>
              <w:rPr>
                <w:rFonts w:ascii="Arial" w:hAnsi="Arial" w:cs="Arial"/>
                <w:b/>
                <w:sz w:val="22"/>
                <w:szCs w:val="22"/>
                <w:lang w:val="fr-FR"/>
              </w:rPr>
            </w:pPr>
            <w:r w:rsidRPr="009F44AF">
              <w:rPr>
                <w:rFonts w:ascii="Arial" w:hAnsi="Arial" w:cs="Arial"/>
                <w:b/>
                <w:sz w:val="22"/>
                <w:szCs w:val="22"/>
                <w:lang w:val="fr-FR"/>
              </w:rPr>
              <w:t xml:space="preserve">TITULO : </w:t>
            </w:r>
            <w:r w:rsidR="004A77EC">
              <w:rPr>
                <w:rFonts w:ascii="Arial" w:hAnsi="Arial" w:cs="Arial"/>
                <w:b/>
                <w:sz w:val="22"/>
                <w:szCs w:val="22"/>
                <w:lang w:val="es-AR"/>
              </w:rPr>
              <w:t>Aprisionamiento</w:t>
            </w:r>
            <w:r w:rsidR="002D756A">
              <w:rPr>
                <w:rFonts w:ascii="Arial" w:hAnsi="Arial" w:cs="Arial"/>
                <w:b/>
                <w:sz w:val="22"/>
                <w:szCs w:val="22"/>
                <w:lang w:val="es-AR"/>
              </w:rPr>
              <w:t xml:space="preserve"> de dedo índice con la tapa superior de la cisterna</w:t>
            </w:r>
            <w:r w:rsidR="004A77EC">
              <w:rPr>
                <w:rFonts w:ascii="Arial" w:hAnsi="Arial" w:cs="Arial"/>
                <w:b/>
                <w:sz w:val="22"/>
                <w:szCs w:val="22"/>
                <w:lang w:val="es-AR"/>
              </w:rPr>
              <w:t>.</w:t>
            </w:r>
          </w:p>
        </w:tc>
      </w:tr>
    </w:tbl>
    <w:p w:rsidR="000B68EC" w:rsidRDefault="000B68EC" w:rsidP="005D5993">
      <w:pPr>
        <w:pStyle w:val="Ttulo2"/>
        <w:rPr>
          <w:rFonts w:cs="Arial"/>
          <w:color w:val="632423"/>
          <w:lang w:val="es-MX"/>
        </w:rPr>
      </w:pPr>
    </w:p>
    <w:p w:rsidR="00A60DC0" w:rsidRPr="009F44AF" w:rsidRDefault="00A60DC0">
      <w:pPr>
        <w:pStyle w:val="Ttulo2"/>
        <w:ind w:left="284"/>
        <w:rPr>
          <w:rFonts w:cs="Arial"/>
          <w:color w:val="632423"/>
          <w:sz w:val="20"/>
          <w:lang w:val="es-MX"/>
        </w:rPr>
      </w:pPr>
      <w:r w:rsidRPr="009F44AF">
        <w:rPr>
          <w:rFonts w:cs="Arial"/>
          <w:color w:val="632423"/>
          <w:sz w:val="20"/>
          <w:lang w:val="es-MX"/>
        </w:rPr>
        <w:t>A – Descripción del evento</w:t>
      </w:r>
    </w:p>
    <w:p w:rsidR="00DD700C" w:rsidRPr="009F44AF" w:rsidRDefault="00DD700C" w:rsidP="00DD700C">
      <w:pPr>
        <w:rPr>
          <w:sz w:val="20"/>
          <w:szCs w:val="20"/>
          <w:lang w:val="es-MX" w:eastAsia="en-GB"/>
        </w:rPr>
      </w:pPr>
    </w:p>
    <w:p w:rsidR="003157DA" w:rsidRPr="003157DA" w:rsidRDefault="002D756A" w:rsidP="002E3FD1">
      <w:pPr>
        <w:jc w:val="both"/>
        <w:rPr>
          <w:rFonts w:ascii="Arial" w:hAnsi="Arial" w:cs="Arial"/>
          <w:sz w:val="20"/>
          <w:szCs w:val="20"/>
        </w:rPr>
      </w:pPr>
      <w:r w:rsidRPr="002D756A">
        <w:rPr>
          <w:rFonts w:ascii="Arial" w:hAnsi="Arial" w:cs="Arial"/>
          <w:sz w:val="20"/>
          <w:szCs w:val="20"/>
        </w:rPr>
        <w:t>El día 11 de noviembre del 2016 a las</w:t>
      </w:r>
      <w:r>
        <w:rPr>
          <w:rFonts w:ascii="Arial" w:hAnsi="Arial" w:cs="Arial"/>
          <w:sz w:val="20"/>
          <w:szCs w:val="20"/>
        </w:rPr>
        <w:t xml:space="preserve"> 20:30 hs, el chofer de SEGAR</w:t>
      </w:r>
      <w:r w:rsidRPr="002D756A">
        <w:rPr>
          <w:rFonts w:ascii="Arial" w:hAnsi="Arial" w:cs="Arial"/>
          <w:sz w:val="20"/>
          <w:szCs w:val="20"/>
        </w:rPr>
        <w:t xml:space="preserve"> se sube a la cisterna del camión para cerrar la tapa superior y al caminar por encima de la pasarela se tropieza, se cae hacia adelante y al intentar sujetarse coloca la mano derecha en la tapa, que al cerrarse le produce el pellizco-aprisionamiento del dedo índice.</w:t>
      </w:r>
      <w:r w:rsidRPr="002D756A">
        <w:t xml:space="preserve"> </w:t>
      </w:r>
      <w:r>
        <w:rPr>
          <w:rFonts w:ascii="Arial" w:hAnsi="Arial" w:cs="Arial"/>
          <w:sz w:val="20"/>
          <w:szCs w:val="20"/>
        </w:rPr>
        <w:t>El operario</w:t>
      </w:r>
      <w:r w:rsidRPr="002D756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se </w:t>
      </w:r>
      <w:r w:rsidRPr="002D756A">
        <w:rPr>
          <w:rFonts w:ascii="Arial" w:hAnsi="Arial" w:cs="Arial"/>
          <w:sz w:val="20"/>
          <w:szCs w:val="20"/>
        </w:rPr>
        <w:t>dirige hasta la sala de primeros auxilios de Añelo</w:t>
      </w:r>
      <w:r>
        <w:rPr>
          <w:rFonts w:ascii="Arial" w:hAnsi="Arial" w:cs="Arial"/>
          <w:sz w:val="20"/>
          <w:szCs w:val="20"/>
        </w:rPr>
        <w:t xml:space="preserve"> por sus propios medios debido a la cercanía.</w:t>
      </w:r>
    </w:p>
    <w:p w:rsidR="007A3FD5" w:rsidRPr="007A3FD5" w:rsidRDefault="007A3FD5" w:rsidP="005E28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D2594" w:rsidRPr="009F44AF" w:rsidRDefault="004D2594" w:rsidP="005E2847">
      <w:pPr>
        <w:jc w:val="both"/>
        <w:rPr>
          <w:rFonts w:ascii="Arial" w:hAnsi="Arial" w:cs="Arial"/>
          <w:sz w:val="20"/>
          <w:szCs w:val="20"/>
        </w:rPr>
      </w:pP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B - Causas</w:t>
      </w:r>
    </w:p>
    <w:p w:rsidR="00A60DC0" w:rsidRPr="009F44AF" w:rsidRDefault="00A60DC0" w:rsidP="005E2847">
      <w:pPr>
        <w:ind w:left="284" w:right="282"/>
        <w:jc w:val="both"/>
        <w:rPr>
          <w:rFonts w:ascii="Arial" w:hAnsi="Arial" w:cs="Arial"/>
          <w:b/>
          <w:color w:val="FF0000"/>
          <w:sz w:val="20"/>
          <w:szCs w:val="20"/>
          <w:u w:val="single"/>
          <w:lang w:val="es-MX"/>
        </w:rPr>
      </w:pPr>
    </w:p>
    <w:p w:rsidR="002D756A" w:rsidRDefault="002D756A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 w:rsidRPr="002D756A">
        <w:rPr>
          <w:rFonts w:ascii="Arial" w:hAnsi="Arial" w:cs="Arial"/>
          <w:noProof/>
          <w:sz w:val="20"/>
          <w:szCs w:val="20"/>
        </w:rPr>
        <w:t>No señalar o advertir: Al momento de circular por la pasarela superior de la cisterna evaluar el sector de circulación.</w:t>
      </w:r>
    </w:p>
    <w:p w:rsidR="00620BAC" w:rsidRDefault="00620BAC" w:rsidP="00620BAC">
      <w:pPr>
        <w:pStyle w:val="Prrafodelista"/>
        <w:ind w:left="425"/>
        <w:jc w:val="both"/>
        <w:rPr>
          <w:rFonts w:ascii="Arial" w:hAnsi="Arial" w:cs="Arial"/>
          <w:noProof/>
          <w:sz w:val="20"/>
          <w:szCs w:val="20"/>
        </w:rPr>
      </w:pPr>
    </w:p>
    <w:p w:rsidR="002D756A" w:rsidRPr="002D756A" w:rsidRDefault="002D756A" w:rsidP="005E2847">
      <w:pPr>
        <w:pStyle w:val="Prrafodelista"/>
        <w:numPr>
          <w:ilvl w:val="0"/>
          <w:numId w:val="4"/>
        </w:numPr>
        <w:ind w:left="425" w:hanging="425"/>
        <w:jc w:val="both"/>
        <w:rPr>
          <w:rFonts w:ascii="Arial" w:hAnsi="Arial" w:cs="Arial"/>
          <w:noProof/>
          <w:sz w:val="20"/>
          <w:szCs w:val="20"/>
        </w:rPr>
      </w:pPr>
      <w:r w:rsidRPr="002D756A">
        <w:rPr>
          <w:rFonts w:ascii="Arial" w:hAnsi="Arial" w:cs="Arial"/>
          <w:noProof/>
          <w:sz w:val="20"/>
          <w:szCs w:val="20"/>
        </w:rPr>
        <w:t>Falta de habilidad y toma de precaución al caminar por encima de la cisterna.</w:t>
      </w:r>
    </w:p>
    <w:p w:rsidR="00240F25" w:rsidRPr="009F44AF" w:rsidRDefault="00240F25" w:rsidP="00620BAC">
      <w:pPr>
        <w:ind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bookmarkStart w:id="0" w:name="_GoBack"/>
      <w:bookmarkEnd w:id="0"/>
    </w:p>
    <w:p w:rsidR="00215C21" w:rsidRPr="009F44AF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C – Consecuencias</w:t>
      </w:r>
    </w:p>
    <w:p w:rsidR="00215C21" w:rsidRPr="003F0D54" w:rsidRDefault="00215C21" w:rsidP="005E2847">
      <w:pPr>
        <w:ind w:left="284" w:right="282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</w:p>
    <w:p w:rsidR="003157DA" w:rsidRPr="003157DA" w:rsidRDefault="00595A9C" w:rsidP="003157DA">
      <w:pPr>
        <w:spacing w:line="360" w:lineRule="auto"/>
        <w:jc w:val="both"/>
        <w:rPr>
          <w:rFonts w:ascii="Arial" w:hAnsi="Arial" w:cs="Arial"/>
          <w:sz w:val="20"/>
          <w:szCs w:val="20"/>
          <w:lang w:val="es-MX"/>
        </w:rPr>
      </w:pPr>
      <w:r w:rsidRPr="003157DA">
        <w:rPr>
          <w:rFonts w:ascii="Arial" w:hAnsi="Arial" w:cs="Arial"/>
          <w:sz w:val="20"/>
          <w:szCs w:val="20"/>
          <w:lang w:val="es-MX"/>
        </w:rPr>
        <w:t xml:space="preserve">  </w:t>
      </w:r>
      <w:r w:rsidR="001B54B6" w:rsidRPr="001B54B6">
        <w:rPr>
          <w:rFonts w:ascii="Arial" w:hAnsi="Arial" w:cs="Arial"/>
          <w:sz w:val="20"/>
          <w:szCs w:val="20"/>
          <w:lang w:val="es-ES_tradnl"/>
        </w:rPr>
        <w:t>Traumatismo y corte superficial leve en dedo índice mano izquierda</w:t>
      </w:r>
    </w:p>
    <w:p w:rsidR="00A60DC0" w:rsidRPr="009F44AF" w:rsidRDefault="00215C21" w:rsidP="003157DA">
      <w:pPr>
        <w:spacing w:line="360" w:lineRule="auto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D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 xml:space="preserve"> – </w:t>
      </w:r>
      <w:r w:rsidR="00A60DC0" w:rsidRPr="009F44AF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Acciones Correctivas</w:t>
      </w:r>
    </w:p>
    <w:p w:rsidR="003F0D54" w:rsidRPr="003157DA" w:rsidRDefault="003F0D54" w:rsidP="001B54B6">
      <w:pPr>
        <w:spacing w:before="40"/>
        <w:jc w:val="both"/>
        <w:rPr>
          <w:rFonts w:ascii="Arial" w:hAnsi="Arial" w:cs="Arial"/>
          <w:sz w:val="20"/>
          <w:szCs w:val="20"/>
          <w:lang w:val="es-MX"/>
        </w:rPr>
      </w:pPr>
    </w:p>
    <w:p w:rsidR="003157DA" w:rsidRPr="003157DA" w:rsidRDefault="001B54B6" w:rsidP="005E2847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>
        <w:rPr>
          <w:rFonts w:ascii="Arial" w:hAnsi="Arial" w:cs="Arial"/>
          <w:sz w:val="20"/>
          <w:szCs w:val="20"/>
        </w:rPr>
        <w:t>Capacitar a todo el personal en el rol de emergencias ante incidente/accidente</w:t>
      </w:r>
      <w:r w:rsidR="002E3FD1">
        <w:rPr>
          <w:rFonts w:ascii="Arial" w:hAnsi="Arial" w:cs="Arial"/>
          <w:sz w:val="20"/>
          <w:szCs w:val="20"/>
        </w:rPr>
        <w:t>.</w:t>
      </w:r>
    </w:p>
    <w:p w:rsidR="008346AA" w:rsidRDefault="00A60DC0" w:rsidP="008346AA">
      <w:pPr>
        <w:numPr>
          <w:ilvl w:val="0"/>
          <w:numId w:val="2"/>
        </w:numPr>
        <w:spacing w:before="40"/>
        <w:ind w:left="357" w:hanging="357"/>
        <w:jc w:val="both"/>
        <w:rPr>
          <w:rFonts w:ascii="Arial" w:hAnsi="Arial" w:cs="Arial"/>
          <w:sz w:val="20"/>
          <w:szCs w:val="20"/>
          <w:lang w:val="es-MX"/>
        </w:rPr>
      </w:pPr>
      <w:r w:rsidRPr="009F44AF">
        <w:rPr>
          <w:rFonts w:ascii="Arial" w:hAnsi="Arial" w:cs="Arial"/>
          <w:sz w:val="20"/>
          <w:szCs w:val="20"/>
          <w:lang w:val="es-MX"/>
        </w:rPr>
        <w:t xml:space="preserve">Realizar </w:t>
      </w:r>
      <w:r w:rsidR="001B54B6">
        <w:rPr>
          <w:rFonts w:ascii="Arial" w:hAnsi="Arial" w:cs="Arial"/>
          <w:sz w:val="20"/>
          <w:szCs w:val="20"/>
          <w:lang w:val="es-MX"/>
        </w:rPr>
        <w:t xml:space="preserve">un alerta de seguridad para </w:t>
      </w:r>
      <w:r w:rsidR="001B54B6">
        <w:rPr>
          <w:rFonts w:ascii="Arial" w:hAnsi="Arial" w:cs="Arial"/>
          <w:sz w:val="20"/>
          <w:szCs w:val="20"/>
          <w:lang w:val="es-ES_tradnl"/>
        </w:rPr>
        <w:t xml:space="preserve">dejar </w:t>
      </w:r>
      <w:r w:rsidR="001B54B6" w:rsidRPr="001B54B6">
        <w:rPr>
          <w:rFonts w:ascii="Arial" w:hAnsi="Arial" w:cs="Arial"/>
          <w:sz w:val="20"/>
          <w:szCs w:val="20"/>
          <w:lang w:val="es-ES_tradnl"/>
        </w:rPr>
        <w:t>en claro la necesidad de evaluar el sector de circulación por encima de la pasarela superior de la cisterna previo y durante la realización de tareas</w:t>
      </w:r>
    </w:p>
    <w:p w:rsidR="003157DA" w:rsidRDefault="003157DA" w:rsidP="003157DA">
      <w:pPr>
        <w:spacing w:before="40"/>
        <w:jc w:val="both"/>
        <w:rPr>
          <w:rFonts w:ascii="Arial" w:hAnsi="Arial" w:cs="Arial"/>
          <w:sz w:val="20"/>
          <w:szCs w:val="20"/>
          <w:lang w:val="es-MX"/>
        </w:rPr>
      </w:pPr>
    </w:p>
    <w:p w:rsidR="003157DA" w:rsidRDefault="003157DA" w:rsidP="003157DA">
      <w:pPr>
        <w:spacing w:before="40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</w:pPr>
      <w:r w:rsidRPr="003157DA"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  <w:t>Recreación del evento</w:t>
      </w:r>
    </w:p>
    <w:p w:rsidR="001B54B6" w:rsidRPr="003157DA" w:rsidRDefault="001B54B6" w:rsidP="003157DA">
      <w:pPr>
        <w:spacing w:before="40"/>
        <w:jc w:val="both"/>
        <w:rPr>
          <w:rFonts w:ascii="Arial" w:hAnsi="Arial" w:cs="Arial"/>
          <w:b/>
          <w:color w:val="632423"/>
          <w:sz w:val="20"/>
          <w:szCs w:val="20"/>
          <w:u w:val="single"/>
          <w:lang w:val="es-ES_tradnl"/>
        </w:rPr>
      </w:pPr>
    </w:p>
    <w:p w:rsidR="008346AA" w:rsidRDefault="00620BAC" w:rsidP="002E3FD1">
      <w:pPr>
        <w:spacing w:before="40"/>
        <w:jc w:val="center"/>
        <w:rPr>
          <w:rFonts w:ascii="Arial" w:hAnsi="Arial" w:cs="Arial"/>
          <w:lang w:val="es-MX"/>
        </w:rPr>
      </w:pPr>
      <w:r>
        <w:rPr>
          <w:rFonts w:ascii="Arial" w:hAnsi="Arial" w:cs="Arial"/>
          <w:noProof/>
          <w:lang w:val="es-AR" w:eastAsia="es-AR"/>
        </w:rPr>
        <w:pict>
          <v:oval id="_x0000_s1027" style="position:absolute;left:0;text-align:left;margin-left:205.8pt;margin-top:85.1pt;width:36.75pt;height:36.75pt;z-index:251658240" filled="f" strokecolor="red" strokeweight="3pt"/>
        </w:pict>
      </w:r>
      <w:r w:rsidR="001B54B6">
        <w:rPr>
          <w:rFonts w:ascii="Arial" w:hAnsi="Arial" w:cs="Arial"/>
          <w:noProof/>
          <w:lang w:val="es-AR" w:eastAsia="es-AR"/>
        </w:rPr>
        <w:drawing>
          <wp:inline distT="0" distB="0" distL="0" distR="0" wp14:anchorId="5201B177">
            <wp:extent cx="4512310" cy="2533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310" cy="2533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B54B6" w:rsidRDefault="001B54B6" w:rsidP="002E3FD1">
      <w:pPr>
        <w:spacing w:before="40"/>
        <w:jc w:val="center"/>
        <w:rPr>
          <w:rFonts w:ascii="Arial" w:hAnsi="Arial" w:cs="Arial"/>
          <w:lang w:val="es-MX"/>
        </w:rPr>
      </w:pPr>
    </w:p>
    <w:p w:rsidR="007E2B69" w:rsidRPr="009F44AF" w:rsidRDefault="008F5D08" w:rsidP="002E3FD1">
      <w:pPr>
        <w:ind w:right="282"/>
        <w:jc w:val="both"/>
        <w:rPr>
          <w:rFonts w:ascii="Arial" w:hAnsi="Arial" w:cs="Arial"/>
          <w:b/>
          <w:sz w:val="20"/>
          <w:szCs w:val="20"/>
          <w:lang w:val="es-MX"/>
        </w:rPr>
      </w:pPr>
      <w:r w:rsidRPr="009F44AF">
        <w:rPr>
          <w:rFonts w:ascii="Arial" w:hAnsi="Arial" w:cs="Arial"/>
          <w:b/>
          <w:color w:val="632423"/>
          <w:sz w:val="20"/>
          <w:szCs w:val="20"/>
          <w:u w:val="single"/>
          <w:lang w:val="es-MX"/>
        </w:rPr>
        <w:t>Recuerde:</w:t>
      </w:r>
      <w:r w:rsidRPr="009F44AF">
        <w:rPr>
          <w:rFonts w:ascii="Arial" w:hAnsi="Arial" w:cs="Arial"/>
          <w:sz w:val="20"/>
          <w:szCs w:val="20"/>
          <w:lang w:val="es-MX"/>
        </w:rPr>
        <w:t xml:space="preserve"> 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Antes de realizar cualquier tarea  “ANALICE los RIESGOS" de esta manera evitaremos </w:t>
      </w:r>
      <w:proofErr w:type="gramStart"/>
      <w:r w:rsidRPr="009F44AF">
        <w:rPr>
          <w:rFonts w:ascii="Arial" w:hAnsi="Arial" w:cs="Arial"/>
          <w:b/>
          <w:sz w:val="20"/>
          <w:szCs w:val="20"/>
          <w:lang w:val="es-MX"/>
        </w:rPr>
        <w:t>consecuencias</w:t>
      </w:r>
      <w:proofErr w:type="gramEnd"/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negativas</w:t>
      </w:r>
      <w:r w:rsidR="00C7615F" w:rsidRPr="009F44AF">
        <w:rPr>
          <w:rFonts w:ascii="Arial" w:hAnsi="Arial" w:cs="Arial"/>
          <w:b/>
          <w:sz w:val="20"/>
          <w:szCs w:val="20"/>
          <w:lang w:val="es-MX"/>
        </w:rPr>
        <w:t>.</w:t>
      </w:r>
      <w:r w:rsidRPr="009F44AF">
        <w:rPr>
          <w:rFonts w:ascii="Arial" w:hAnsi="Arial" w:cs="Arial"/>
          <w:b/>
          <w:sz w:val="20"/>
          <w:szCs w:val="20"/>
          <w:lang w:val="es-MX"/>
        </w:rPr>
        <w:t xml:space="preserve"> </w:t>
      </w:r>
    </w:p>
    <w:sectPr w:rsidR="007E2B69" w:rsidRPr="009F44AF" w:rsidSect="00CB5F4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5AA8" w:rsidRDefault="007D5AA8">
      <w:r>
        <w:separator/>
      </w:r>
    </w:p>
  </w:endnote>
  <w:endnote w:type="continuationSeparator" w:id="0">
    <w:p w:rsidR="007D5AA8" w:rsidRDefault="007D5A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EC51A1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8E25A6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2E3FD1">
            <w:rPr>
              <w:snapToGrid w:val="0"/>
              <w:lang w:eastAsia="fr-FR"/>
            </w:rPr>
            <w:t xml:space="preserve"> 1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EC51A1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EC51A1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A164B1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EC51A1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5AA8" w:rsidRDefault="007D5AA8">
      <w:r>
        <w:separator/>
      </w:r>
    </w:p>
  </w:footnote>
  <w:footnote w:type="continuationSeparator" w:id="0">
    <w:p w:rsidR="007D5AA8" w:rsidRDefault="007D5A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205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4A475E" w:rsidTr="004A475E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4A475E" w:rsidRPr="002A5857" w:rsidRDefault="004A475E" w:rsidP="004A475E">
          <w:pPr>
            <w:pStyle w:val="Encabezado"/>
            <w:jc w:val="center"/>
            <w:rPr>
              <w:rFonts w:cs="Arial"/>
              <w:b/>
              <w:shadow/>
              <w:color w:val="000080"/>
              <w:sz w:val="36"/>
            </w:rPr>
          </w:pPr>
          <w:r w:rsidRPr="002A5857">
            <w:rPr>
              <w:rFonts w:cs="Arial"/>
              <w:b/>
              <w:shadow/>
              <w:color w:val="000080"/>
              <w:sz w:val="36"/>
            </w:rPr>
            <w:t>SGI</w:t>
          </w: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spacing w:before="120" w:after="120"/>
            <w:jc w:val="center"/>
            <w:rPr>
              <w:rFonts w:cs="Arial"/>
              <w:b/>
              <w:color w:val="000000"/>
              <w:sz w:val="20"/>
            </w:rPr>
          </w:pPr>
          <w:r w:rsidRPr="002A5857">
            <w:rPr>
              <w:rFonts w:cs="Arial"/>
              <w:b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</w:p>
        <w:p w:rsidR="004A475E" w:rsidRPr="002A5857" w:rsidRDefault="0004000C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r>
            <w:rPr>
              <w:rFonts w:cs="Arial"/>
              <w:b/>
              <w:caps/>
              <w:sz w:val="20"/>
            </w:rPr>
            <w:t>PG – 14</w:t>
          </w:r>
          <w:r w:rsidR="004A475E" w:rsidRPr="002A5857">
            <w:rPr>
              <w:rFonts w:cs="Arial"/>
              <w:b/>
              <w:caps/>
              <w:sz w:val="20"/>
            </w:rPr>
            <w:t xml:space="preserve"> - 00</w:t>
          </w:r>
        </w:p>
      </w:tc>
    </w:tr>
    <w:tr w:rsidR="004A475E" w:rsidTr="004A475E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4"/>
              <w:szCs w:val="24"/>
            </w:rPr>
          </w:pPr>
          <w:r>
            <w:rPr>
              <w:rFonts w:cs="Arial"/>
              <w:b/>
              <w:sz w:val="24"/>
              <w:szCs w:val="24"/>
            </w:rPr>
            <w:t>ALERTA DE SEGURIDAD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REV.: 0</w:t>
          </w:r>
          <w:r>
            <w:rPr>
              <w:rFonts w:cs="Arial"/>
              <w:b/>
              <w:sz w:val="20"/>
            </w:rPr>
            <w:t>3</w:t>
          </w:r>
        </w:p>
      </w:tc>
    </w:tr>
    <w:tr w:rsidR="004A475E" w:rsidTr="004A475E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4A475E" w:rsidRDefault="004A475E" w:rsidP="00C46BBD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Preparó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8E25A6" w:rsidP="00C46BBD">
          <w:pPr>
            <w:pStyle w:val="Encabezado"/>
            <w:jc w:val="center"/>
            <w:rPr>
              <w:rFonts w:cs="Arial"/>
              <w:b/>
              <w:caps/>
              <w:sz w:val="20"/>
            </w:rPr>
          </w:pPr>
          <w:proofErr w:type="spellStart"/>
          <w:r>
            <w:rPr>
              <w:rFonts w:cs="Arial"/>
              <w:b/>
              <w:sz w:val="20"/>
            </w:rPr>
            <w:t>Sagredo</w:t>
          </w:r>
          <w:proofErr w:type="spellEnd"/>
          <w:r>
            <w:rPr>
              <w:rFonts w:cs="Arial"/>
              <w:b/>
              <w:sz w:val="20"/>
            </w:rPr>
            <w:t xml:space="preserve"> - Vargas</w:t>
          </w:r>
          <w:r w:rsidR="004A475E">
            <w:rPr>
              <w:rFonts w:cs="Arial"/>
              <w:b/>
              <w:sz w:val="20"/>
            </w:rPr>
            <w:t xml:space="preserve"> </w:t>
          </w:r>
        </w:p>
      </w:tc>
      <w:tc>
        <w:tcPr>
          <w:tcW w:w="2712" w:type="dxa"/>
          <w:shd w:val="clear" w:color="auto" w:fill="auto"/>
          <w:vAlign w:val="center"/>
        </w:tcPr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sz w:val="20"/>
              <w:lang w:val="es-AR"/>
            </w:rPr>
            <w:t>Revisó y Aprobó:</w:t>
          </w:r>
        </w:p>
        <w:p w:rsidR="004A475E" w:rsidRPr="004A475E" w:rsidRDefault="004A475E" w:rsidP="00C46BBD">
          <w:pPr>
            <w:pStyle w:val="Encabezado"/>
            <w:jc w:val="center"/>
            <w:rPr>
              <w:rFonts w:cs="Arial"/>
              <w:b/>
              <w:caps/>
              <w:sz w:val="20"/>
              <w:lang w:val="es-AR"/>
            </w:rPr>
          </w:pPr>
          <w:r w:rsidRPr="004A475E">
            <w:rPr>
              <w:rFonts w:cs="Arial"/>
              <w:b/>
              <w:caps/>
              <w:sz w:val="20"/>
              <w:lang w:val="es-AR"/>
            </w:rPr>
            <w:t xml:space="preserve">G. </w:t>
          </w:r>
          <w:r w:rsidRPr="004A475E">
            <w:rPr>
              <w:rFonts w:cs="Arial"/>
              <w:b/>
              <w:sz w:val="20"/>
              <w:lang w:val="es-AR"/>
            </w:rPr>
            <w:t>Gonzalo</w:t>
          </w:r>
          <w:r w:rsidRPr="004A475E">
            <w:rPr>
              <w:rFonts w:cs="Arial"/>
              <w:b/>
              <w:caps/>
              <w:sz w:val="20"/>
              <w:lang w:val="es-AR"/>
            </w:rPr>
            <w:t xml:space="preserve"> / P. R</w:t>
          </w:r>
          <w:r w:rsidRPr="004A475E">
            <w:rPr>
              <w:rFonts w:cs="Arial"/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  <w:vAlign w:val="center"/>
        </w:tcPr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proofErr w:type="spellStart"/>
          <w:r w:rsidRPr="002A5857">
            <w:rPr>
              <w:rFonts w:cs="Arial"/>
              <w:b/>
              <w:sz w:val="20"/>
            </w:rPr>
            <w:t>Fecha</w:t>
          </w:r>
          <w:proofErr w:type="spellEnd"/>
          <w:r w:rsidRPr="002A5857">
            <w:rPr>
              <w:rFonts w:cs="Arial"/>
              <w:b/>
              <w:sz w:val="20"/>
            </w:rPr>
            <w:t>:</w:t>
          </w:r>
        </w:p>
        <w:p w:rsidR="004A475E" w:rsidRPr="002A5857" w:rsidRDefault="004A475E" w:rsidP="00C46BBD">
          <w:pPr>
            <w:pStyle w:val="Encabezado"/>
            <w:jc w:val="center"/>
            <w:rPr>
              <w:rFonts w:cs="Arial"/>
              <w:b/>
              <w:sz w:val="20"/>
            </w:rPr>
          </w:pPr>
          <w:r w:rsidRPr="002A5857">
            <w:rPr>
              <w:rFonts w:cs="Arial"/>
              <w:b/>
              <w:sz w:val="20"/>
            </w:rPr>
            <w:t>01/03/2012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 wp14:anchorId="0F9D0830" wp14:editId="164FD3CF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1D1E51CE"/>
    <w:multiLevelType w:val="hybridMultilevel"/>
    <w:tmpl w:val="EE747248"/>
    <w:lvl w:ilvl="0" w:tplc="2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2BB393A"/>
    <w:multiLevelType w:val="hybridMultilevel"/>
    <w:tmpl w:val="618250D4"/>
    <w:lvl w:ilvl="0" w:tplc="42CCD642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4000C"/>
    <w:rsid w:val="000A4340"/>
    <w:rsid w:val="000B68EC"/>
    <w:rsid w:val="000D07A6"/>
    <w:rsid w:val="000D594D"/>
    <w:rsid w:val="000E013F"/>
    <w:rsid w:val="001027F3"/>
    <w:rsid w:val="00112171"/>
    <w:rsid w:val="00115834"/>
    <w:rsid w:val="0013089E"/>
    <w:rsid w:val="0014590B"/>
    <w:rsid w:val="00161E3D"/>
    <w:rsid w:val="001654A6"/>
    <w:rsid w:val="001B54B6"/>
    <w:rsid w:val="001D191D"/>
    <w:rsid w:val="001D6226"/>
    <w:rsid w:val="001F72BE"/>
    <w:rsid w:val="00215C21"/>
    <w:rsid w:val="00240F25"/>
    <w:rsid w:val="00242BC8"/>
    <w:rsid w:val="00263124"/>
    <w:rsid w:val="002D756A"/>
    <w:rsid w:val="002E3FD1"/>
    <w:rsid w:val="002E798A"/>
    <w:rsid w:val="00310721"/>
    <w:rsid w:val="003157DA"/>
    <w:rsid w:val="0034030E"/>
    <w:rsid w:val="00363516"/>
    <w:rsid w:val="0037422C"/>
    <w:rsid w:val="0037593A"/>
    <w:rsid w:val="003B3FE6"/>
    <w:rsid w:val="003E51D1"/>
    <w:rsid w:val="003F0D54"/>
    <w:rsid w:val="003F0F44"/>
    <w:rsid w:val="00424EA7"/>
    <w:rsid w:val="0043228C"/>
    <w:rsid w:val="004571E4"/>
    <w:rsid w:val="00464410"/>
    <w:rsid w:val="00473F4E"/>
    <w:rsid w:val="004A475E"/>
    <w:rsid w:val="004A77EC"/>
    <w:rsid w:val="004D2594"/>
    <w:rsid w:val="004D26A9"/>
    <w:rsid w:val="00511730"/>
    <w:rsid w:val="005150AE"/>
    <w:rsid w:val="005359B0"/>
    <w:rsid w:val="00536A0F"/>
    <w:rsid w:val="00536AE4"/>
    <w:rsid w:val="00545141"/>
    <w:rsid w:val="00560AA6"/>
    <w:rsid w:val="00560B25"/>
    <w:rsid w:val="0056517D"/>
    <w:rsid w:val="00566A90"/>
    <w:rsid w:val="005948B4"/>
    <w:rsid w:val="00594F8C"/>
    <w:rsid w:val="00595A9C"/>
    <w:rsid w:val="005A7754"/>
    <w:rsid w:val="005B05D4"/>
    <w:rsid w:val="005B1748"/>
    <w:rsid w:val="005B5C77"/>
    <w:rsid w:val="005C33BF"/>
    <w:rsid w:val="005C5E9A"/>
    <w:rsid w:val="005D5993"/>
    <w:rsid w:val="005E2847"/>
    <w:rsid w:val="00600AD8"/>
    <w:rsid w:val="00620BAC"/>
    <w:rsid w:val="00654A2C"/>
    <w:rsid w:val="006725E9"/>
    <w:rsid w:val="00672EC5"/>
    <w:rsid w:val="00684C97"/>
    <w:rsid w:val="0069067F"/>
    <w:rsid w:val="006B5D21"/>
    <w:rsid w:val="006D298D"/>
    <w:rsid w:val="006D3A06"/>
    <w:rsid w:val="00751CCE"/>
    <w:rsid w:val="007572AF"/>
    <w:rsid w:val="007610B8"/>
    <w:rsid w:val="00793456"/>
    <w:rsid w:val="007A3FD5"/>
    <w:rsid w:val="007A73F5"/>
    <w:rsid w:val="007B2671"/>
    <w:rsid w:val="007B6561"/>
    <w:rsid w:val="007D5AA8"/>
    <w:rsid w:val="007E149D"/>
    <w:rsid w:val="007E2B69"/>
    <w:rsid w:val="007E6B9B"/>
    <w:rsid w:val="00806DA6"/>
    <w:rsid w:val="008346AA"/>
    <w:rsid w:val="008505FE"/>
    <w:rsid w:val="008A3B79"/>
    <w:rsid w:val="008B5159"/>
    <w:rsid w:val="008E25A6"/>
    <w:rsid w:val="008F1D32"/>
    <w:rsid w:val="008F564B"/>
    <w:rsid w:val="008F5D08"/>
    <w:rsid w:val="00903E06"/>
    <w:rsid w:val="00912FE9"/>
    <w:rsid w:val="00925048"/>
    <w:rsid w:val="00934A78"/>
    <w:rsid w:val="00955C1D"/>
    <w:rsid w:val="00972C7C"/>
    <w:rsid w:val="00991BB3"/>
    <w:rsid w:val="009C2F6E"/>
    <w:rsid w:val="009E1E1F"/>
    <w:rsid w:val="009E5188"/>
    <w:rsid w:val="009E5E00"/>
    <w:rsid w:val="009F44AF"/>
    <w:rsid w:val="00A164B1"/>
    <w:rsid w:val="00A463EF"/>
    <w:rsid w:val="00A56DA4"/>
    <w:rsid w:val="00A60DC0"/>
    <w:rsid w:val="00AB767F"/>
    <w:rsid w:val="00AC4619"/>
    <w:rsid w:val="00AD4BEF"/>
    <w:rsid w:val="00B563BF"/>
    <w:rsid w:val="00B852F0"/>
    <w:rsid w:val="00BA45F4"/>
    <w:rsid w:val="00BA60EB"/>
    <w:rsid w:val="00C0633C"/>
    <w:rsid w:val="00C30B07"/>
    <w:rsid w:val="00C350CD"/>
    <w:rsid w:val="00C35E62"/>
    <w:rsid w:val="00C7615F"/>
    <w:rsid w:val="00C8098F"/>
    <w:rsid w:val="00C9514F"/>
    <w:rsid w:val="00C95760"/>
    <w:rsid w:val="00C97415"/>
    <w:rsid w:val="00CA3567"/>
    <w:rsid w:val="00CB5F47"/>
    <w:rsid w:val="00CC4BDD"/>
    <w:rsid w:val="00CE5906"/>
    <w:rsid w:val="00CF26F2"/>
    <w:rsid w:val="00D06C7E"/>
    <w:rsid w:val="00D135AD"/>
    <w:rsid w:val="00D278D9"/>
    <w:rsid w:val="00D33CFE"/>
    <w:rsid w:val="00D74232"/>
    <w:rsid w:val="00D85A24"/>
    <w:rsid w:val="00D953CC"/>
    <w:rsid w:val="00DC199D"/>
    <w:rsid w:val="00DD700C"/>
    <w:rsid w:val="00E141A3"/>
    <w:rsid w:val="00E23421"/>
    <w:rsid w:val="00E25393"/>
    <w:rsid w:val="00E439A8"/>
    <w:rsid w:val="00E81E87"/>
    <w:rsid w:val="00EA07B4"/>
    <w:rsid w:val="00EC51A1"/>
    <w:rsid w:val="00EE1E6B"/>
    <w:rsid w:val="00EE6E27"/>
    <w:rsid w:val="00EF6AB5"/>
    <w:rsid w:val="00F13A87"/>
    <w:rsid w:val="00F52250"/>
    <w:rsid w:val="00F61C18"/>
    <w:rsid w:val="00F64302"/>
    <w:rsid w:val="00F70286"/>
    <w:rsid w:val="00FC4B65"/>
    <w:rsid w:val="00FE04C7"/>
    <w:rsid w:val="00FF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F47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CB5F47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CB5F47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CB5F47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CB5F47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CB5F47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C30B07"/>
    <w:rPr>
      <w:rFonts w:ascii="Tahoma" w:hAnsi="Tahoma" w:cs="Tahoma"/>
      <w:sz w:val="16"/>
      <w:szCs w:val="16"/>
      <w:lang w:val="es-ES_tradnl"/>
    </w:rPr>
  </w:style>
  <w:style w:type="character" w:customStyle="1" w:styleId="TextodegloboCar">
    <w:name w:val="Texto de globo Car"/>
    <w:basedOn w:val="Fuentedeprrafopredeter"/>
    <w:link w:val="Textodeglobo"/>
    <w:rsid w:val="00C30B07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rsid w:val="004A475E"/>
    <w:rPr>
      <w:rFonts w:ascii="Arial" w:hAnsi="Arial"/>
      <w:sz w:val="16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213</Words>
  <Characters>1175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1386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30</cp:revision>
  <cp:lastPrinted>2016-10-28T18:55:00Z</cp:lastPrinted>
  <dcterms:created xsi:type="dcterms:W3CDTF">2013-05-18T15:13:00Z</dcterms:created>
  <dcterms:modified xsi:type="dcterms:W3CDTF">2016-12-16T15:10:00Z</dcterms:modified>
</cp:coreProperties>
</file>