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Agenda de Viajes</w:t>
      </w:r>
    </w:p>
    <w:p>
      <w:pPr>
        <w:pStyle w:val="Titular"/>
        <w:jc w:val="right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Software Architecture Document</w:t>
      </w:r>
      <w:r>
        <w:rPr/>
        <w:fldChar w:fldCharType="end"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ular"/>
        <w:rPr>
          <w:sz w:val="28"/>
        </w:rPr>
      </w:pPr>
      <w:r>
        <w:rPr>
          <w:sz w:val="28"/>
        </w:rPr>
      </w:r>
    </w:p>
    <w:p>
      <w:pPr>
        <w:pStyle w:val="Titular"/>
        <w:rPr/>
      </w:pPr>
      <w:r>
        <w:rPr/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08/junio/2020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Se creo documento de arquitectura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08/junio/2020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Se añadio diagrama de clase UML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Agustin Godoy Cosser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 xml:space="preserve">Se añadió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Titula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Introduction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Purpose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Scope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Definitions, Acronyms, and Abbreviations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References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Use-Case Diagram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Structural Diagrams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Class Diagram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Packages Diagram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Deployment Diagram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Behavioral View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Activity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Analysis Interaction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Collaboration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Sequence Diagrams</w:t>
            <w:tab/>
            <w:t>5</w:t>
          </w:r>
          <w:r>
            <w:rPr/>
            <w:fldChar w:fldCharType="end"/>
          </w:r>
        </w:p>
      </w:sdtContent>
    </w:sdt>
    <w:p>
      <w:pPr>
        <w:pStyle w:val="Titular"/>
        <w:spacing w:lineRule="auto" w:line="240"/>
        <w:jc w:val="center"/>
        <w:rPr>
          <w:rFonts w:ascii="Arial" w:hAnsi="Arial"/>
          <w:b/>
          <w:b/>
          <w:sz w:val="36"/>
        </w:rPr>
      </w:pPr>
      <w:r>
        <w:rPr>
          <w:b/>
          <w:sz w:val="36"/>
        </w:rPr>
        <w:fldChar w:fldCharType="begin"/>
      </w:r>
      <w:r>
        <w:rPr>
          <w:sz w:val="36"/>
          <w:b/>
        </w:rPr>
        <w:instrText> TITLE </w:instrText>
      </w:r>
      <w:r>
        <w:rPr>
          <w:sz w:val="36"/>
          <w:b/>
        </w:rPr>
        <w:fldChar w:fldCharType="separate"/>
      </w:r>
      <w:r>
        <w:rPr>
          <w:sz w:val="36"/>
          <w:b/>
        </w:rPr>
        <w:t>Software Architecture Document</w:t>
      </w:r>
      <w:r>
        <w:rPr>
          <w:sz w:val="36"/>
          <w:b/>
        </w:rPr>
        <w:fldChar w:fldCharType="end"/>
      </w:r>
      <w:r>
        <w:rPr>
          <w:b/>
          <w:sz w:val="36"/>
        </w:rPr>
        <w:t xml:space="preserve">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Toc257123387"/>
      <w:bookmarkStart w:id="1" w:name="_Toc456598586"/>
      <w:r>
        <w:rPr/>
        <w:t>Introduction</w:t>
      </w:r>
      <w:bookmarkEnd w:id="0"/>
      <w:bookmarkEnd w:id="1"/>
    </w:p>
    <w:p>
      <w:pPr>
        <w:pStyle w:val="Ttulo2"/>
        <w:numPr>
          <w:ilvl w:val="1"/>
          <w:numId w:val="2"/>
        </w:numPr>
        <w:ind w:left="720" w:hanging="720"/>
        <w:rPr/>
      </w:pPr>
      <w:bookmarkStart w:id="2" w:name="_Toc257123388"/>
      <w:bookmarkStart w:id="3" w:name="_Toc456598587"/>
      <w:r>
        <w:rPr/>
        <w:t>Purpose</w:t>
      </w:r>
      <w:bookmarkEnd w:id="2"/>
      <w:bookmarkEnd w:id="3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proporciona una descripción arquitectónica del sistema , detallando diferentes aspectos del sistema mediante la presentación de  diagramas con el lenguaje unificado de modelado contemplando enfoques dinamicos y estaticos para una mejor comprensión del sistema.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4" w:name="_Toc257123389"/>
      <w:bookmarkStart w:id="5" w:name="_Toc456598588"/>
      <w:r>
        <w:rPr/>
        <w:t>Scope</w:t>
      </w:r>
      <w:bookmarkEnd w:id="4"/>
      <w:bookmarkEnd w:id="5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6" w:name="_Toc257123390"/>
      <w:bookmarkStart w:id="7" w:name="_Toc456598589"/>
      <w:r>
        <w:rPr/>
        <w:t>Definitions, Acronyms, and Abbreviations</w:t>
      </w:r>
      <w:bookmarkEnd w:id="6"/>
      <w:bookmarkEnd w:id="7"/>
    </w:p>
    <w:p>
      <w:pPr>
        <w:pStyle w:val="Normal"/>
        <w:ind w:left="720" w:hanging="0"/>
        <w:rPr/>
      </w:pPr>
      <w:r>
        <w:rPr/>
        <w:t>Cu = caso de uso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8" w:name="_Toc257123391"/>
      <w:bookmarkStart w:id="9" w:name="_Toc456598590"/>
      <w:r>
        <w:rPr/>
        <w:t>References</w:t>
      </w:r>
      <w:bookmarkEnd w:id="8"/>
      <w:bookmarkEnd w:id="9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desarrollo se baso en los documentos de caso de uso de “CU_Visualizar_Mp ” y “CU_Registrarse”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10" w:name="_Toc257123392"/>
      <w:bookmarkStart w:id="11" w:name="_Toc456598591"/>
      <w:r>
        <w:rPr/>
        <w:t>Overview</w:t>
      </w:r>
      <w:bookmarkEnd w:id="10"/>
      <w:bookmarkEnd w:id="11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2" w:name="_Toc257123393"/>
      <w:r>
        <w:rPr/>
        <w:t>Use-Case Diagram</w:t>
      </w:r>
      <w:bookmarkEnd w:id="12"/>
      <w:r>
        <w:rPr/>
        <w:t xml:space="preserve"> 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3" w:name="_Toc257123394"/>
      <w:r>
        <w:rPr/>
        <w:t>Structural Diagrams</w:t>
      </w:r>
      <w:bookmarkEnd w:id="13"/>
      <w:r>
        <w:rPr/>
        <w:t xml:space="preserve"> </w:t>
      </w:r>
    </w:p>
    <w:p>
      <w:pPr>
        <w:pStyle w:val="Ttulo3"/>
        <w:numPr>
          <w:ilvl w:val="2"/>
          <w:numId w:val="2"/>
        </w:numPr>
        <w:ind w:left="720" w:hanging="720"/>
        <w:rPr>
          <w:b/>
          <w:b/>
          <w:i w:val="false"/>
          <w:i w:val="false"/>
        </w:rPr>
      </w:pPr>
      <w:bookmarkStart w:id="14" w:name="_Toc257123395"/>
      <w:r>
        <w:rPr>
          <w:b/>
          <w:i w:val="false"/>
        </w:rPr>
        <w:t>Overview</w:t>
      </w:r>
      <w:bookmarkEnd w:id="14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“registrarse”. Los diagramas de paquetes y deployment no aplican para el alcance de esta versión del documento.</w:t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bookmarkStart w:id="15" w:name="_Toc257123396"/>
      <w:r>
        <w:rPr>
          <w:b/>
          <w:i w:val="false"/>
          <w:lang w:val="es-AR"/>
        </w:rPr>
        <w:t>3.2.1</w:t>
        <w:tab/>
        <w:t>Class Diagram</w:t>
      </w:r>
      <w:bookmarkEnd w:id="15"/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bookmarkStart w:id="16" w:name="_Toc257123397"/>
      <w:r>
        <w:rPr/>
        <w:drawing>
          <wp:inline distT="0" distB="0" distL="0" distR="0">
            <wp:extent cx="5943600" cy="2482850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bookmarkStart w:id="17" w:name="_Toc257123397"/>
      <w:r>
        <w:rPr>
          <w:b/>
          <w:i w:val="false"/>
          <w:lang w:val="es-AR"/>
        </w:rPr>
        <w:t>3.3.1</w:t>
        <w:tab/>
        <w:t>Packages Diagram</w:t>
      </w:r>
      <w:bookmarkEnd w:id="17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</w:rPr>
      </w:pPr>
      <w:bookmarkStart w:id="18" w:name="_Toc257123398"/>
      <w:r>
        <w:rPr>
          <w:b/>
          <w:i w:val="false"/>
        </w:rPr>
        <w:t>3.4.1</w:t>
        <w:tab/>
        <w:t>Deployment Diagram</w:t>
      </w:r>
      <w:bookmarkEnd w:id="18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3.1.2</w:t>
      </w:r>
      <w:r>
        <w:rPr>
          <w:b/>
        </w:rPr>
        <w:tab/>
      </w:r>
      <w:r>
        <w:rPr>
          <w:rFonts w:cs="Arial" w:ascii="Arial" w:hAnsi="Arial"/>
          <w:b/>
        </w:rPr>
        <w:t>Overview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“visualizar mapa de planes”. Los diagramas de paquetes y deployment no aplican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rFonts w:cs="Arial" w:ascii="Arial" w:hAnsi="Arial"/>
          <w:b/>
          <w:lang w:val="es-AR"/>
        </w:rPr>
        <w:t>3.2.2</w:t>
      </w:r>
      <w:r>
        <w:rPr>
          <w:lang w:val="es-AR"/>
        </w:rPr>
        <w:tab/>
      </w:r>
      <w:r>
        <w:rPr>
          <w:rFonts w:cs="Arial" w:ascii="Arial" w:hAnsi="Arial"/>
          <w:b/>
          <w:lang w:val="es-AR"/>
        </w:rPr>
        <w:t>Class Diagram</w:t>
      </w:r>
    </w:p>
    <w:p>
      <w:pPr>
        <w:pStyle w:val="Normal"/>
        <w:rPr>
          <w:rFonts w:ascii="Arial" w:hAnsi="Arial" w:cs="Arial"/>
          <w:b/>
          <w:b/>
        </w:rPr>
      </w:pPr>
      <w:r>
        <w:rPr/>
        <w:drawing>
          <wp:inline distT="0" distB="0" distL="0" distR="0">
            <wp:extent cx="4629150" cy="403860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b/>
        </w:rPr>
        <w:t>3.3.2</w:t>
      </w:r>
      <w:r>
        <w:rPr/>
        <w:tab/>
      </w:r>
      <w:r>
        <w:rPr>
          <w:rFonts w:cs="Arial" w:ascii="Arial" w:hAnsi="Arial"/>
          <w:b/>
        </w:rPr>
        <w:t>Packages Diagram</w:t>
      </w:r>
    </w:p>
    <w:p>
      <w:pPr>
        <w:pStyle w:val="Normal"/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rPr/>
      </w:pPr>
      <w:r>
        <w:rPr>
          <w:rFonts w:cs="Arial" w:ascii="Arial" w:hAnsi="Arial"/>
          <w:b/>
        </w:rPr>
        <w:t>3.4.2</w:t>
      </w:r>
      <w:r>
        <w:rPr/>
        <w:tab/>
      </w:r>
      <w:r>
        <w:rPr>
          <w:rFonts w:cs="Arial" w:ascii="Arial" w:hAnsi="Arial"/>
          <w:b/>
        </w:rPr>
        <w:t>Deployment Diagram</w:t>
      </w:r>
    </w:p>
    <w:p>
      <w:pPr>
        <w:pStyle w:val="Normal"/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9" w:name="_Toc257123399"/>
      <w:r>
        <w:rPr/>
        <w:t>Behavioral View</w:t>
      </w:r>
      <w:bookmarkEnd w:id="19"/>
      <w:r>
        <w:rPr/>
        <w:t xml:space="preserve"> </w:t>
      </w:r>
    </w:p>
    <w:p>
      <w:pPr>
        <w:pStyle w:val="Ttulo3"/>
        <w:numPr>
          <w:ilvl w:val="2"/>
          <w:numId w:val="2"/>
        </w:numPr>
        <w:ind w:left="720" w:hanging="720"/>
        <w:rPr>
          <w:b/>
          <w:b/>
          <w:i w:val="false"/>
          <w:i w:val="false"/>
        </w:rPr>
      </w:pPr>
      <w:bookmarkStart w:id="20" w:name="_Toc257123400"/>
      <w:r>
        <w:rPr>
          <w:b/>
          <w:i w:val="false"/>
        </w:rPr>
        <w:t>Overview</w:t>
      </w:r>
      <w:bookmarkEnd w:id="20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1" w:name="_Toc257123401"/>
      <w:r>
        <w:rPr/>
        <w:t>4.2.1</w:t>
        <w:tab/>
        <w:t>Activity Diagrams</w:t>
      </w:r>
      <w:bookmarkEnd w:id="21"/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454400" cy="4587240"/>
            <wp:effectExtent l="0" t="0" r="0" b="0"/>
            <wp:docPr id="4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2" w:name="_Toc257123402"/>
      <w:r>
        <w:rPr/>
        <w:t>4.3.1</w:t>
        <w:tab/>
        <w:t>Analysis Interaction Diagrams</w:t>
      </w:r>
      <w:bookmarkEnd w:id="22"/>
    </w:p>
    <w:p>
      <w:pPr>
        <w:pStyle w:val="Normal"/>
        <w:rPr>
          <w:lang w:val="es-AR"/>
        </w:rPr>
      </w:pPr>
      <w:r>
        <w:rPr/>
        <w:tab/>
      </w:r>
      <w:r>
        <w:rPr>
          <w:lang w:val="es-AR"/>
        </w:rPr>
        <w:t>No aplica para el alcance de esta versión del documento.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3" w:name="_Toc257123403"/>
      <w:r>
        <w:rPr/>
        <w:t>4.4.1</w:t>
        <w:tab/>
        <w:t>Collaboration Diagrams</w:t>
      </w:r>
      <w:bookmarkEnd w:id="23"/>
    </w:p>
    <w:p>
      <w:pPr>
        <w:pStyle w:val="Normal"/>
        <w:rPr>
          <w:lang w:val="es-AR"/>
        </w:rPr>
      </w:pPr>
      <w:r>
        <w:rPr/>
        <w:tab/>
      </w:r>
      <w:r>
        <w:rPr>
          <w:lang w:val="es-AR"/>
        </w:rPr>
        <w:t>No aplica para el alcance de esta versión del documento.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4" w:name="_Toc257123404"/>
      <w:r>
        <w:rPr/>
        <w:t>4.5.1</w:t>
        <w:tab/>
        <w:t>Sequence Diagrams</w:t>
      </w:r>
      <w:bookmarkEnd w:id="24"/>
    </w:p>
    <w:p>
      <w:pPr>
        <w:pStyle w:val="InfoBlue"/>
        <w:rPr/>
      </w:pPr>
      <w:r>
        <w:rPr/>
        <w:drawing>
          <wp:inline distT="0" distB="0" distL="0" distR="0">
            <wp:extent cx="2219325" cy="1228725"/>
            <wp:effectExtent l="0" t="0" r="0" b="0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4.1.2</w:t>
        <w:tab/>
        <w:t>Overview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4.2.2</w:t>
        <w:tab/>
        <w:t>Activity Diagrams</w:t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  <w:r>
        <w:rPr/>
        <w:drawing>
          <wp:inline distT="0" distB="0" distL="0" distR="0">
            <wp:extent cx="3419475" cy="3886200"/>
            <wp:effectExtent l="0" t="0" r="0" b="0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4.3.2</w:t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4.4.2</w:t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4.5.2</w:t>
        <w:tab/>
        <w:t>Sequence Diagrams</w:t>
      </w:r>
    </w:p>
    <w:p>
      <w:pPr>
        <w:pStyle w:val="Cuerpodetexto"/>
        <w:rPr/>
      </w:pPr>
      <w:r>
        <w:rPr/>
        <w:drawing>
          <wp:inline distT="0" distB="0" distL="0" distR="0">
            <wp:extent cx="5019675" cy="1895475"/>
            <wp:effectExtent l="0" t="0" r="0" b="0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</w:rPr>
      </w:pPr>
      <w:r>
        <w:rPr>
          <w:rFonts w:cs="Arial" w:ascii="Arial" w:hAnsi="Arial"/>
          <w:b/>
        </w:rPr>
        <w:t>4.1.3</w:t>
        <w:tab/>
        <w:t xml:space="preserve">Overview 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“agregar plan manualmente”. Los diagramas de colaboración e interacción no aplican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4.2.3</w:t>
        <w:tab/>
        <w:t>Activity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4.3.3</w:t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4.4.3</w:t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4.5.3</w:t>
        <w:tab/>
        <w:t>Sequence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/>
        <w:drawing>
          <wp:inline distT="0" distB="0" distL="0" distR="0">
            <wp:extent cx="5460365" cy="51530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</w:rPr>
      </w:pPr>
      <w:r>
        <w:rPr>
          <w:rFonts w:cs="Arial" w:ascii="Arial" w:hAnsi="Arial"/>
          <w:b/>
        </w:rPr>
        <w:t>4.1.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</w:rPr>
        <w:tab/>
        <w:t xml:space="preserve">Overview 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“agregar plan vía mail”. Los diagramas de colaboración e interacción no aplican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</w:rPr>
        <w:tab/>
        <w:t>Activity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</w:rPr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</w:rPr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</w:rPr>
        <w:tab/>
        <w:t>Sequence Diagrams</w:t>
      </w:r>
    </w:p>
    <w:p>
      <w:pPr>
        <w:pStyle w:val="Cuerpodetexto"/>
        <w:rPr/>
      </w:pPr>
      <w:r>
        <w:rPr/>
        <w:drawing>
          <wp:inline distT="0" distB="0" distL="0" distR="0">
            <wp:extent cx="5943600" cy="3113405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>4.6.4</w:t>
        <w:tab/>
        <w:t>Deployment Diagrams</w:t>
      </w:r>
    </w:p>
    <w:p>
      <w:pPr>
        <w:pStyle w:val="Cuerpodetexto"/>
        <w:spacing w:before="0" w:after="120"/>
        <w:ind w:left="0" w:hanging="0"/>
        <w:rPr>
          <w:rFonts w:ascii="Arial" w:hAnsi="Arial" w:cs="Arial"/>
          <w:b/>
          <w:b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744595"/>
            <wp:effectExtent l="0" t="0" r="0" b="0"/>
            <wp:wrapSquare wrapText="largest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Viaje Facilito,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Software Architecture Document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08/junio/2020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Doc_Arqui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Ttulo1"/>
      <w:numFmt w:val="decimal"/>
      <w:lvlText w:val="%1."/>
      <w:lvlJc w:val="left"/>
      <w:pPr>
        <w:ind w:left="0" w:hanging="0"/>
      </w:pPr>
    </w:lvl>
    <w:lvl w:ilvl="1">
      <w:start w:val="3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EnlacedeInternet">
    <w:name w:val="Enlace de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EnlacedeInternetvisitado">
    <w:name w:val="Enlace de Internet visitado"/>
    <w:basedOn w:val="DefaultParagraphFont"/>
    <w:semiHidden/>
    <w:rPr>
      <w:color w:val="800080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styleId="FechaCar" w:customStyle="1">
    <w:name w:val="Fecha Car"/>
    <w:basedOn w:val="DefaultParagraphFont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ario4">
    <w:name w:val="TOC 4"/>
    <w:basedOn w:val="Normal"/>
    <w:next w:val="Normal"/>
    <w:autoRedefine/>
    <w:semiHidden/>
    <w:pPr>
      <w:ind w:left="600" w:hanging="0"/>
    </w:pPr>
    <w:rPr/>
  </w:style>
  <w:style w:type="paragraph" w:styleId="Sumario5">
    <w:name w:val="TOC 5"/>
    <w:basedOn w:val="Normal"/>
    <w:next w:val="Normal"/>
    <w:autoRedefine/>
    <w:semiHidden/>
    <w:pPr>
      <w:ind w:left="800" w:hanging="0"/>
    </w:pPr>
    <w:rPr/>
  </w:style>
  <w:style w:type="paragraph" w:styleId="Sumario6">
    <w:name w:val="TOC 6"/>
    <w:basedOn w:val="Normal"/>
    <w:next w:val="Normal"/>
    <w:autoRedefine/>
    <w:semiHidden/>
    <w:pPr>
      <w:ind w:left="100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00" w:hanging="0"/>
    </w:pPr>
    <w:rPr/>
  </w:style>
  <w:style w:type="paragraph" w:styleId="Suma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07bbd"/>
    <w:pPr>
      <w:spacing w:lineRule="auto" w:line="240"/>
    </w:pPr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rsid w:val="00af68d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LibreOffice/6.4.3.2$Linux_X86_64 LibreOffice_project/40$Build-2</Application>
  <Pages>10</Pages>
  <Words>750</Words>
  <Characters>4261</Characters>
  <CharactersWithSpaces>4916</CharactersWithSpaces>
  <Paragraphs>119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2020-06-08T22:48:00Z</dcterms:created>
  <dc:creator>Santiago</dc:creator>
  <dc:description/>
  <dc:language>es-AR</dc:language>
  <cp:lastModifiedBy/>
  <cp:lastPrinted>1901-01-01T03:00:00Z</cp:lastPrinted>
  <dcterms:modified xsi:type="dcterms:W3CDTF">2020-06-29T15:47:53Z</dcterms:modified>
  <cp:revision>5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