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iuo4qqj6bxg" w:id="0"/>
      <w:bookmarkEnd w:id="0"/>
      <w:r w:rsidDel="00000000" w:rsidR="00000000" w:rsidRPr="00000000">
        <w:rPr>
          <w:rtl w:val="0"/>
        </w:rPr>
        <w:t xml:space="preserve">Informe Maestro de Optimización, Autoridad y Ranking Local 2026</w:t>
      </w:r>
    </w:p>
    <w:p w:rsidR="00000000" w:rsidDel="00000000" w:rsidP="00000000" w:rsidRDefault="00000000" w:rsidRPr="00000000" w14:paraId="00000002">
      <w:pPr>
        <w:pStyle w:val="Heading4"/>
        <w:rPr/>
      </w:pPr>
      <w:bookmarkStart w:colFirst="0" w:colLast="0" w:name="_pcsc34jbnqou" w:id="1"/>
      <w:bookmarkEnd w:id="1"/>
      <w:r w:rsidDel="00000000" w:rsidR="00000000" w:rsidRPr="00000000">
        <w:rPr>
          <w:rtl w:val="0"/>
        </w:rPr>
        <w:t xml:space="preserve">1. Análisis del Ecosistema Algorítmico 2026: De la Prominencia a la Popularidad</w:t>
      </w:r>
    </w:p>
    <w:p w:rsidR="00000000" w:rsidDel="00000000" w:rsidP="00000000" w:rsidRDefault="00000000" w:rsidRPr="00000000" w14:paraId="00000003">
      <w:pPr>
        <w:rPr/>
      </w:pPr>
      <w:r w:rsidDel="00000000" w:rsidR="00000000" w:rsidRPr="00000000">
        <w:rPr>
          <w:rtl w:val="0"/>
        </w:rPr>
        <w:t xml:space="preserve">En 2026, el algoritmo de Google ha culminado su transición desde la "prominencia de marca" hacia la  </w:t>
      </w:r>
      <w:r w:rsidDel="00000000" w:rsidR="00000000" w:rsidRPr="00000000">
        <w:rPr>
          <w:b w:val="1"/>
          <w:bCs w:val="1"/>
          <w:rtl w:val="0"/>
        </w:rPr>
        <w:t xml:space="preserve">"popularidad de interacción"</w:t>
      </w:r>
      <w:r w:rsidDel="00000000" w:rsidR="00000000" w:rsidRPr="00000000">
        <w:rPr>
          <w:rtl w:val="0"/>
        </w:rPr>
        <w:t xml:space="preserve"> . Ya no basta con ser una marca históricamente reconocida; la visibilidad ahora se hereda del compromiso digital en tiempo real. Google prioriza perfiles donde el usuario interactúa activamente: clics en reservas, tiempo de permanencia analizando el menú y visualización de fotos de platos específicos. Este cambio significa que un restaurante local con alta tracción visual y conversacional puede superar a una cadena nacional si demuestra una mayor "utilidad de respuesta" ante el usuario.</w:t>
      </w:r>
    </w:p>
    <w:p w:rsidR="00000000" w:rsidDel="00000000" w:rsidP="00000000" w:rsidRDefault="00000000" w:rsidRPr="00000000" w14:paraId="00000004">
      <w:pPr>
        <w:pStyle w:val="Heading5"/>
        <w:rPr/>
      </w:pPr>
      <w:bookmarkStart w:colFirst="0" w:colLast="0" w:name="_wnb1mqgjgldy" w:id="2"/>
      <w:bookmarkEnd w:id="2"/>
      <w:r w:rsidDel="00000000" w:rsidR="00000000" w:rsidRPr="00000000">
        <w:rPr>
          <w:rtl w:val="0"/>
        </w:rPr>
        <w:t xml:space="preserve">Jerarquía de Factores de Ranking 2026 (Local Pack)</w:t>
      </w:r>
    </w:p>
    <w:p w:rsidR="00000000" w:rsidDel="00000000" w:rsidP="00000000" w:rsidRDefault="00000000" w:rsidRPr="00000000" w14:paraId="00000005">
      <w:pPr>
        <w:rPr/>
      </w:pPr>
      <w:r w:rsidDel="00000000" w:rsidR="00000000" w:rsidRPr="00000000">
        <w:rPr>
          <w:rtl w:val="0"/>
        </w:rPr>
        <w:t xml:space="preserve">Según el estudio de factores de ranking de 2026, la distribución de pesos se ha refinado para favorecer la interacción y la precisión de los datos:| Categoría | Peso Relativo (%) | Impacto Estratégico || ------ | ------ | ------ || </w:t>
      </w:r>
      <w:r w:rsidDel="00000000" w:rsidR="00000000" w:rsidRPr="00000000">
        <w:rPr>
          <w:b w:val="1"/>
          <w:bCs w:val="1"/>
          <w:rtl w:val="0"/>
        </w:rPr>
        <w:t xml:space="preserve">GBP Signals</w:t>
      </w:r>
      <w:r w:rsidDel="00000000" w:rsidR="00000000" w:rsidRPr="00000000">
        <w:rPr>
          <w:rtl w:val="0"/>
        </w:rPr>
        <w:t xml:space="preserve">  (Categorías, keywords, proximidad) | 32% | El cimiento técnico indispensable para la indexación inicial. || </w:t>
      </w:r>
      <w:r w:rsidDel="00000000" w:rsidR="00000000" w:rsidRPr="00000000">
        <w:rPr>
          <w:b w:val="1"/>
          <w:bCs w:val="1"/>
          <w:rtl w:val="0"/>
        </w:rPr>
        <w:t xml:space="preserve">Review Signals</w:t>
      </w:r>
      <w:r w:rsidDel="00000000" w:rsidR="00000000" w:rsidRPr="00000000">
        <w:rPr>
          <w:rtl w:val="0"/>
        </w:rPr>
        <w:t xml:space="preserve">  (Recencia, volumen, sentimiento) | 20% | El factor de confianza crítico y motor de conversión visual. || </w:t>
      </w:r>
      <w:r w:rsidDel="00000000" w:rsidR="00000000" w:rsidRPr="00000000">
        <w:rPr>
          <w:b w:val="1"/>
          <w:bCs w:val="1"/>
          <w:rtl w:val="0"/>
        </w:rPr>
        <w:t xml:space="preserve">On-Page Signals</w:t>
      </w:r>
      <w:r w:rsidDel="00000000" w:rsidR="00000000" w:rsidRPr="00000000">
        <w:rPr>
          <w:rtl w:val="0"/>
        </w:rPr>
        <w:t xml:space="preserve">  (NAP, autoridad, contenido local) | 15% | Fuente de validación externa para los datos del perfil. || </w:t>
      </w:r>
      <w:r w:rsidDel="00000000" w:rsidR="00000000" w:rsidRPr="00000000">
        <w:rPr>
          <w:b w:val="1"/>
          <w:bCs w:val="1"/>
          <w:rtl w:val="0"/>
        </w:rPr>
        <w:t xml:space="preserve">Behavioral Signals</w:t>
      </w:r>
      <w:r w:rsidDel="00000000" w:rsidR="00000000" w:rsidRPr="00000000">
        <w:rPr>
          <w:rtl w:val="0"/>
        </w:rPr>
        <w:t xml:space="preserve">  (CTR, clics en direcciones, llamadas) | 9% | Refleja la "popularidad" real del negocio en el mundo físico. || </w:t>
      </w:r>
      <w:r w:rsidDel="00000000" w:rsidR="00000000" w:rsidRPr="00000000">
        <w:rPr>
          <w:b w:val="1"/>
          <w:bCs w:val="1"/>
          <w:rtl w:val="0"/>
        </w:rPr>
        <w:t xml:space="preserve">Link Signals</w:t>
      </w:r>
      <w:r w:rsidDel="00000000" w:rsidR="00000000" w:rsidRPr="00000000">
        <w:rPr>
          <w:rtl w:val="0"/>
        </w:rPr>
        <w:t xml:space="preserve">  (Backlinks locales, autoridad) | 8% | Establece la relevancia dentro del ecosistema de la ciudad. || </w:t>
      </w:r>
      <w:r w:rsidDel="00000000" w:rsidR="00000000" w:rsidRPr="00000000">
        <w:rPr>
          <w:b w:val="1"/>
          <w:bCs w:val="1"/>
          <w:rtl w:val="0"/>
        </w:rPr>
        <w:t xml:space="preserve">Citation Signals</w:t>
      </w:r>
      <w:r w:rsidDel="00000000" w:rsidR="00000000" w:rsidRPr="00000000">
        <w:rPr>
          <w:rtl w:val="0"/>
        </w:rPr>
        <w:t xml:space="preserve">  (NAP consistency, directorios) | 7% | Proporciona la infraestructura de datos para los LLM. || </w:t>
      </w:r>
      <w:r w:rsidDel="00000000" w:rsidR="00000000" w:rsidRPr="00000000">
        <w:rPr>
          <w:b w:val="1"/>
          <w:bCs w:val="1"/>
          <w:rtl w:val="0"/>
        </w:rPr>
        <w:t xml:space="preserve">Personalization</w:t>
      </w:r>
      <w:r w:rsidDel="00000000" w:rsidR="00000000" w:rsidRPr="00000000">
        <w:rPr>
          <w:rtl w:val="0"/>
        </w:rPr>
        <w:t xml:space="preserve"> | 5% | Ajusta resultados según el historial y preferencias del usuario. || </w:t>
      </w:r>
      <w:r w:rsidDel="00000000" w:rsidR="00000000" w:rsidRPr="00000000">
        <w:rPr>
          <w:b w:val="1"/>
          <w:bCs w:val="1"/>
          <w:rtl w:val="0"/>
        </w:rPr>
        <w:t xml:space="preserve">Social Signals</w:t>
      </w:r>
      <w:r w:rsidDel="00000000" w:rsidR="00000000" w:rsidRPr="00000000">
        <w:rPr>
          <w:rtl w:val="0"/>
        </w:rPr>
        <w:t xml:space="preserve"> | 4% | Genera señales de frescura y relevancia omnicanal. |</w:t>
      </w:r>
    </w:p>
    <w:p w:rsidR="00000000" w:rsidDel="00000000" w:rsidP="00000000" w:rsidRDefault="00000000" w:rsidRPr="00000000" w14:paraId="00000006">
      <w:pPr>
        <w:pStyle w:val="Heading5"/>
        <w:rPr/>
      </w:pPr>
      <w:bookmarkStart w:colFirst="0" w:colLast="0" w:name="_j72pxcsabuhh" w:id="3"/>
      <w:bookmarkEnd w:id="3"/>
      <w:r w:rsidDel="00000000" w:rsidR="00000000" w:rsidRPr="00000000">
        <w:rPr>
          <w:rtl w:val="0"/>
        </w:rPr>
        <w:t xml:space="preserve">Diferenciación de Señales y el Factor "Hora de Búsqueda"</w:t>
      </w:r>
    </w:p>
    <w:p w:rsidR="00000000" w:rsidDel="00000000" w:rsidP="00000000" w:rsidRDefault="00000000" w:rsidRPr="00000000" w14:paraId="00000007">
      <w:pPr>
        <w:rPr/>
      </w:pPr>
      <w:r w:rsidDel="00000000" w:rsidR="00000000" w:rsidRPr="00000000">
        <w:rPr>
          <w:rtl w:val="0"/>
        </w:rPr>
        <w:t xml:space="preserve">Es fundamental distinguir entre  </w:t>
      </w:r>
      <w:r w:rsidDel="00000000" w:rsidR="00000000" w:rsidRPr="00000000">
        <w:rPr>
          <w:b w:val="1"/>
          <w:bCs w:val="1"/>
          <w:rtl w:val="0"/>
        </w:rPr>
        <w:t xml:space="preserve">Factores Explícitos</w:t>
      </w:r>
      <w:r w:rsidDel="00000000" w:rsidR="00000000" w:rsidRPr="00000000">
        <w:rPr>
          <w:rtl w:val="0"/>
        </w:rPr>
        <w:t xml:space="preserve"> , aquellos que configuramos (categorías primarias como "Gastropub" o atributos de menú), y  </w:t>
      </w:r>
      <w:r w:rsidDel="00000000" w:rsidR="00000000" w:rsidRPr="00000000">
        <w:rPr>
          <w:b w:val="1"/>
          <w:bCs w:val="1"/>
          <w:rtl w:val="0"/>
        </w:rPr>
        <w:t xml:space="preserve">Factores Implícitos</w:t>
      </w:r>
      <w:r w:rsidDel="00000000" w:rsidR="00000000" w:rsidRPr="00000000">
        <w:rPr>
          <w:rtl w:val="0"/>
        </w:rPr>
        <w:t xml:space="preserve"> , que Google deduce del comportamiento (clics en botones de reserva o interacciones con el sistema "Ask Maps").Un factor determinante en 2026, validado por expertos como Joy Hawkins, es el impacto del estado  </w:t>
      </w:r>
      <w:r w:rsidDel="00000000" w:rsidR="00000000" w:rsidRPr="00000000">
        <w:rPr>
          <w:b w:val="1"/>
          <w:bCs w:val="1"/>
          <w:rtl w:val="0"/>
        </w:rPr>
        <w:t xml:space="preserve">"Open Now" (Abierto Ahora)</w:t>
      </w:r>
      <w:r w:rsidDel="00000000" w:rsidR="00000000" w:rsidRPr="00000000">
        <w:rPr>
          <w:rtl w:val="0"/>
        </w:rPr>
        <w:t xml:space="preserve"> . El algoritmo favorece agresivamente a los negocios operativos en el momento de la consulta. Si un restaurante de  </w:t>
      </w:r>
      <w:r w:rsidDel="00000000" w:rsidR="00000000" w:rsidRPr="00000000">
        <w:rPr>
          <w:i w:val="1"/>
          <w:iCs w:val="1"/>
          <w:rtl w:val="0"/>
        </w:rPr>
        <w:t xml:space="preserve">brunch</w:t>
      </w:r>
      <w:r w:rsidDel="00000000" w:rsidR="00000000" w:rsidRPr="00000000">
        <w:rPr>
          <w:rtl w:val="0"/>
        </w:rPr>
        <w:t xml:space="preserve">  no actualiza sus horarios especiales de festivos, desaparece del Top 3 en el momento de mayor intención de compra, cediendo su posición a competidores con datos precisos.</w:t>
      </w:r>
      <w:r w:rsidDel="00000000" w:rsidR="00000000" w:rsidRPr="00000000">
        <w:rPr>
          <w:b w:val="1"/>
          <w:bCs w:val="1"/>
          <w:rtl w:val="0"/>
        </w:rPr>
        <w:t xml:space="preserve">Capa "So What?":</w:t>
      </w:r>
      <w:r w:rsidDel="00000000" w:rsidR="00000000" w:rsidRPr="00000000">
        <w:rPr>
          <w:rtl w:val="0"/>
        </w:rPr>
        <w:t xml:space="preserve">  La reducción de opciones presentadas por la IA (SGE/GEO) eleva drásticamente el umbral de éxito. Los agentes de IA no presentan una lista; presentan "La Recomendación". Si no optimizamos para la popularidad probada, el restaurante queda excluido del ecosistema de recomendación directa del asistente.Una vez comprendida la mecánica del algoritmo, es imperativo establecer la infraestructura técnica que servirá como fuente de verdad para los agentes de IA.</w:t>
      </w:r>
    </w:p>
    <w:p w:rsidR="00000000" w:rsidDel="00000000" w:rsidP="00000000" w:rsidRDefault="00000000" w:rsidRPr="00000000" w14:paraId="00000008">
      <w:pPr>
        <w:pStyle w:val="Heading4"/>
        <w:rPr/>
      </w:pPr>
      <w:bookmarkStart w:colFirst="0" w:colLast="0" w:name="_hwhgu62g5fq" w:id="4"/>
      <w:bookmarkEnd w:id="4"/>
      <w:r w:rsidDel="00000000" w:rsidR="00000000" w:rsidRPr="00000000">
        <w:rPr>
          <w:rtl w:val="0"/>
        </w:rPr>
        <w:t xml:space="preserve">2. Framework Técnico de Optimización GBP (SOP de Configuración Avanzada)</w:t>
      </w:r>
    </w:p>
    <w:p w:rsidR="00000000" w:rsidDel="00000000" w:rsidP="00000000" w:rsidRDefault="00000000" w:rsidRPr="00000000" w14:paraId="00000009">
      <w:pPr>
        <w:rPr/>
      </w:pPr>
      <w:r w:rsidDel="00000000" w:rsidR="00000000" w:rsidRPr="00000000">
        <w:rPr>
          <w:rtl w:val="0"/>
        </w:rPr>
        <w:t xml:space="preserve">En la era de la IA, el Perfil de Negocio de Google (GBP) debe gestionarse como un "mini-sitio web". La precisión técnica es la única defensa contra la "alucinación" de los modelos de lenguaje; si la IA no encuentra datos estructurados claros, recurrirá a fuentes no verificadas, comprometiendo la veracidad de la oferta gastronómica.</w:t>
      </w:r>
    </w:p>
    <w:p w:rsidR="00000000" w:rsidDel="00000000" w:rsidP="00000000" w:rsidRDefault="00000000" w:rsidRPr="00000000" w14:paraId="0000000A">
      <w:pPr>
        <w:pStyle w:val="Heading5"/>
        <w:rPr/>
      </w:pPr>
      <w:bookmarkStart w:colFirst="0" w:colLast="0" w:name="_vdwjevg48fcq" w:id="5"/>
      <w:bookmarkEnd w:id="5"/>
      <w:r w:rsidDel="00000000" w:rsidR="00000000" w:rsidRPr="00000000">
        <w:rPr>
          <w:rtl w:val="0"/>
        </w:rPr>
        <w:t xml:space="preserve">Arquitectura del Menú Digital y Desambiguación de Entidades</w:t>
      </w:r>
    </w:p>
    <w:p w:rsidR="00000000" w:rsidDel="00000000" w:rsidP="00000000" w:rsidRDefault="00000000" w:rsidRPr="00000000" w14:paraId="0000000B">
      <w:pPr>
        <w:rPr/>
      </w:pPr>
      <w:r w:rsidDel="00000000" w:rsidR="00000000" w:rsidRPr="00000000">
        <w:rPr>
          <w:rtl w:val="0"/>
        </w:rPr>
        <w:t xml:space="preserve">Utilizando la  </w:t>
      </w:r>
      <w:r w:rsidDel="00000000" w:rsidR="00000000" w:rsidRPr="00000000">
        <w:rPr>
          <w:b w:val="1"/>
          <w:bCs w:val="1"/>
          <w:rtl w:val="0"/>
        </w:rPr>
        <w:t xml:space="preserve">API de GMB (v4.7+)</w:t>
      </w:r>
      <w:r w:rsidDel="00000000" w:rsidR="00000000" w:rsidRPr="00000000">
        <w:rPr>
          <w:rtl w:val="0"/>
        </w:rPr>
        <w:t xml:space="preserve"> , debemos implementar una carga estructurada que incluya atributos avanzados como alérgenos, conteo de calorías y precios actualizados. Aunque es posible que estos datos no siempre se muestren en la interfaz de usuario (UI), Google los sincroniza en el backend para resolver consultas hiper-específicas como  </w:t>
      </w:r>
      <w:r w:rsidDel="00000000" w:rsidR="00000000" w:rsidRPr="00000000">
        <w:rPr>
          <w:i w:val="1"/>
          <w:iCs w:val="1"/>
          <w:rtl w:val="0"/>
        </w:rPr>
        <w:t xml:space="preserve">"tapa sin nueces bajo en calorías cerca de mí"</w:t>
      </w:r>
      <w:r w:rsidDel="00000000" w:rsidR="00000000" w:rsidRPr="00000000">
        <w:rPr>
          <w:rtl w:val="0"/>
        </w:rPr>
        <w:t xml:space="preserve"> .Para evitar errores en la IA, aplicamos la  </w:t>
      </w:r>
      <w:r w:rsidDel="00000000" w:rsidR="00000000" w:rsidRPr="00000000">
        <w:rPr>
          <w:b w:val="1"/>
          <w:bCs w:val="1"/>
          <w:rtl w:val="0"/>
        </w:rPr>
        <w:t xml:space="preserve">Desambiguación de Entidades</w:t>
      </w:r>
      <w:r w:rsidDel="00000000" w:rsidR="00000000" w:rsidRPr="00000000">
        <w:rPr>
          <w:rtl w:val="0"/>
        </w:rPr>
        <w:t xml:space="preserve"> . Si el negocio se llama "Manzana Bistro", utilizamos Schema y contexto semántico para asegurar que Gemini comprenda que se trata de un establecimiento gastronómico y no de una tienda de tecnología.</w:t>
      </w:r>
    </w:p>
    <w:p w:rsidR="00000000" w:rsidDel="00000000" w:rsidP="00000000" w:rsidRDefault="00000000" w:rsidRPr="00000000" w14:paraId="0000000C">
      <w:pPr>
        <w:pStyle w:val="Heading5"/>
        <w:rPr/>
      </w:pPr>
      <w:bookmarkStart w:colFirst="0" w:colLast="0" w:name="_o3lubw2y8l80" w:id="6"/>
      <w:bookmarkEnd w:id="6"/>
      <w:r w:rsidDel="00000000" w:rsidR="00000000" w:rsidRPr="00000000">
        <w:rPr>
          <w:rtl w:val="0"/>
        </w:rPr>
        <w:t xml:space="preserve">Selección Táctica y Dinámica de Categorías</w:t>
      </w:r>
    </w:p>
    <w:p w:rsidR="00000000" w:rsidDel="00000000" w:rsidP="00000000" w:rsidRDefault="00000000" w:rsidRPr="00000000" w14:paraId="0000000D">
      <w:pPr>
        <w:rPr/>
      </w:pPr>
      <w:r w:rsidDel="00000000" w:rsidR="00000000" w:rsidRPr="00000000">
        <w:rPr>
          <w:rtl w:val="0"/>
        </w:rPr>
        <w:t xml:space="preserve">La elección de la categoría principal es vital (ej. usar "Cervecería Artesanal" en lugar de "Bar"), pero en 2026 introducimos la  </w:t>
      </w:r>
      <w:r w:rsidDel="00000000" w:rsidR="00000000" w:rsidRPr="00000000">
        <w:rPr>
          <w:b w:val="1"/>
          <w:bCs w:val="1"/>
          <w:rtl w:val="0"/>
        </w:rPr>
        <w:t xml:space="preserve">Categoría Dinámica</w:t>
      </w:r>
      <w:r w:rsidDel="00000000" w:rsidR="00000000" w:rsidRPr="00000000">
        <w:rPr>
          <w:rtl w:val="0"/>
        </w:rPr>
        <w:t xml:space="preserve"> . Basándonos en la estacionalidad, un establecimiento puede rotar su categoría principal: priorizando "Terraza de Verano" en meses estivales y "Restaurante de Fondue/Cocina de Invierno" en temporada fría para capturar la intención de búsqueda estacional.</w:t>
      </w:r>
    </w:p>
    <w:p w:rsidR="00000000" w:rsidDel="00000000" w:rsidP="00000000" w:rsidRDefault="00000000" w:rsidRPr="00000000" w14:paraId="0000000E">
      <w:pPr>
        <w:pStyle w:val="Heading5"/>
        <w:rPr/>
      </w:pPr>
      <w:bookmarkStart w:colFirst="0" w:colLast="0" w:name="_em9fwroox3uk" w:id="7"/>
      <w:bookmarkEnd w:id="7"/>
      <w:r w:rsidDel="00000000" w:rsidR="00000000" w:rsidRPr="00000000">
        <w:rPr>
          <w:rtl w:val="0"/>
        </w:rPr>
        <w:t xml:space="preserve">Optimización Visual y Vision AI</w:t>
      </w:r>
    </w:p>
    <w:p w:rsidR="00000000" w:rsidDel="00000000" w:rsidP="00000000" w:rsidRDefault="00000000" w:rsidRPr="00000000" w14:paraId="0000000F">
      <w:pPr>
        <w:rPr/>
      </w:pPr>
      <w:r w:rsidDel="00000000" w:rsidR="00000000" w:rsidRPr="00000000">
        <w:rPr>
          <w:rtl w:val="0"/>
        </w:rPr>
        <w:t xml:space="preserve">Google utiliza  </w:t>
      </w:r>
      <w:r w:rsidDel="00000000" w:rsidR="00000000" w:rsidRPr="00000000">
        <w:rPr>
          <w:b w:val="1"/>
          <w:bCs w:val="1"/>
          <w:rtl w:val="0"/>
        </w:rPr>
        <w:t xml:space="preserve">Vision AI</w:t>
      </w:r>
      <w:r w:rsidDel="00000000" w:rsidR="00000000" w:rsidRPr="00000000">
        <w:rPr>
          <w:rtl w:val="0"/>
        </w:rPr>
        <w:t xml:space="preserve">  para categorizar el servicio mediante el análisis de imágenes. Es obligatorio cumplir con:</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Resolución:</w:t>
      </w:r>
      <w:r w:rsidDel="00000000" w:rsidR="00000000" w:rsidRPr="00000000">
        <w:rPr>
          <w:rtl w:val="0"/>
        </w:rPr>
        <w:t xml:space="preserve">  Mínimo 720x720px en formato profesional.</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Video:</w:t>
      </w:r>
      <w:r w:rsidDel="00000000" w:rsidR="00000000" w:rsidRPr="00000000">
        <w:rPr>
          <w:rtl w:val="0"/>
        </w:rPr>
        <w:t xml:space="preserve">  "Stories" verticales de menos de 30 segundos mostrando la experiencia del cliente.</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AR Tours:</w:t>
      </w:r>
      <w:r w:rsidDel="00000000" w:rsidR="00000000" w:rsidRPr="00000000">
        <w:rPr>
          <w:rtl w:val="0"/>
        </w:rPr>
        <w:t xml:space="preserve">  Fotos 360° para tours de realidad aumentada, permitiendo que el cliente "camine" por el comedor antes de reservar.</w:t>
      </w:r>
    </w:p>
    <w:p w:rsidR="00000000" w:rsidDel="00000000" w:rsidP="00000000" w:rsidRDefault="00000000" w:rsidRPr="00000000" w14:paraId="00000013">
      <w:pPr>
        <w:pStyle w:val="Heading5"/>
        <w:rPr/>
      </w:pPr>
      <w:bookmarkStart w:colFirst="0" w:colLast="0" w:name="_vpsyotw1apnf" w:id="8"/>
      <w:bookmarkEnd w:id="8"/>
      <w:r w:rsidDel="00000000" w:rsidR="00000000" w:rsidRPr="00000000">
        <w:rPr>
          <w:rtl w:val="0"/>
        </w:rPr>
        <w:t xml:space="preserve">Evolución de Q&amp;A a "Ask Maps"</w:t>
      </w:r>
    </w:p>
    <w:p w:rsidR="00000000" w:rsidDel="00000000" w:rsidP="00000000" w:rsidRDefault="00000000" w:rsidRPr="00000000" w14:paraId="00000014">
      <w:pPr>
        <w:rPr/>
      </w:pPr>
      <w:r w:rsidDel="00000000" w:rsidR="00000000" w:rsidRPr="00000000">
        <w:rPr>
          <w:rtl w:val="0"/>
        </w:rPr>
        <w:t xml:space="preserve">La sección de preguntas ha evolucionado hacia un sistema conversacional impulsado por Gemini. Debemos "sembrar" preguntas frecuentes basadas en datos de  </w:t>
      </w:r>
      <w:r w:rsidDel="00000000" w:rsidR="00000000" w:rsidRPr="00000000">
        <w:rPr>
          <w:i w:val="1"/>
          <w:iCs w:val="1"/>
          <w:rtl w:val="0"/>
        </w:rPr>
        <w:t xml:space="preserve">People Also Ask</w:t>
      </w:r>
      <w:r w:rsidDel="00000000" w:rsidR="00000000" w:rsidRPr="00000000">
        <w:rPr>
          <w:rtl w:val="0"/>
        </w:rPr>
        <w:t xml:space="preserve">  (PAA) para alimentar al LLM con hechos verificados, permitiendo respuestas instantáneas sobre si el local es  </w:t>
      </w:r>
      <w:r w:rsidDel="00000000" w:rsidR="00000000" w:rsidRPr="00000000">
        <w:rPr>
          <w:i w:val="1"/>
          <w:iCs w:val="1"/>
          <w:rtl w:val="0"/>
        </w:rPr>
        <w:t xml:space="preserve">pet-friendly</w:t>
      </w:r>
      <w:r w:rsidDel="00000000" w:rsidR="00000000" w:rsidRPr="00000000">
        <w:rPr>
          <w:rtl w:val="0"/>
        </w:rPr>
        <w:t xml:space="preserve">  o tiene opciones de menú degustación.</w:t>
      </w:r>
      <w:r w:rsidDel="00000000" w:rsidR="00000000" w:rsidRPr="00000000">
        <w:rPr>
          <w:b w:val="1"/>
          <w:bCs w:val="1"/>
          <w:rtl w:val="0"/>
        </w:rPr>
        <w:t xml:space="preserve">Capa "So What?":</w:t>
      </w:r>
      <w:r w:rsidDel="00000000" w:rsidR="00000000" w:rsidRPr="00000000">
        <w:rPr>
          <w:rtl w:val="0"/>
        </w:rPr>
        <w:t xml:space="preserve">  El uso correcto de atributos (asientos al aire libre, Wi-Fi, opciones veganas) filtra el tráfico de baja calidad. Al atraer solo a clientes cuya intención coincide exactamente con nuestra oferta, reducimos el rebote y aumentamos la tasa de conversión directa desde el mapa.Con la infraestructura técnica blindada, el siguiente paso es inyectar autoridad mediante la gestión de señales sociales y de reputación.</w:t>
      </w:r>
    </w:p>
    <w:p w:rsidR="00000000" w:rsidDel="00000000" w:rsidP="00000000" w:rsidRDefault="00000000" w:rsidRPr="00000000" w14:paraId="00000015">
      <w:pPr>
        <w:pStyle w:val="Heading4"/>
        <w:rPr/>
      </w:pPr>
      <w:bookmarkStart w:colFirst="0" w:colLast="0" w:name="_d2cl6o1usw0t" w:id="9"/>
      <w:bookmarkEnd w:id="9"/>
      <w:r w:rsidDel="00000000" w:rsidR="00000000" w:rsidRPr="00000000">
        <w:rPr>
          <w:rtl w:val="0"/>
        </w:rPr>
        <w:t xml:space="preserve">3. Estrategias de Retención, Autoridad y Social Proof en la Era de la IA</w:t>
      </w:r>
    </w:p>
    <w:p w:rsidR="00000000" w:rsidDel="00000000" w:rsidP="00000000" w:rsidRDefault="00000000" w:rsidRPr="00000000" w14:paraId="00000016">
      <w:pPr>
        <w:rPr/>
      </w:pPr>
      <w:r w:rsidDel="00000000" w:rsidR="00000000" w:rsidRPr="00000000">
        <w:rPr>
          <w:rtl w:val="0"/>
        </w:rPr>
        <w:t xml:space="preserve">La confianza algorítmica y del consumidor en 2026 se basa en la "frescura" de las señales. El 74% de los consumidores solo otorga valor a las reseñas de los últimos tres meses, lo que obliga a mantener un flujo constante y evitar periodos de inactividad.</w:t>
      </w:r>
    </w:p>
    <w:p w:rsidR="00000000" w:rsidDel="00000000" w:rsidP="00000000" w:rsidRDefault="00000000" w:rsidRPr="00000000" w14:paraId="00000017">
      <w:pPr>
        <w:pStyle w:val="Heading5"/>
        <w:rPr/>
      </w:pPr>
      <w:bookmarkStart w:colFirst="0" w:colLast="0" w:name="_l6olj51hsq71" w:id="10"/>
      <w:bookmarkEnd w:id="10"/>
      <w:r w:rsidDel="00000000" w:rsidR="00000000" w:rsidRPr="00000000">
        <w:rPr>
          <w:rtl w:val="0"/>
        </w:rPr>
        <w:t xml:space="preserve">Flujo de Trabajo y Umbrales de Confianza</w:t>
      </w:r>
    </w:p>
    <w:p w:rsidR="00000000" w:rsidDel="00000000" w:rsidP="00000000" w:rsidRDefault="00000000" w:rsidRPr="00000000" w14:paraId="00000018">
      <w:pPr>
        <w:rPr/>
      </w:pPr>
      <w:r w:rsidDel="00000000" w:rsidR="00000000" w:rsidRPr="00000000">
        <w:rPr>
          <w:rtl w:val="0"/>
        </w:rPr>
        <w:t xml:space="preserve">Para ser competitivo, un restaurante debe alcanzar un volumen crítico de al menos 20 reseñas recientes. Un dato alarmante de 2026 es el salto en las expectativas: el porcentaje de consumidores que requiere una calificación de  </w:t>
      </w:r>
      <w:r w:rsidDel="00000000" w:rsidR="00000000" w:rsidRPr="00000000">
        <w:rPr>
          <w:b w:val="1"/>
          <w:bCs w:val="1"/>
          <w:rtl w:val="0"/>
        </w:rPr>
        <w:t xml:space="preserve">4.5 estrellas o más</w:t>
      </w:r>
      <w:r w:rsidDel="00000000" w:rsidR="00000000" w:rsidRPr="00000000">
        <w:rPr>
          <w:rtl w:val="0"/>
        </w:rPr>
        <w:t xml:space="preserve">  ha pasado del 17% al  </w:t>
      </w:r>
      <w:r w:rsidDel="00000000" w:rsidR="00000000" w:rsidRPr="00000000">
        <w:rPr>
          <w:b w:val="1"/>
          <w:bCs w:val="1"/>
          <w:rtl w:val="0"/>
        </w:rPr>
        <w:t xml:space="preserve">31%</w:t>
      </w:r>
      <w:r w:rsidDel="00000000" w:rsidR="00000000" w:rsidRPr="00000000">
        <w:rPr>
          <w:rtl w:val="0"/>
        </w:rPr>
        <w:t xml:space="preserve"> . Sin un promedio superior a 4.5, casi un tercio del mercado ignorará el perfil por completo. Implementamos QR en recibos y seguimiento vía SMS para asegurar un flujo consistente (no masivo) que evite los filtros de spam de Google.</w:t>
      </w:r>
    </w:p>
    <w:p w:rsidR="00000000" w:rsidDel="00000000" w:rsidP="00000000" w:rsidRDefault="00000000" w:rsidRPr="00000000" w14:paraId="00000019">
      <w:pPr>
        <w:pStyle w:val="Heading5"/>
        <w:rPr/>
      </w:pPr>
      <w:bookmarkStart w:colFirst="0" w:colLast="0" w:name="_55c33ntm7plm" w:id="11"/>
      <w:bookmarkEnd w:id="11"/>
      <w:r w:rsidDel="00000000" w:rsidR="00000000" w:rsidRPr="00000000">
        <w:rPr>
          <w:rtl w:val="0"/>
        </w:rPr>
        <w:t xml:space="preserve">Inyección Semántica y "Reputation Everywhere"</w:t>
      </w:r>
    </w:p>
    <w:p w:rsidR="00000000" w:rsidDel="00000000" w:rsidP="00000000" w:rsidRDefault="00000000" w:rsidRPr="00000000" w14:paraId="0000001A">
      <w:pPr>
        <w:rPr/>
      </w:pPr>
      <w:r w:rsidDel="00000000" w:rsidR="00000000" w:rsidRPr="00000000">
        <w:rPr>
          <w:rtl w:val="0"/>
        </w:rPr>
        <w:t xml:space="preserve">Las respuestas a reseñas no son solo cortesía; son SEO semántico. Instruimos a la IA para responder integrando entidades y palabras clave de cola larga:  </w:t>
      </w:r>
      <w:r w:rsidDel="00000000" w:rsidR="00000000" w:rsidRPr="00000000">
        <w:rPr>
          <w:i w:val="1"/>
          <w:iCs w:val="1"/>
          <w:rtl w:val="0"/>
        </w:rPr>
        <w:t xml:space="preserve">"Nos alegra que disfrutaras nuestro</w:t>
      </w:r>
      <w:r w:rsidDel="00000000" w:rsidR="00000000" w:rsidRPr="00000000">
        <w:rPr>
          <w:rtl w:val="0"/>
        </w:rPr>
        <w:t xml:space="preserve">  </w:t>
      </w:r>
      <w:r w:rsidDel="00000000" w:rsidR="00000000" w:rsidRPr="00000000">
        <w:rPr>
          <w:b w:val="1"/>
          <w:bCs w:val="1"/>
          <w:i w:val="1"/>
          <w:iCs w:val="1"/>
          <w:rtl w:val="0"/>
        </w:rPr>
        <w:t xml:space="preserve">brunch dominical</w:t>
      </w:r>
      <w:r w:rsidDel="00000000" w:rsidR="00000000" w:rsidRPr="00000000">
        <w:rPr>
          <w:rtl w:val="0"/>
        </w:rPr>
        <w:t xml:space="preserve">  </w:t>
      </w:r>
      <w:r w:rsidDel="00000000" w:rsidR="00000000" w:rsidRPr="00000000">
        <w:rPr>
          <w:i w:val="1"/>
          <w:iCs w:val="1"/>
          <w:rtl w:val="0"/>
        </w:rPr>
        <w:t xml:space="preserve">con</w:t>
      </w:r>
      <w:r w:rsidDel="00000000" w:rsidR="00000000" w:rsidRPr="00000000">
        <w:rPr>
          <w:rtl w:val="0"/>
        </w:rPr>
        <w:t xml:space="preserve">  </w:t>
      </w:r>
      <w:r w:rsidDel="00000000" w:rsidR="00000000" w:rsidRPr="00000000">
        <w:rPr>
          <w:b w:val="1"/>
          <w:bCs w:val="1"/>
          <w:i w:val="1"/>
          <w:iCs w:val="1"/>
          <w:rtl w:val="0"/>
        </w:rPr>
        <w:t xml:space="preserve">huevos benedictinos</w:t>
      </w:r>
      <w:r w:rsidDel="00000000" w:rsidR="00000000" w:rsidRPr="00000000">
        <w:rPr>
          <w:rtl w:val="0"/>
        </w:rPr>
        <w:t xml:space="preserve">  </w:t>
      </w:r>
      <w:r w:rsidDel="00000000" w:rsidR="00000000" w:rsidRPr="00000000">
        <w:rPr>
          <w:i w:val="1"/>
          <w:iCs w:val="1"/>
          <w:rtl w:val="0"/>
        </w:rPr>
        <w:t xml:space="preserve">en</w:t>
      </w:r>
      <w:r w:rsidDel="00000000" w:rsidR="00000000" w:rsidRPr="00000000">
        <w:rPr>
          <w:rtl w:val="0"/>
        </w:rPr>
        <w:t xml:space="preserve">  </w:t>
      </w:r>
      <w:r w:rsidDel="00000000" w:rsidR="00000000" w:rsidRPr="00000000">
        <w:rPr>
          <w:b w:val="1"/>
          <w:bCs w:val="1"/>
          <w:i w:val="1"/>
          <w:iCs w:val="1"/>
          <w:rtl w:val="0"/>
        </w:rPr>
        <w:t xml:space="preserve">Barrio/Ciudad</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rtl w:val="0"/>
        </w:rPr>
        <w:t xml:space="preserve"> .Además, adoptamos la estrategia  </w:t>
      </w:r>
      <w:r w:rsidDel="00000000" w:rsidR="00000000" w:rsidRPr="00000000">
        <w:rPr>
          <w:b w:val="1"/>
          <w:bCs w:val="1"/>
          <w:rtl w:val="0"/>
        </w:rPr>
        <w:t xml:space="preserve">"Reputation Everywhere"</w:t>
      </w:r>
      <w:r w:rsidDel="00000000" w:rsidR="00000000" w:rsidRPr="00000000">
        <w:rPr>
          <w:rtl w:val="0"/>
        </w:rPr>
        <w:t xml:space="preserve"> , diversificando la presencia de reseñas hacia plataformas de video como TikTok y YouTube, que son ahora fuentes primarias de descubrimiento para las generaciones más jóvenes.</w:t>
      </w:r>
    </w:p>
    <w:p w:rsidR="00000000" w:rsidDel="00000000" w:rsidP="00000000" w:rsidRDefault="00000000" w:rsidRPr="00000000" w14:paraId="0000001B">
      <w:pPr>
        <w:pStyle w:val="Heading5"/>
        <w:rPr/>
      </w:pPr>
      <w:bookmarkStart w:colFirst="0" w:colLast="0" w:name="_u62vzf5qjso8" w:id="12"/>
      <w:bookmarkEnd w:id="12"/>
      <w:r w:rsidDel="00000000" w:rsidR="00000000" w:rsidRPr="00000000">
        <w:rPr>
          <w:rtl w:val="0"/>
        </w:rPr>
        <w:t xml:space="preserve">GBP Posts y Micro-Momentos</w:t>
      </w:r>
    </w:p>
    <w:p w:rsidR="00000000" w:rsidDel="00000000" w:rsidP="00000000" w:rsidRDefault="00000000" w:rsidRPr="00000000" w14:paraId="0000001C">
      <w:pPr>
        <w:rPr/>
      </w:pPr>
      <w:r w:rsidDel="00000000" w:rsidR="00000000" w:rsidRPr="00000000">
        <w:rPr>
          <w:rtl w:val="0"/>
        </w:rPr>
        <w:t xml:space="preserve">Las publicaciones deben ser semanales (1-2 veces) para evitar el decaimiento de visibilidad. Utilizamos categorías de "Oferta" con fechas de caducidad para generar urgencia y "Eventos" para destacar noches de música en vivo o catas de vino, siempre incluyendo CTAs directos como "Reservar Mesa".</w:t>
      </w:r>
      <w:r w:rsidDel="00000000" w:rsidR="00000000" w:rsidRPr="00000000">
        <w:rPr>
          <w:b w:val="1"/>
          <w:bCs w:val="1"/>
          <w:rtl w:val="0"/>
        </w:rPr>
        <w:t xml:space="preserve">Capa "So What?":</w:t>
      </w:r>
      <w:r w:rsidDel="00000000" w:rsidR="00000000" w:rsidRPr="00000000">
        <w:rPr>
          <w:rtl w:val="0"/>
        </w:rPr>
        <w:t xml:space="preserve">  Enfrentamos la  </w:t>
      </w:r>
      <w:r w:rsidDel="00000000" w:rsidR="00000000" w:rsidRPr="00000000">
        <w:rPr>
          <w:b w:val="1"/>
          <w:bCs w:val="1"/>
          <w:rtl w:val="0"/>
        </w:rPr>
        <w:t xml:space="preserve">"Paradoja de la Perfección"</w:t>
      </w:r>
      <w:r w:rsidDel="00000000" w:rsidR="00000000" w:rsidRPr="00000000">
        <w:rPr>
          <w:rtl w:val="0"/>
        </w:rPr>
        <w:t xml:space="preserve"> . Un perfil con un 5.0 absoluto y cientos de reseñas puede ser penalizado por los filtros de IA al parecer inauténtico. Una puntuación de 4.7 a 4.9, con reseñas negativas bien gestionadas, humaniza la marca y proyecta una transparencia que los algoritmos de 2026 premian con mayor estabilidad.La autoridad no se construye en el vacío; requiere de un stack de herramientas que permitan el monitoreo y la auditoría constante de la presencia digital.</w:t>
      </w:r>
    </w:p>
    <w:p w:rsidR="00000000" w:rsidDel="00000000" w:rsidP="00000000" w:rsidRDefault="00000000" w:rsidRPr="00000000" w14:paraId="0000001D">
      <w:pPr>
        <w:pStyle w:val="Heading4"/>
        <w:rPr/>
      </w:pPr>
      <w:bookmarkStart w:colFirst="0" w:colLast="0" w:name="_mn58goqq1s" w:id="13"/>
      <w:bookmarkEnd w:id="13"/>
      <w:r w:rsidDel="00000000" w:rsidR="00000000" w:rsidRPr="00000000">
        <w:rPr>
          <w:rtl w:val="0"/>
        </w:rPr>
        <w:t xml:space="preserve">4. Stack Tecnológico de Auditoría y Espionaje Competitivo 2026</w:t>
      </w:r>
    </w:p>
    <w:p w:rsidR="00000000" w:rsidDel="00000000" w:rsidP="00000000" w:rsidRDefault="00000000" w:rsidRPr="00000000" w14:paraId="0000001E">
      <w:pPr>
        <w:rPr/>
      </w:pPr>
      <w:r w:rsidDel="00000000" w:rsidR="00000000" w:rsidRPr="00000000">
        <w:rPr>
          <w:rtl w:val="0"/>
        </w:rPr>
        <w:t xml:space="preserve">En el SEO local moderno, la visibilidad es granular. Utilizamos  </w:t>
      </w:r>
      <w:r w:rsidDel="00000000" w:rsidR="00000000" w:rsidRPr="00000000">
        <w:rPr>
          <w:b w:val="1"/>
          <w:bCs w:val="1"/>
          <w:rtl w:val="0"/>
        </w:rPr>
        <w:t xml:space="preserve">Grid Tracking</w:t>
      </w:r>
      <w:r w:rsidDel="00000000" w:rsidR="00000000" w:rsidRPr="00000000">
        <w:rPr>
          <w:rtl w:val="0"/>
        </w:rPr>
        <w:t xml:space="preserve">  para medir el ranking cada 500 metros, entendiendo que el restaurante puede ser el número 1 en su calle pero el número 10 en la avenida contigua.</w:t>
      </w:r>
    </w:p>
    <w:p w:rsidR="00000000" w:rsidDel="00000000" w:rsidP="00000000" w:rsidRDefault="00000000" w:rsidRPr="00000000" w14:paraId="0000001F">
      <w:pPr>
        <w:pStyle w:val="Heading5"/>
        <w:rPr/>
      </w:pPr>
      <w:bookmarkStart w:colFirst="0" w:colLast="0" w:name="_sfvix8k9w946" w:id="14"/>
      <w:bookmarkEnd w:id="14"/>
      <w:r w:rsidDel="00000000" w:rsidR="00000000" w:rsidRPr="00000000">
        <w:rPr>
          <w:rtl w:val="0"/>
        </w:rPr>
        <w:t xml:space="preserve">Stack Tecnológico Recomendado</w:t>
      </w:r>
    </w:p>
    <w:p w:rsidR="00000000" w:rsidDel="00000000" w:rsidP="00000000" w:rsidRDefault="00000000" w:rsidRPr="00000000" w14:paraId="00000020">
      <w:pPr>
        <w:rPr/>
      </w:pPr>
      <w:r w:rsidDel="00000000" w:rsidR="00000000" w:rsidRPr="00000000">
        <w:rPr>
          <w:rtl w:val="0"/>
        </w:rPr>
        <w:t xml:space="preserve">Función,Herramienta,Propósito en 2026</w:t>
      </w:r>
    </w:p>
    <w:p w:rsidR="00000000" w:rsidDel="00000000" w:rsidP="00000000" w:rsidRDefault="00000000" w:rsidRPr="00000000" w14:paraId="00000021">
      <w:pPr>
        <w:rPr/>
      </w:pPr>
      <w:r w:rsidDel="00000000" w:rsidR="00000000" w:rsidRPr="00000000">
        <w:rPr>
          <w:rtl w:val="0"/>
        </w:rPr>
        <w:t xml:space="preserve">Gestión y Sincronización,Advice Local,Uso del  AI Presence Amplifier  y su  Data Amplifier Network  para blindar el NAP en answer engines.</w:t>
      </w:r>
    </w:p>
    <w:p w:rsidR="00000000" w:rsidDel="00000000" w:rsidP="00000000" w:rsidRDefault="00000000" w:rsidRPr="00000000" w14:paraId="00000022">
      <w:pPr>
        <w:rPr/>
      </w:pPr>
      <w:r w:rsidDel="00000000" w:rsidR="00000000" w:rsidRPr="00000000">
        <w:rPr>
          <w:rtl w:val="0"/>
        </w:rPr>
        <w:t xml:space="preserve">Sincronización de Datos,Yext,Gestión centralizada de menús estructurados y Listings a escala.</w:t>
      </w:r>
    </w:p>
    <w:p w:rsidR="00000000" w:rsidDel="00000000" w:rsidP="00000000" w:rsidRDefault="00000000" w:rsidRPr="00000000" w14:paraId="00000023">
      <w:pPr>
        <w:rPr/>
      </w:pPr>
      <w:r w:rsidDel="00000000" w:rsidR="00000000" w:rsidRPr="00000000">
        <w:rPr>
          <w:rtl w:val="0"/>
        </w:rPr>
        <w:t xml:space="preserve">Reputación y Retención,WiseStamp  /  BrightLocal,Automatización de reseñas y gestión de firmas de email para fomentar el  Social Proof .</w:t>
      </w:r>
    </w:p>
    <w:p w:rsidR="00000000" w:rsidDel="00000000" w:rsidP="00000000" w:rsidRDefault="00000000" w:rsidRPr="00000000" w14:paraId="00000024">
      <w:pPr>
        <w:rPr/>
      </w:pPr>
      <w:r w:rsidDel="00000000" w:rsidR="00000000" w:rsidRPr="00000000">
        <w:rPr>
          <w:rtl w:val="0"/>
        </w:rPr>
        <w:t xml:space="preserve">Análisis y Auditoría,Google Analytics 4,Medición de la salud del embudo (CRR y Page Value).</w:t>
      </w:r>
    </w:p>
    <w:p w:rsidR="00000000" w:rsidDel="00000000" w:rsidP="00000000" w:rsidRDefault="00000000" w:rsidRPr="00000000" w14:paraId="00000025">
      <w:pPr>
        <w:rPr/>
      </w:pPr>
      <w:r w:rsidDel="00000000" w:rsidR="00000000" w:rsidRPr="00000000">
        <w:rPr>
          <w:rtl w:val="0"/>
        </w:rPr>
        <w:t xml:space="preserve">Monitoreo Local,Local Rank Tracker,Visualización en formato de cuadrícula (Grid) para ver la visibilidad geolocalizada real.</w:t>
      </w:r>
    </w:p>
    <w:p w:rsidR="00000000" w:rsidDel="00000000" w:rsidP="00000000" w:rsidRDefault="00000000" w:rsidRPr="00000000" w14:paraId="00000026">
      <w:pPr>
        <w:pStyle w:val="Heading5"/>
        <w:rPr/>
      </w:pPr>
      <w:bookmarkStart w:colFirst="0" w:colLast="0" w:name="_v7ljlga4jna" w:id="15"/>
      <w:bookmarkEnd w:id="15"/>
      <w:r w:rsidDel="00000000" w:rsidR="00000000" w:rsidRPr="00000000">
        <w:rPr>
          <w:rtl w:val="0"/>
        </w:rPr>
        <w:t xml:space="preserve">Métricas de Retención y Valor de Página</w:t>
      </w:r>
    </w:p>
    <w:p w:rsidR="00000000" w:rsidDel="00000000" w:rsidP="00000000" w:rsidRDefault="00000000" w:rsidRPr="00000000" w14:paraId="00000027">
      <w:pPr>
        <w:rPr/>
      </w:pPr>
      <w:r w:rsidDel="00000000" w:rsidR="00000000" w:rsidRPr="00000000">
        <w:rPr>
          <w:rtl w:val="0"/>
        </w:rPr>
        <w:t xml:space="preserve">La Tasa de Retención de Clientes (CRR) es el KPI definitivo: CRR = ((EC-NC)/SC) * 100. Dado que retener a un cliente es 5 veces más económico que adquirir uno nuevo, analizamos la métrica de  </w:t>
      </w:r>
      <w:r w:rsidDel="00000000" w:rsidR="00000000" w:rsidRPr="00000000">
        <w:rPr>
          <w:b w:val="1"/>
          <w:bCs w:val="1"/>
          <w:rtl w:val="0"/>
        </w:rPr>
        <w:t xml:space="preserve">"Page Value"</w:t>
      </w:r>
      <w:r w:rsidDel="00000000" w:rsidR="00000000" w:rsidRPr="00000000">
        <w:rPr>
          <w:rtl w:val="0"/>
        </w:rPr>
        <w:t xml:space="preserve">  en GA4.</w:t>
      </w:r>
      <w:r w:rsidDel="00000000" w:rsidR="00000000" w:rsidRPr="00000000">
        <w:rPr>
          <w:b w:val="1"/>
          <w:bCs w:val="1"/>
          <w:rtl w:val="0"/>
        </w:rPr>
        <w:t xml:space="preserve">En un contexto gastronómico:</w:t>
      </w:r>
      <w:r w:rsidDel="00000000" w:rsidR="00000000" w:rsidRPr="00000000">
        <w:rPr>
          <w:rtl w:val="0"/>
        </w:rPr>
        <w:t xml:space="preserve">  Si la página del "Menú de Temporada" tiene un  </w:t>
      </w:r>
      <w:r w:rsidDel="00000000" w:rsidR="00000000" w:rsidRPr="00000000">
        <w:rPr>
          <w:i w:val="1"/>
          <w:iCs w:val="1"/>
          <w:rtl w:val="0"/>
        </w:rPr>
        <w:t xml:space="preserve">Page Value</w:t>
      </w:r>
      <w:r w:rsidDel="00000000" w:rsidR="00000000" w:rsidRPr="00000000">
        <w:rPr>
          <w:rtl w:val="0"/>
        </w:rPr>
        <w:t xml:space="preserve">  bajo, significa que los usuarios llegan a ella pero no proceden a la reserva. El menú no está convirtiendo y requiere optimización inmediata de diseño o precios.</w:t>
      </w:r>
      <w:r w:rsidDel="00000000" w:rsidR="00000000" w:rsidRPr="00000000">
        <w:rPr>
          <w:b w:val="1"/>
          <w:bCs w:val="1"/>
          <w:rtl w:val="0"/>
        </w:rPr>
        <w:t xml:space="preserve">Capa "So What?":</w:t>
      </w:r>
      <w:r w:rsidDel="00000000" w:rsidR="00000000" w:rsidRPr="00000000">
        <w:rPr>
          <w:rtl w:val="0"/>
        </w:rPr>
        <w:t xml:space="preserve">  Este stack tecnológico permite una visibilidad omnicanal. Al sincronizar datos no solo en Google, sino en Apple Maps, directorios locales y plataformas de video, creamos una red de autoridad inatacable que los agentes de IA utilizan como validación cruzada para recomendarnos.Finalmente, incluso la mejor estrategia fracasará si no se evitan los errores críticos que activan las suspensiones automáticas del algoritmo.</w:t>
      </w:r>
    </w:p>
    <w:p w:rsidR="00000000" w:rsidDel="00000000" w:rsidP="00000000" w:rsidRDefault="00000000" w:rsidRPr="00000000" w14:paraId="00000028">
      <w:pPr>
        <w:pStyle w:val="Heading4"/>
        <w:rPr/>
      </w:pPr>
      <w:bookmarkStart w:colFirst="0" w:colLast="0" w:name="_5kkvw3tuq1n4" w:id="16"/>
      <w:bookmarkEnd w:id="16"/>
      <w:r w:rsidDel="00000000" w:rsidR="00000000" w:rsidRPr="00000000">
        <w:rPr>
          <w:rtl w:val="0"/>
        </w:rPr>
        <w:t xml:space="preserve">4. Auditoría de Errores Críticos y Prevención de Suspensiones</w:t>
      </w:r>
    </w:p>
    <w:p w:rsidR="00000000" w:rsidDel="00000000" w:rsidP="00000000" w:rsidRDefault="00000000" w:rsidRPr="00000000" w14:paraId="00000029">
      <w:pPr>
        <w:rPr/>
      </w:pPr>
      <w:r w:rsidDel="00000000" w:rsidR="00000000" w:rsidRPr="00000000">
        <w:rPr>
          <w:rtl w:val="0"/>
        </w:rPr>
        <w:t xml:space="preserve">Google ha extremado el rigor de verificación. Las tácticas de "sombrero negro" ya no solo degradan el ranking; provocan la eliminación inmediata del perfil del ecosistema de mapas y búsqueda.</w:t>
      </w:r>
    </w:p>
    <w:p w:rsidR="00000000" w:rsidDel="00000000" w:rsidP="00000000" w:rsidRDefault="00000000" w:rsidRPr="00000000" w14:paraId="0000002A">
      <w:pPr>
        <w:pStyle w:val="Heading5"/>
        <w:rPr/>
      </w:pPr>
      <w:bookmarkStart w:colFirst="0" w:colLast="0" w:name="_lsevh515lhz2" w:id="17"/>
      <w:bookmarkEnd w:id="17"/>
      <w:r w:rsidDel="00000000" w:rsidR="00000000" w:rsidRPr="00000000">
        <w:rPr>
          <w:rtl w:val="0"/>
        </w:rPr>
        <w:t xml:space="preserve">Checklist de Errores Fatales</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Inconsistencias NAP:</w:t>
      </w:r>
      <w:r w:rsidDel="00000000" w:rsidR="00000000" w:rsidRPr="00000000">
        <w:rPr>
          <w:rtl w:val="0"/>
        </w:rPr>
        <w:t xml:space="preserve">  Datos contradictorios en Facebook o sitios de reseñas confunden a la IA y activan alertas de fraude.</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Keyword Stuffing:</w:t>
      </w:r>
      <w:r w:rsidDel="00000000" w:rsidR="00000000" w:rsidRPr="00000000">
        <w:rPr>
          <w:rtl w:val="0"/>
        </w:rPr>
        <w:t xml:space="preserve">  Incluir descriptores en el nombre (ej. "Restaurante Italia - El mejor de la ciudad") es motivo de suspensión inmediata.  </w:t>
      </w:r>
      <w:r w:rsidDel="00000000" w:rsidR="00000000" w:rsidRPr="00000000">
        <w:rPr>
          <w:b w:val="1"/>
          <w:bCs w:val="1"/>
          <w:rtl w:val="0"/>
        </w:rPr>
        <w:t xml:space="preserve">El nombre debe ser el nombre legal.</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Horarios Inexactos:</w:t>
      </w:r>
      <w:r w:rsidDel="00000000" w:rsidR="00000000" w:rsidRPr="00000000">
        <w:rPr>
          <w:rtl w:val="0"/>
        </w:rPr>
        <w:t xml:space="preserve">  El error más grave. No actualizar horarios en festivos destruye la confianza algorítmica.</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Imágenes de Stock:</w:t>
      </w:r>
      <w:r w:rsidDel="00000000" w:rsidR="00000000" w:rsidRPr="00000000">
        <w:rPr>
          <w:rtl w:val="0"/>
        </w:rPr>
        <w:t xml:space="preserve">  Vision AI detecta fotos que no pertenecen al local real, degradando la autoridad del perfil.</w:t>
      </w:r>
    </w:p>
    <w:p w:rsidR="00000000" w:rsidDel="00000000" w:rsidP="00000000" w:rsidRDefault="00000000" w:rsidRPr="00000000" w14:paraId="0000002F">
      <w:pPr>
        <w:pStyle w:val="Heading5"/>
        <w:rPr/>
      </w:pPr>
      <w:bookmarkStart w:colFirst="0" w:colLast="0" w:name="_yp0mz6lr8fpf" w:id="18"/>
      <w:bookmarkEnd w:id="18"/>
      <w:r w:rsidDel="00000000" w:rsidR="00000000" w:rsidRPr="00000000">
        <w:rPr>
          <w:rtl w:val="0"/>
        </w:rPr>
        <w:t xml:space="preserve">La "Tasa de Decaimiento" y Protocolo de Verificación</w:t>
      </w:r>
    </w:p>
    <w:p w:rsidR="00000000" w:rsidDel="00000000" w:rsidP="00000000" w:rsidRDefault="00000000" w:rsidRPr="00000000" w14:paraId="00000030">
      <w:pPr>
        <w:rPr/>
      </w:pPr>
      <w:r w:rsidDel="00000000" w:rsidR="00000000" w:rsidRPr="00000000">
        <w:rPr>
          <w:rtl w:val="0"/>
        </w:rPr>
        <w:t xml:space="preserve">La inactividad es el enemigo silencioso. Los perfiles que pasan  </w:t>
      </w:r>
      <w:r w:rsidDel="00000000" w:rsidR="00000000" w:rsidRPr="00000000">
        <w:rPr>
          <w:b w:val="1"/>
          <w:bCs w:val="1"/>
          <w:rtl w:val="0"/>
        </w:rPr>
        <w:t xml:space="preserve">más de 30 días</w:t>
      </w:r>
      <w:r w:rsidDel="00000000" w:rsidR="00000000" w:rsidRPr="00000000">
        <w:rPr>
          <w:rtl w:val="0"/>
        </w:rPr>
        <w:t xml:space="preserve">  sin nuevas fotos o publicaciones sufren una "tasa de decaimiento" acelerada en impresiones. Google interpreta el silencio como una falta de relevancia o un posible cierre del negocio.Para una verificación exitosa:</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Asegurar higiene de datos absoluta antes de solicitar el código.</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No realizar cambios en datos sensibles (dirección/teléfono) durante el proceso de validación.</w:t>
      </w:r>
      <w:r w:rsidDel="00000000" w:rsidR="00000000" w:rsidRPr="00000000">
        <w:rPr>
          <w:b w:val="1"/>
          <w:bCs w:val="1"/>
          <w:rtl w:val="0"/>
        </w:rPr>
        <w:t xml:space="preserve">Capa "So What?":</w:t>
      </w:r>
      <w:r w:rsidDel="00000000" w:rsidR="00000000" w:rsidRPr="00000000">
        <w:rPr>
          <w:rtl w:val="0"/>
        </w:rPr>
        <w:t xml:space="preserve">  La higiene de datos es hoy una ventaja competitiva brutal. Mientras la competencia es suspendida por datos "sucios" e intentos de manipulación, un perfil técnicamente impecable y activo genera una confianza algorítmica inquebrantable, garantizando la recomendación prioritaria de la IA en cada búsqueda local.</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