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091" w:rsidRDefault="00874091" w:rsidP="00874091">
      <w:r>
        <w:t>Guía para leer el texto de Bajtín “El problema de los géneros discursivos” (segunda parte)</w:t>
      </w:r>
    </w:p>
    <w:p w:rsidR="00874091" w:rsidRDefault="00874091" w:rsidP="00874091"/>
    <w:p w:rsidR="00874091" w:rsidRDefault="00874091" w:rsidP="00D90C25">
      <w:pPr>
        <w:pStyle w:val="Prrafodelista"/>
        <w:numPr>
          <w:ilvl w:val="0"/>
          <w:numId w:val="1"/>
        </w:numPr>
      </w:pPr>
      <w:r>
        <w:t>¿Cuál es la crítica que hace el autor a la concepción tradicional de la función comunicativa de la lengua?</w:t>
      </w:r>
    </w:p>
    <w:p w:rsidR="00D90C25" w:rsidRPr="00D90C25" w:rsidRDefault="00D90C25" w:rsidP="00D90C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D90C25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Hay una concepción de que el oyente medio que no hace nada según Bajtín. </w:t>
      </w:r>
      <w:r w:rsidR="00611C6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De que es un receptor. </w:t>
      </w:r>
      <w:r w:rsidRPr="00D90C25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Solo sirve para escuchar. </w:t>
      </w:r>
    </w:p>
    <w:p w:rsidR="00D90C25" w:rsidRPr="00D90C25" w:rsidRDefault="00D90C25" w:rsidP="00D90C25">
      <w:pPr>
        <w:pStyle w:val="Prrafodelista"/>
        <w:ind w:left="1070"/>
        <w:rPr>
          <w:lang w:val="es-AR"/>
        </w:rPr>
      </w:pPr>
    </w:p>
    <w:p w:rsidR="00874091" w:rsidRDefault="00874091" w:rsidP="00611C64">
      <w:pPr>
        <w:pStyle w:val="Prrafodelista"/>
        <w:numPr>
          <w:ilvl w:val="0"/>
          <w:numId w:val="1"/>
        </w:numPr>
      </w:pPr>
      <w:r>
        <w:t>¿Cómo caracteriza Bajtín al oyente?</w:t>
      </w:r>
    </w:p>
    <w:p w:rsidR="00611C64" w:rsidRPr="00611C64" w:rsidRDefault="00611C64" w:rsidP="00611C64">
      <w:pPr>
        <w:pStyle w:val="Prrafodelista"/>
        <w:spacing w:before="100" w:beforeAutospacing="1" w:after="100" w:afterAutospacing="1" w:line="240" w:lineRule="auto"/>
        <w:ind w:left="1070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611C6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Sin embargo, Bajtín cree que el oyente adopta una actitud de respuesta. Esa actitud de respuesta y comprensión activa va más allá de decodificar un mensaje.</w:t>
      </w:r>
    </w:p>
    <w:p w:rsidR="00611C64" w:rsidRDefault="00611C64" w:rsidP="00611C64">
      <w:pPr>
        <w:pStyle w:val="Prrafodelista"/>
        <w:ind w:left="1070"/>
      </w:pPr>
    </w:p>
    <w:p w:rsidR="00874091" w:rsidRDefault="00874091" w:rsidP="00611C64">
      <w:pPr>
        <w:pStyle w:val="Prrafodelista"/>
        <w:numPr>
          <w:ilvl w:val="0"/>
          <w:numId w:val="1"/>
        </w:numPr>
      </w:pPr>
      <w:r>
        <w:t>Explique las siguientes frases: “Toda comprensión está preñada de respuesta” y “Todo hablante es de por sí un contestatario”.</w:t>
      </w:r>
    </w:p>
    <w:p w:rsidR="00611C64" w:rsidRDefault="00611C64" w:rsidP="00611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611C64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Bajtín cree que el oyente adopta una actitud de respuesta. Esa actitud de respuesta y comprensión activa va más allá de decodificar un mensaje.</w:t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Uno escucha para luego convertirse en hablante. </w:t>
      </w:r>
    </w:p>
    <w:p w:rsidR="00611C64" w:rsidRPr="00D90C25" w:rsidRDefault="00611C64" w:rsidP="00611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D90C25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Es imposible pensar un enunciado sin un oyente activo, sin ese otro que va tomar la posición de hablante. Para pasar a ser hablante tiene que haber tenido una actitud de respuesta.</w:t>
      </w:r>
    </w:p>
    <w:p w:rsidR="00611C64" w:rsidRPr="00611C64" w:rsidRDefault="00611C64" w:rsidP="00611C6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</w:p>
    <w:p w:rsidR="00611C64" w:rsidRPr="00611C64" w:rsidRDefault="00611C64" w:rsidP="00611C64">
      <w:pPr>
        <w:ind w:left="360"/>
        <w:rPr>
          <w:lang w:val="es-AR"/>
        </w:rPr>
      </w:pPr>
    </w:p>
    <w:p w:rsidR="00874091" w:rsidRDefault="00874091" w:rsidP="00874091">
      <w:r>
        <w:t>4.</w:t>
      </w:r>
      <w:r>
        <w:tab/>
        <w:t>Explique cómo se relacionan los enunciados propios con los ajenos. Desarrolle la noción de “alteridad”.</w:t>
      </w:r>
    </w:p>
    <w:p w:rsidR="00D90C25" w:rsidRPr="00D90C25" w:rsidRDefault="00D90C25" w:rsidP="00D90C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AR" w:eastAsia="es-AR"/>
        </w:rPr>
      </w:pPr>
      <w:r w:rsidRPr="00D90C25">
        <w:rPr>
          <w:rFonts w:ascii="Times New Roman" w:eastAsia="Times New Roman" w:hAnsi="Times New Roman" w:cs="Times New Roman"/>
          <w:b/>
          <w:bCs/>
          <w:sz w:val="27"/>
          <w:szCs w:val="27"/>
          <w:lang w:val="es-AR" w:eastAsia="es-AR"/>
        </w:rPr>
        <w:t>Aparece idea de alteridad, de otredad.</w:t>
      </w:r>
    </w:p>
    <w:p w:rsidR="00D90C25" w:rsidRPr="00D90C25" w:rsidRDefault="00D90C25" w:rsidP="00D90C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D90C25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Tiene que ver con la idea de que en los enunciados hay un otro.</w:t>
      </w:r>
    </w:p>
    <w:p w:rsidR="00D90C25" w:rsidRPr="00D90C25" w:rsidRDefault="00D90C25" w:rsidP="00D90C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D90C25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Es imposible pensar un enunciado sin un oyente activo, sin ese otro que va tomar la posición de hablante. Para pasar a ser hablante tiene que haber tenido una actitud de respuesta.</w:t>
      </w:r>
    </w:p>
    <w:p w:rsidR="00D90C25" w:rsidRDefault="00D90C25" w:rsidP="00D90C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D90C25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Bajtín cree que el otro da una respuesta, da nuevos enunciados que generan una cadena comunicativa. No solo genera enunciado</w:t>
      </w:r>
      <w:bookmarkStart w:id="0" w:name="_GoBack"/>
      <w:bookmarkEnd w:id="0"/>
      <w:r w:rsidRPr="00D90C25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s posteriores, sino que este otro fue hablante previamente. Todo es parte de la cadena comunicativa.</w:t>
      </w:r>
    </w:p>
    <w:p w:rsidR="00D90C25" w:rsidRPr="00D90C25" w:rsidRDefault="00D90C25" w:rsidP="00D90C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D90C25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Bajtín cree que en todo enunciado hay eco de otros, porque un enunciado puede tomar partes de otro enunciado, discutir algo previo, hablar sobre algo que paso. </w:t>
      </w:r>
    </w:p>
    <w:p w:rsidR="00D90C25" w:rsidRPr="00D90C25" w:rsidRDefault="00D90C25" w:rsidP="00D90C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D90C25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No puede existir un enunciado sin que hayan existido enunciados previos</w:t>
      </w:r>
    </w:p>
    <w:p w:rsidR="00D90C25" w:rsidRPr="00D90C25" w:rsidRDefault="00D90C25" w:rsidP="00D90C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D90C25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Incluso las palabras que usamos ya fueron usadas previamente. No podríamos hablar si no hubiésemos escuchado las palabras previamente.</w:t>
      </w:r>
    </w:p>
    <w:p w:rsidR="004D186B" w:rsidRDefault="00874091" w:rsidP="00874091">
      <w:r>
        <w:lastRenderedPageBreak/>
        <w:t>5.</w:t>
      </w:r>
      <w:r>
        <w:tab/>
        <w:t>Explique la siguiente idea: “El hablante no es un Adán bíblico”.</w:t>
      </w:r>
    </w:p>
    <w:p w:rsidR="00D90C25" w:rsidRDefault="00D90C25" w:rsidP="00874091">
      <w:r>
        <w:t xml:space="preserve">No existe alguien que hable por primera vez. Todo lo que decimos se basa en algo que esta </w:t>
      </w:r>
      <w:proofErr w:type="spellStart"/>
      <w:r>
        <w:t>esuchado</w:t>
      </w:r>
      <w:proofErr w:type="spellEnd"/>
      <w:r>
        <w:t xml:space="preserve">, o estaríamos respondiéndole a alguien. </w:t>
      </w:r>
    </w:p>
    <w:p w:rsidR="00D90C25" w:rsidRPr="00D90C25" w:rsidRDefault="00D90C25" w:rsidP="00D90C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D90C25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Bajtín cree que en todo enunciado hay eco de otros, porque un enunciado puede tomar partes de otro enunciado, discutir algo previo, hablar sobre algo que paso. </w:t>
      </w:r>
    </w:p>
    <w:p w:rsidR="00D90C25" w:rsidRPr="00D90C25" w:rsidRDefault="00D90C25" w:rsidP="00D90C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D90C25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No puede existir un enunciado sin que hayan existido enunciados previos</w:t>
      </w:r>
    </w:p>
    <w:p w:rsidR="00D90C25" w:rsidRPr="00D90C25" w:rsidRDefault="00D90C25" w:rsidP="00D90C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D90C25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Incluso las palabras que usamos ya fueron usadas previamente. No podríamos hablar si no hubiésemos escuchado las palabras previamente.</w:t>
      </w:r>
    </w:p>
    <w:p w:rsidR="00D90C25" w:rsidRPr="00D90C25" w:rsidRDefault="00D90C25" w:rsidP="00874091">
      <w:pPr>
        <w:rPr>
          <w:lang w:val="es-AR"/>
        </w:rPr>
      </w:pPr>
    </w:p>
    <w:sectPr w:rsidR="00D90C25" w:rsidRPr="00D90C25" w:rsidSect="004D18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E3D63"/>
    <w:multiLevelType w:val="hybridMultilevel"/>
    <w:tmpl w:val="619AE21A"/>
    <w:lvl w:ilvl="0" w:tplc="09B60B00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453D4D"/>
    <w:multiLevelType w:val="multilevel"/>
    <w:tmpl w:val="C8AA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023CD7"/>
    <w:multiLevelType w:val="multilevel"/>
    <w:tmpl w:val="9E6A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74091"/>
    <w:rsid w:val="004D186B"/>
    <w:rsid w:val="00611C64"/>
    <w:rsid w:val="007518AD"/>
    <w:rsid w:val="00762B35"/>
    <w:rsid w:val="00874091"/>
    <w:rsid w:val="00A260FE"/>
    <w:rsid w:val="00D9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B11B68-9CF7-4435-9EAA-3785E4DC1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C64"/>
  </w:style>
  <w:style w:type="paragraph" w:styleId="Ttulo3">
    <w:name w:val="heading 3"/>
    <w:basedOn w:val="Normal"/>
    <w:link w:val="Ttulo3Car"/>
    <w:uiPriority w:val="9"/>
    <w:qFormat/>
    <w:rsid w:val="00D90C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0C2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90C25"/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5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1665</TotalTime>
  <Pages>1</Pages>
  <Words>396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Marta</dc:creator>
  <cp:keywords/>
  <dc:description/>
  <cp:lastModifiedBy>Foncho Agote</cp:lastModifiedBy>
  <cp:revision>2</cp:revision>
  <dcterms:created xsi:type="dcterms:W3CDTF">2020-05-26T13:49:00Z</dcterms:created>
  <dcterms:modified xsi:type="dcterms:W3CDTF">2022-06-21T19:02:00Z</dcterms:modified>
</cp:coreProperties>
</file>