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5B56" w14:textId="77777777" w:rsidR="001E2394" w:rsidRPr="001E2394" w:rsidRDefault="001E2394" w:rsidP="001E2394">
      <w:r w:rsidRPr="001E2394">
        <w:t>A high</w:t>
      </w:r>
      <w:r w:rsidRPr="001E2394">
        <w:noBreakHyphen/>
        <w:t xml:space="preserve">level summary of the challenges in developing and validating an </w:t>
      </w:r>
      <w:proofErr w:type="spellStart"/>
      <w:r w:rsidRPr="001E2394">
        <w:t>xVA</w:t>
      </w:r>
      <w:proofErr w:type="spellEnd"/>
      <w:r w:rsidRPr="001E2394">
        <w:t xml:space="preserve"> pricing and risking model is that </w:t>
      </w:r>
      <w:proofErr w:type="spellStart"/>
      <w:r w:rsidRPr="001E2394">
        <w:t>xVA</w:t>
      </w:r>
      <w:proofErr w:type="spellEnd"/>
      <w:r w:rsidRPr="001E2394">
        <w:t xml:space="preserve"> requires </w:t>
      </w:r>
      <w:r w:rsidRPr="001E2394">
        <w:rPr>
          <w:i/>
          <w:iCs/>
        </w:rPr>
        <w:t>high</w:t>
      </w:r>
      <w:r w:rsidRPr="001E2394">
        <w:rPr>
          <w:i/>
          <w:iCs/>
        </w:rPr>
        <w:noBreakHyphen/>
        <w:t>fidelity modelling of exposures, credit/funding risks, collateral dynamics, and market behaviour</w:t>
      </w:r>
      <w:r w:rsidRPr="001E2394">
        <w:t xml:space="preserve">, all of which interact in nonlinear ways and demand heavy computation. The combination of model complexity, data scarcity, regulatory scrutiny, and performance constraints makes </w:t>
      </w:r>
      <w:proofErr w:type="spellStart"/>
      <w:r w:rsidRPr="001E2394">
        <w:t>xVA</w:t>
      </w:r>
      <w:proofErr w:type="spellEnd"/>
      <w:r w:rsidRPr="001E2394">
        <w:t xml:space="preserve"> one of the most difficult areas of derivatives modelling. </w:t>
      </w:r>
    </w:p>
    <w:p w14:paraId="750EE421" w14:textId="3E66CA0A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 xml:space="preserve">Core Challenges in </w:t>
      </w:r>
      <w:proofErr w:type="spellStart"/>
      <w:r w:rsidRPr="001E2394">
        <w:rPr>
          <w:b/>
          <w:bCs/>
        </w:rPr>
        <w:t>xVA</w:t>
      </w:r>
      <w:proofErr w:type="spellEnd"/>
      <w:r w:rsidRPr="001E2394">
        <w:rPr>
          <w:b/>
          <w:bCs/>
        </w:rPr>
        <w:t xml:space="preserve"> Model Development</w:t>
      </w:r>
    </w:p>
    <w:p w14:paraId="5752C9C9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>1. Complex, Multi</w:t>
      </w:r>
      <w:r w:rsidRPr="001E2394">
        <w:rPr>
          <w:b/>
          <w:bCs/>
        </w:rPr>
        <w:noBreakHyphen/>
        <w:t>Layered Modelling Framework</w:t>
      </w:r>
    </w:p>
    <w:p w14:paraId="1E141158" w14:textId="113E9FA4" w:rsidR="001E2394" w:rsidRPr="001E2394" w:rsidRDefault="001E2394" w:rsidP="001E2394">
      <w:pPr>
        <w:numPr>
          <w:ilvl w:val="0"/>
          <w:numId w:val="1"/>
        </w:numPr>
      </w:pPr>
      <w:proofErr w:type="spellStart"/>
      <w:r w:rsidRPr="001E2394">
        <w:t>xVA</w:t>
      </w:r>
      <w:proofErr w:type="spellEnd"/>
      <w:r w:rsidRPr="001E2394">
        <w:t xml:space="preserve"> (CVA, FVA, </w:t>
      </w:r>
      <w:proofErr w:type="spellStart"/>
      <w:r>
        <w:t>ColVA</w:t>
      </w:r>
      <w:proofErr w:type="spellEnd"/>
      <w:r>
        <w:t>)</w:t>
      </w:r>
      <w:r w:rsidRPr="001E2394">
        <w:t xml:space="preserve"> requires modelling market risk, credit risk, funding, and collateral simultaneously.</w:t>
      </w:r>
    </w:p>
    <w:p w14:paraId="02EA10F9" w14:textId="77777777" w:rsidR="001E2394" w:rsidRPr="001E2394" w:rsidRDefault="001E2394" w:rsidP="001E2394">
      <w:pPr>
        <w:numPr>
          <w:ilvl w:val="0"/>
          <w:numId w:val="1"/>
        </w:numPr>
      </w:pPr>
      <w:r w:rsidRPr="001E2394">
        <w:t>Exposure profiles depend on stochastic market models (e.g., multi</w:t>
      </w:r>
      <w:r w:rsidRPr="001E2394">
        <w:noBreakHyphen/>
        <w:t>curve G2++), credit spread dynamics, and margining rules.</w:t>
      </w:r>
    </w:p>
    <w:p w14:paraId="6899D62E" w14:textId="77777777" w:rsidR="001E2394" w:rsidRPr="001E2394" w:rsidRDefault="001E2394" w:rsidP="001E2394">
      <w:pPr>
        <w:numPr>
          <w:ilvl w:val="0"/>
          <w:numId w:val="1"/>
        </w:numPr>
      </w:pPr>
      <w:r w:rsidRPr="001E2394">
        <w:t xml:space="preserve">Each layer introduces its own assumptions and parameter sensitivities, increasing model risk. </w:t>
      </w:r>
    </w:p>
    <w:p w14:paraId="70BA859E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>2. Calibration Difficulty</w:t>
      </w:r>
    </w:p>
    <w:p w14:paraId="3EA4E640" w14:textId="77777777" w:rsidR="001E2394" w:rsidRPr="001E2394" w:rsidRDefault="001E2394" w:rsidP="001E2394">
      <w:pPr>
        <w:numPr>
          <w:ilvl w:val="0"/>
          <w:numId w:val="2"/>
        </w:numPr>
      </w:pPr>
      <w:r w:rsidRPr="001E2394">
        <w:t>Interest</w:t>
      </w:r>
      <w:r w:rsidRPr="001E2394">
        <w:noBreakHyphen/>
        <w:t>rate and credit models must be calibrated to sparse or noisy market data, especially for long</w:t>
      </w:r>
      <w:r w:rsidRPr="001E2394">
        <w:noBreakHyphen/>
        <w:t>dated or illiquid instruments.</w:t>
      </w:r>
    </w:p>
    <w:p w14:paraId="5721F5CC" w14:textId="77777777" w:rsidR="001E2394" w:rsidRPr="001E2394" w:rsidRDefault="001E2394" w:rsidP="001E2394">
      <w:pPr>
        <w:numPr>
          <w:ilvl w:val="0"/>
          <w:numId w:val="2"/>
        </w:numPr>
      </w:pPr>
      <w:r w:rsidRPr="001E2394">
        <w:t xml:space="preserve">Small calibration errors can propagate into large </w:t>
      </w:r>
      <w:proofErr w:type="spellStart"/>
      <w:r w:rsidRPr="001E2394">
        <w:t>xVA</w:t>
      </w:r>
      <w:proofErr w:type="spellEnd"/>
      <w:r w:rsidRPr="001E2394">
        <w:t xml:space="preserve"> mispricing because </w:t>
      </w:r>
      <w:proofErr w:type="spellStart"/>
      <w:r w:rsidRPr="001E2394">
        <w:t>xVA</w:t>
      </w:r>
      <w:proofErr w:type="spellEnd"/>
      <w:r w:rsidRPr="001E2394">
        <w:t xml:space="preserve"> is highly sensitive to forward volatilities and correlation structures. </w:t>
      </w:r>
    </w:p>
    <w:p w14:paraId="4CDF7710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>3. Exposure Simulation Complexity</w:t>
      </w:r>
    </w:p>
    <w:p w14:paraId="33E7867E" w14:textId="77777777" w:rsidR="001E2394" w:rsidRPr="001E2394" w:rsidRDefault="001E2394" w:rsidP="001E2394">
      <w:pPr>
        <w:numPr>
          <w:ilvl w:val="0"/>
          <w:numId w:val="3"/>
        </w:numPr>
      </w:pPr>
      <w:r w:rsidRPr="001E2394">
        <w:t xml:space="preserve">Accurate </w:t>
      </w:r>
      <w:proofErr w:type="spellStart"/>
      <w:r w:rsidRPr="001E2394">
        <w:t>xVA</w:t>
      </w:r>
      <w:proofErr w:type="spellEnd"/>
      <w:r w:rsidRPr="001E2394">
        <w:t xml:space="preserve"> requires Monte Carlo simulation of future exposures under collateral rules, netting sets, and margin periods of risk.</w:t>
      </w:r>
    </w:p>
    <w:p w14:paraId="541F55E8" w14:textId="77777777" w:rsidR="001E2394" w:rsidRPr="001E2394" w:rsidRDefault="001E2394" w:rsidP="001E2394">
      <w:pPr>
        <w:numPr>
          <w:ilvl w:val="0"/>
          <w:numId w:val="3"/>
        </w:numPr>
      </w:pPr>
      <w:r w:rsidRPr="001E2394">
        <w:t>Collateralized exposures exhibit spikes during the margin period of risk, requiring dense time grids to capture them.</w:t>
      </w:r>
    </w:p>
    <w:p w14:paraId="512F7FB8" w14:textId="77777777" w:rsidR="001E2394" w:rsidRPr="001E2394" w:rsidRDefault="001E2394" w:rsidP="001E2394">
      <w:pPr>
        <w:numPr>
          <w:ilvl w:val="0"/>
          <w:numId w:val="3"/>
        </w:numPr>
      </w:pPr>
      <w:r w:rsidRPr="001E2394">
        <w:t xml:space="preserve">Balancing accuracy vs. computational cost is a major challenge. </w:t>
      </w:r>
    </w:p>
    <w:p w14:paraId="264398E7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>4. High Computational Burden</w:t>
      </w:r>
    </w:p>
    <w:p w14:paraId="0A4D8E58" w14:textId="77777777" w:rsidR="001E2394" w:rsidRPr="001E2394" w:rsidRDefault="001E2394" w:rsidP="001E2394">
      <w:pPr>
        <w:numPr>
          <w:ilvl w:val="0"/>
          <w:numId w:val="4"/>
        </w:numPr>
      </w:pPr>
      <w:r w:rsidRPr="001E2394">
        <w:t>Full</w:t>
      </w:r>
      <w:r w:rsidRPr="001E2394">
        <w:noBreakHyphen/>
        <w:t>revaluation Monte Carlo across thousands of trades and scenarios is extremely expensive.</w:t>
      </w:r>
    </w:p>
    <w:p w14:paraId="5C5A70D4" w14:textId="77777777" w:rsidR="001E2394" w:rsidRPr="001E2394" w:rsidRDefault="001E2394" w:rsidP="001E2394">
      <w:pPr>
        <w:numPr>
          <w:ilvl w:val="0"/>
          <w:numId w:val="4"/>
        </w:numPr>
      </w:pPr>
      <w:r w:rsidRPr="001E2394">
        <w:t>Banks must optimize grids, use adjoint methods, or apply approximations without degrading accuracy.</w:t>
      </w:r>
    </w:p>
    <w:p w14:paraId="14A74AF6" w14:textId="77777777" w:rsidR="001E2394" w:rsidRPr="001E2394" w:rsidRDefault="001E2394" w:rsidP="001E2394">
      <w:pPr>
        <w:numPr>
          <w:ilvl w:val="0"/>
          <w:numId w:val="4"/>
        </w:numPr>
      </w:pPr>
      <w:r w:rsidRPr="001E2394">
        <w:t>Real</w:t>
      </w:r>
      <w:r w:rsidRPr="001E2394">
        <w:noBreakHyphen/>
        <w:t>time or near</w:t>
      </w:r>
      <w:r w:rsidRPr="001E2394">
        <w:noBreakHyphen/>
        <w:t>real</w:t>
      </w:r>
      <w:r w:rsidRPr="001E2394">
        <w:noBreakHyphen/>
        <w:t xml:space="preserve">time </w:t>
      </w:r>
      <w:proofErr w:type="spellStart"/>
      <w:r w:rsidRPr="001E2394">
        <w:t>xVA</w:t>
      </w:r>
      <w:proofErr w:type="spellEnd"/>
      <w:r w:rsidRPr="001E2394">
        <w:t xml:space="preserve"> for trading desks is especially demanding. </w:t>
      </w:r>
    </w:p>
    <w:p w14:paraId="70F37FF4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>5. Sensitivity and Greeks Calculation</w:t>
      </w:r>
    </w:p>
    <w:p w14:paraId="4880A382" w14:textId="77777777" w:rsidR="001E2394" w:rsidRPr="001E2394" w:rsidRDefault="001E2394" w:rsidP="001E2394">
      <w:pPr>
        <w:numPr>
          <w:ilvl w:val="0"/>
          <w:numId w:val="5"/>
        </w:numPr>
      </w:pPr>
      <w:proofErr w:type="spellStart"/>
      <w:r w:rsidRPr="001E2394">
        <w:t>xVA</w:t>
      </w:r>
      <w:proofErr w:type="spellEnd"/>
      <w:r w:rsidRPr="001E2394">
        <w:t xml:space="preserve"> Greeks (e.g., forward </w:t>
      </w:r>
      <w:proofErr w:type="spellStart"/>
      <w:r w:rsidRPr="001E2394">
        <w:t>vega</w:t>
      </w:r>
      <w:proofErr w:type="spellEnd"/>
      <w:r w:rsidRPr="001E2394">
        <w:t xml:space="preserve">, credit spread sensitivities) are difficult because they require </w:t>
      </w:r>
      <w:r w:rsidRPr="001E2394">
        <w:rPr>
          <w:b/>
          <w:bCs/>
        </w:rPr>
        <w:t>nested simulations</w:t>
      </w:r>
      <w:r w:rsidRPr="001E2394">
        <w:t xml:space="preserve"> or </w:t>
      </w:r>
      <w:proofErr w:type="spellStart"/>
      <w:r w:rsidRPr="001E2394">
        <w:t>pathwise</w:t>
      </w:r>
      <w:proofErr w:type="spellEnd"/>
      <w:r w:rsidRPr="001E2394">
        <w:t xml:space="preserve"> differentiation.</w:t>
      </w:r>
    </w:p>
    <w:p w14:paraId="4411E10C" w14:textId="3214C49D" w:rsidR="001E2394" w:rsidRDefault="001E2394" w:rsidP="001E2394">
      <w:pPr>
        <w:numPr>
          <w:ilvl w:val="0"/>
          <w:numId w:val="5"/>
        </w:numPr>
      </w:pPr>
      <w:r w:rsidRPr="001E2394">
        <w:t xml:space="preserve">Sensitivities to model parameters (e.g., G2++ parameters) can be unstable. </w:t>
      </w:r>
    </w:p>
    <w:p w14:paraId="401A4D62" w14:textId="77777777" w:rsidR="001E2394" w:rsidRDefault="001E2394" w:rsidP="001E2394"/>
    <w:p w14:paraId="68F632A2" w14:textId="77777777" w:rsidR="001E2394" w:rsidRPr="001E2394" w:rsidRDefault="001E2394" w:rsidP="001E2394"/>
    <w:p w14:paraId="45DCED2C" w14:textId="4D86B671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lastRenderedPageBreak/>
        <w:t xml:space="preserve"> Core Challenges in </w:t>
      </w:r>
      <w:proofErr w:type="spellStart"/>
      <w:r w:rsidRPr="001E2394">
        <w:rPr>
          <w:b/>
          <w:bCs/>
        </w:rPr>
        <w:t>xVA</w:t>
      </w:r>
      <w:proofErr w:type="spellEnd"/>
      <w:r w:rsidRPr="001E2394">
        <w:rPr>
          <w:b/>
          <w:bCs/>
        </w:rPr>
        <w:t xml:space="preserve"> Model Validation</w:t>
      </w:r>
    </w:p>
    <w:p w14:paraId="47839C82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>1. Model Risk and Assumption Testing</w:t>
      </w:r>
    </w:p>
    <w:p w14:paraId="1F17F3CE" w14:textId="77777777" w:rsidR="001E2394" w:rsidRPr="001E2394" w:rsidRDefault="001E2394" w:rsidP="001E2394">
      <w:pPr>
        <w:numPr>
          <w:ilvl w:val="0"/>
          <w:numId w:val="6"/>
        </w:numPr>
      </w:pPr>
      <w:proofErr w:type="spellStart"/>
      <w:r w:rsidRPr="001E2394">
        <w:t>xVA</w:t>
      </w:r>
      <w:proofErr w:type="spellEnd"/>
      <w:r w:rsidRPr="001E2394">
        <w:t xml:space="preserve"> carries significant model risk, even for vanilla trades.</w:t>
      </w:r>
    </w:p>
    <w:p w14:paraId="74F0F1BC" w14:textId="77777777" w:rsidR="001E2394" w:rsidRPr="001E2394" w:rsidRDefault="001E2394" w:rsidP="001E2394">
      <w:pPr>
        <w:numPr>
          <w:ilvl w:val="0"/>
          <w:numId w:val="6"/>
        </w:numPr>
      </w:pPr>
      <w:r w:rsidRPr="001E2394">
        <w:t>Validators must assess:</w:t>
      </w:r>
    </w:p>
    <w:p w14:paraId="5A76B993" w14:textId="77777777" w:rsidR="001E2394" w:rsidRPr="001E2394" w:rsidRDefault="001E2394" w:rsidP="001E2394">
      <w:pPr>
        <w:numPr>
          <w:ilvl w:val="1"/>
          <w:numId w:val="6"/>
        </w:numPr>
      </w:pPr>
      <w:r w:rsidRPr="001E2394">
        <w:t>appropriateness of stochastic models,</w:t>
      </w:r>
    </w:p>
    <w:p w14:paraId="17BA150C" w14:textId="77777777" w:rsidR="001E2394" w:rsidRPr="001E2394" w:rsidRDefault="001E2394" w:rsidP="001E2394">
      <w:pPr>
        <w:numPr>
          <w:ilvl w:val="1"/>
          <w:numId w:val="6"/>
        </w:numPr>
      </w:pPr>
      <w:r w:rsidRPr="001E2394">
        <w:t>calibration robustness,</w:t>
      </w:r>
    </w:p>
    <w:p w14:paraId="58C61C43" w14:textId="77777777" w:rsidR="001E2394" w:rsidRPr="001E2394" w:rsidRDefault="001E2394" w:rsidP="001E2394">
      <w:pPr>
        <w:numPr>
          <w:ilvl w:val="1"/>
          <w:numId w:val="6"/>
        </w:numPr>
      </w:pPr>
      <w:r w:rsidRPr="001E2394">
        <w:t>exposure simulation accuracy,</w:t>
      </w:r>
    </w:p>
    <w:p w14:paraId="43372B4E" w14:textId="77777777" w:rsidR="001E2394" w:rsidRPr="001E2394" w:rsidRDefault="001E2394" w:rsidP="001E2394">
      <w:pPr>
        <w:numPr>
          <w:ilvl w:val="1"/>
          <w:numId w:val="6"/>
        </w:numPr>
      </w:pPr>
      <w:r w:rsidRPr="001E2394">
        <w:t>treatment of collateral and margining,</w:t>
      </w:r>
    </w:p>
    <w:p w14:paraId="36851791" w14:textId="77777777" w:rsidR="001E2394" w:rsidRPr="001E2394" w:rsidRDefault="001E2394" w:rsidP="001E2394">
      <w:pPr>
        <w:numPr>
          <w:ilvl w:val="1"/>
          <w:numId w:val="6"/>
        </w:numPr>
      </w:pPr>
      <w:r w:rsidRPr="001E2394">
        <w:t xml:space="preserve">parameter uncertainty ranges (e.g., EU prudent valuation). </w:t>
      </w:r>
    </w:p>
    <w:p w14:paraId="2AE5F36A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 xml:space="preserve">2. Benchmarking and </w:t>
      </w:r>
      <w:proofErr w:type="spellStart"/>
      <w:r w:rsidRPr="001E2394">
        <w:rPr>
          <w:b/>
          <w:bCs/>
        </w:rPr>
        <w:t>Backtesting</w:t>
      </w:r>
      <w:proofErr w:type="spellEnd"/>
    </w:p>
    <w:p w14:paraId="52B7E5E6" w14:textId="77777777" w:rsidR="001E2394" w:rsidRPr="001E2394" w:rsidRDefault="001E2394" w:rsidP="001E2394">
      <w:pPr>
        <w:numPr>
          <w:ilvl w:val="0"/>
          <w:numId w:val="7"/>
        </w:numPr>
      </w:pPr>
      <w:r w:rsidRPr="001E2394">
        <w:t xml:space="preserve">There are no perfect market benchmarks for </w:t>
      </w:r>
      <w:proofErr w:type="spellStart"/>
      <w:r w:rsidRPr="001E2394">
        <w:t>xVA</w:t>
      </w:r>
      <w:proofErr w:type="spellEnd"/>
      <w:r w:rsidRPr="001E2394">
        <w:t xml:space="preserve"> components.</w:t>
      </w:r>
    </w:p>
    <w:p w14:paraId="73FB91D3" w14:textId="77777777" w:rsidR="001E2394" w:rsidRPr="001E2394" w:rsidRDefault="001E2394" w:rsidP="001E2394">
      <w:pPr>
        <w:numPr>
          <w:ilvl w:val="0"/>
          <w:numId w:val="7"/>
        </w:numPr>
      </w:pPr>
      <w:proofErr w:type="spellStart"/>
      <w:r w:rsidRPr="001E2394">
        <w:t>Backtesting</w:t>
      </w:r>
      <w:proofErr w:type="spellEnd"/>
      <w:r w:rsidRPr="001E2394">
        <w:t xml:space="preserve"> exposures or credit adjustments is inherently difficult because realized credit events and funding costs differ from model assumptions.</w:t>
      </w:r>
    </w:p>
    <w:p w14:paraId="151653BA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>3. Convergence and Numerical Stability</w:t>
      </w:r>
    </w:p>
    <w:p w14:paraId="1496B4A7" w14:textId="77777777" w:rsidR="001E2394" w:rsidRPr="001E2394" w:rsidRDefault="001E2394" w:rsidP="001E2394">
      <w:pPr>
        <w:numPr>
          <w:ilvl w:val="0"/>
          <w:numId w:val="8"/>
        </w:numPr>
      </w:pPr>
      <w:r w:rsidRPr="001E2394">
        <w:t>Validators must test:</w:t>
      </w:r>
    </w:p>
    <w:p w14:paraId="749D3957" w14:textId="77777777" w:rsidR="001E2394" w:rsidRPr="001E2394" w:rsidRDefault="001E2394" w:rsidP="001E2394">
      <w:pPr>
        <w:numPr>
          <w:ilvl w:val="1"/>
          <w:numId w:val="8"/>
        </w:numPr>
      </w:pPr>
      <w:r w:rsidRPr="001E2394">
        <w:t>Monte Carlo convergence,</w:t>
      </w:r>
    </w:p>
    <w:p w14:paraId="4EADB42B" w14:textId="77777777" w:rsidR="001E2394" w:rsidRPr="001E2394" w:rsidRDefault="001E2394" w:rsidP="001E2394">
      <w:pPr>
        <w:numPr>
          <w:ilvl w:val="1"/>
          <w:numId w:val="8"/>
        </w:numPr>
      </w:pPr>
      <w:r w:rsidRPr="001E2394">
        <w:t>time</w:t>
      </w:r>
      <w:r w:rsidRPr="001E2394">
        <w:noBreakHyphen/>
        <w:t>grid adequacy,</w:t>
      </w:r>
    </w:p>
    <w:p w14:paraId="78E5AF4F" w14:textId="77777777" w:rsidR="001E2394" w:rsidRPr="001E2394" w:rsidRDefault="001E2394" w:rsidP="001E2394">
      <w:pPr>
        <w:numPr>
          <w:ilvl w:val="1"/>
          <w:numId w:val="8"/>
        </w:numPr>
      </w:pPr>
      <w:r w:rsidRPr="001E2394">
        <w:t>stability of sensitivities,</w:t>
      </w:r>
    </w:p>
    <w:p w14:paraId="1E8353CD" w14:textId="77777777" w:rsidR="001E2394" w:rsidRPr="001E2394" w:rsidRDefault="001E2394" w:rsidP="001E2394">
      <w:pPr>
        <w:numPr>
          <w:ilvl w:val="1"/>
          <w:numId w:val="8"/>
        </w:numPr>
      </w:pPr>
      <w:r w:rsidRPr="001E2394">
        <w:t xml:space="preserve">robustness under stress scenarios. </w:t>
      </w:r>
    </w:p>
    <w:p w14:paraId="2F329ABE" w14:textId="77777777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>4. Regulatory Requirements</w:t>
      </w:r>
    </w:p>
    <w:p w14:paraId="43673880" w14:textId="77777777" w:rsidR="001E2394" w:rsidRPr="001E2394" w:rsidRDefault="001E2394" w:rsidP="001E2394">
      <w:pPr>
        <w:numPr>
          <w:ilvl w:val="0"/>
          <w:numId w:val="9"/>
        </w:numPr>
      </w:pPr>
      <w:proofErr w:type="spellStart"/>
      <w:r w:rsidRPr="001E2394">
        <w:t>xVA</w:t>
      </w:r>
      <w:proofErr w:type="spellEnd"/>
      <w:r w:rsidRPr="001E2394">
        <w:t xml:space="preserve"> must satisfy:</w:t>
      </w:r>
    </w:p>
    <w:p w14:paraId="69EF594B" w14:textId="77777777" w:rsidR="001E2394" w:rsidRPr="001E2394" w:rsidRDefault="001E2394" w:rsidP="001E2394">
      <w:pPr>
        <w:numPr>
          <w:ilvl w:val="1"/>
          <w:numId w:val="9"/>
        </w:numPr>
      </w:pPr>
      <w:r w:rsidRPr="001E2394">
        <w:t>prudent valuation rules,</w:t>
      </w:r>
    </w:p>
    <w:p w14:paraId="1E418770" w14:textId="77777777" w:rsidR="001E2394" w:rsidRPr="001E2394" w:rsidRDefault="001E2394" w:rsidP="001E2394">
      <w:pPr>
        <w:numPr>
          <w:ilvl w:val="1"/>
          <w:numId w:val="9"/>
        </w:numPr>
      </w:pPr>
      <w:r w:rsidRPr="001E2394">
        <w:t>model risk governance,</w:t>
      </w:r>
    </w:p>
    <w:p w14:paraId="52F58A76" w14:textId="77777777" w:rsidR="001E2394" w:rsidRPr="001E2394" w:rsidRDefault="001E2394" w:rsidP="001E2394">
      <w:pPr>
        <w:numPr>
          <w:ilvl w:val="1"/>
          <w:numId w:val="9"/>
        </w:numPr>
      </w:pPr>
      <w:r w:rsidRPr="001E2394">
        <w:t>stress testing,</w:t>
      </w:r>
    </w:p>
    <w:p w14:paraId="30CDA23E" w14:textId="77777777" w:rsidR="001E2394" w:rsidRPr="001E2394" w:rsidRDefault="001E2394" w:rsidP="001E2394">
      <w:pPr>
        <w:numPr>
          <w:ilvl w:val="1"/>
          <w:numId w:val="9"/>
        </w:numPr>
      </w:pPr>
      <w:r w:rsidRPr="001E2394">
        <w:t>independent validation standards.</w:t>
      </w:r>
    </w:p>
    <w:p w14:paraId="5BD5E20A" w14:textId="77777777" w:rsidR="001E2394" w:rsidRPr="001E2394" w:rsidRDefault="001E2394" w:rsidP="001E2394">
      <w:pPr>
        <w:numPr>
          <w:ilvl w:val="0"/>
          <w:numId w:val="9"/>
        </w:numPr>
      </w:pPr>
      <w:r w:rsidRPr="001E2394">
        <w:t xml:space="preserve">Regulators expect transparency in assumptions, parameter ranges, and computational approximations. </w:t>
      </w:r>
    </w:p>
    <w:p w14:paraId="374D7858" w14:textId="157F3E53" w:rsidR="001E2394" w:rsidRPr="001E2394" w:rsidRDefault="001E2394" w:rsidP="001E2394">
      <w:pPr>
        <w:rPr>
          <w:b/>
          <w:bCs/>
        </w:rPr>
      </w:pPr>
      <w:r w:rsidRPr="001E2394">
        <w:rPr>
          <w:b/>
          <w:bCs/>
        </w:rPr>
        <w:t xml:space="preserve">Why </w:t>
      </w:r>
      <w:proofErr w:type="spellStart"/>
      <w:r w:rsidRPr="001E2394">
        <w:rPr>
          <w:b/>
          <w:bCs/>
        </w:rPr>
        <w:t>xVA</w:t>
      </w:r>
      <w:proofErr w:type="spellEnd"/>
      <w:r w:rsidRPr="001E2394">
        <w:rPr>
          <w:b/>
          <w:bCs/>
        </w:rPr>
        <w:t xml:space="preserve"> Is Uniquely Challenging</w:t>
      </w:r>
    </w:p>
    <w:p w14:paraId="320E9239" w14:textId="77777777" w:rsidR="001E2394" w:rsidRPr="001E2394" w:rsidRDefault="001E2394" w:rsidP="001E2394">
      <w:proofErr w:type="spellStart"/>
      <w:r w:rsidRPr="001E2394">
        <w:t>xVA</w:t>
      </w:r>
      <w:proofErr w:type="spellEnd"/>
      <w:r w:rsidRPr="001E2394">
        <w:t xml:space="preserve"> sits at the intersection of pricing, risk, credit, funding, and regulation. It requires:</w:t>
      </w:r>
    </w:p>
    <w:p w14:paraId="740C6EC5" w14:textId="77777777" w:rsidR="001E2394" w:rsidRPr="001E2394" w:rsidRDefault="001E2394" w:rsidP="001E2394">
      <w:pPr>
        <w:numPr>
          <w:ilvl w:val="0"/>
          <w:numId w:val="10"/>
        </w:numPr>
      </w:pPr>
      <w:r w:rsidRPr="001E2394">
        <w:t>sophisticated stochastic modelling,</w:t>
      </w:r>
    </w:p>
    <w:p w14:paraId="1C026225" w14:textId="77777777" w:rsidR="001E2394" w:rsidRPr="001E2394" w:rsidRDefault="001E2394" w:rsidP="001E2394">
      <w:pPr>
        <w:numPr>
          <w:ilvl w:val="0"/>
          <w:numId w:val="10"/>
        </w:numPr>
      </w:pPr>
      <w:r w:rsidRPr="001E2394">
        <w:t>large</w:t>
      </w:r>
      <w:r w:rsidRPr="001E2394">
        <w:noBreakHyphen/>
        <w:t>scale simulation,</w:t>
      </w:r>
    </w:p>
    <w:p w14:paraId="227BF28B" w14:textId="77777777" w:rsidR="001E2394" w:rsidRPr="001E2394" w:rsidRDefault="001E2394" w:rsidP="001E2394">
      <w:pPr>
        <w:numPr>
          <w:ilvl w:val="0"/>
          <w:numId w:val="10"/>
        </w:numPr>
      </w:pPr>
      <w:r w:rsidRPr="001E2394">
        <w:t>careful numerical engineering,</w:t>
      </w:r>
    </w:p>
    <w:p w14:paraId="081494D1" w14:textId="77777777" w:rsidR="001E2394" w:rsidRPr="001E2394" w:rsidRDefault="001E2394" w:rsidP="001E2394">
      <w:pPr>
        <w:numPr>
          <w:ilvl w:val="0"/>
          <w:numId w:val="10"/>
        </w:numPr>
      </w:pPr>
      <w:r w:rsidRPr="001E2394">
        <w:lastRenderedPageBreak/>
        <w:t>rigorous validation,</w:t>
      </w:r>
    </w:p>
    <w:p w14:paraId="189DD2FF" w14:textId="77777777" w:rsidR="001E2394" w:rsidRPr="001E2394" w:rsidRDefault="001E2394" w:rsidP="001E2394">
      <w:pPr>
        <w:numPr>
          <w:ilvl w:val="0"/>
          <w:numId w:val="10"/>
        </w:numPr>
      </w:pPr>
      <w:r w:rsidRPr="001E2394">
        <w:t>and continuous recalibration.</w:t>
      </w:r>
    </w:p>
    <w:p w14:paraId="79B43588" w14:textId="77777777" w:rsidR="001E2394" w:rsidRPr="001E2394" w:rsidRDefault="001E2394" w:rsidP="001E2394">
      <w:r w:rsidRPr="001E2394">
        <w:t xml:space="preserve">Even small modelling choices can materially change </w:t>
      </w:r>
      <w:proofErr w:type="spellStart"/>
      <w:r w:rsidRPr="001E2394">
        <w:t>xVA</w:t>
      </w:r>
      <w:proofErr w:type="spellEnd"/>
      <w:r w:rsidRPr="001E2394">
        <w:t xml:space="preserve"> numbers, making both development and validation highly sensitive and resource</w:t>
      </w:r>
      <w:r w:rsidRPr="001E2394">
        <w:noBreakHyphen/>
        <w:t>intensive.</w:t>
      </w:r>
    </w:p>
    <w:p w14:paraId="176D81A5" w14:textId="77777777" w:rsidR="00631705" w:rsidRDefault="00631705"/>
    <w:sectPr w:rsidR="00631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D741C"/>
    <w:multiLevelType w:val="multilevel"/>
    <w:tmpl w:val="6DD4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3DE0"/>
    <w:multiLevelType w:val="multilevel"/>
    <w:tmpl w:val="033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0322"/>
    <w:multiLevelType w:val="multilevel"/>
    <w:tmpl w:val="C5C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9393F"/>
    <w:multiLevelType w:val="multilevel"/>
    <w:tmpl w:val="D78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76907"/>
    <w:multiLevelType w:val="multilevel"/>
    <w:tmpl w:val="ED8E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B715E"/>
    <w:multiLevelType w:val="multilevel"/>
    <w:tmpl w:val="DA8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E7980"/>
    <w:multiLevelType w:val="multilevel"/>
    <w:tmpl w:val="D8A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561D9"/>
    <w:multiLevelType w:val="multilevel"/>
    <w:tmpl w:val="2F1E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043D8"/>
    <w:multiLevelType w:val="multilevel"/>
    <w:tmpl w:val="15A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A5D6E"/>
    <w:multiLevelType w:val="multilevel"/>
    <w:tmpl w:val="1FF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16E1E"/>
    <w:multiLevelType w:val="multilevel"/>
    <w:tmpl w:val="8EA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2823">
    <w:abstractNumId w:val="9"/>
  </w:num>
  <w:num w:numId="2" w16cid:durableId="627128263">
    <w:abstractNumId w:val="10"/>
  </w:num>
  <w:num w:numId="3" w16cid:durableId="753671119">
    <w:abstractNumId w:val="0"/>
  </w:num>
  <w:num w:numId="4" w16cid:durableId="38169594">
    <w:abstractNumId w:val="1"/>
  </w:num>
  <w:num w:numId="5" w16cid:durableId="834345172">
    <w:abstractNumId w:val="2"/>
  </w:num>
  <w:num w:numId="6" w16cid:durableId="687871466">
    <w:abstractNumId w:val="3"/>
  </w:num>
  <w:num w:numId="7" w16cid:durableId="1404795610">
    <w:abstractNumId w:val="7"/>
  </w:num>
  <w:num w:numId="8" w16cid:durableId="180052549">
    <w:abstractNumId w:val="5"/>
  </w:num>
  <w:num w:numId="9" w16cid:durableId="1335844847">
    <w:abstractNumId w:val="6"/>
  </w:num>
  <w:num w:numId="10" w16cid:durableId="311981186">
    <w:abstractNumId w:val="4"/>
  </w:num>
  <w:num w:numId="11" w16cid:durableId="8253663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94"/>
    <w:rsid w:val="001E2394"/>
    <w:rsid w:val="002E64BE"/>
    <w:rsid w:val="00380687"/>
    <w:rsid w:val="00631705"/>
    <w:rsid w:val="00FE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EF70AE"/>
  <w15:chartTrackingRefBased/>
  <w15:docId w15:val="{AE1E5CE7-9154-4899-8F1B-8A04C741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Kwabena</dc:creator>
  <cp:keywords/>
  <dc:description/>
  <cp:lastModifiedBy>Edward Kwabena</cp:lastModifiedBy>
  <cp:revision>1</cp:revision>
  <dcterms:created xsi:type="dcterms:W3CDTF">2026-09-03T06:18:00Z</dcterms:created>
  <dcterms:modified xsi:type="dcterms:W3CDTF">2026-09-03T06:23:00Z</dcterms:modified>
</cp:coreProperties>
</file>