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Display" w:hAnsi="Aptos Display"/>
          <w:b/>
          <w:color w:val="B86634"/>
          <w:sz w:val="30"/>
        </w:rPr>
        <w:t>PEDIGREE CHUMS™</w:t>
      </w:r>
    </w:p>
    <w:p>
      <w:pPr>
        <w:pStyle w:val="Title"/>
        <w:spacing w:before="360" w:after="160"/>
        <w:jc w:val="center"/>
      </w:pPr>
      <w:r>
        <w:rPr>
          <w:rFonts w:ascii="Aptos Display" w:hAnsi="Aptos Display"/>
          <w:b/>
          <w:color w:val="302C29"/>
          <w:sz w:val="54"/>
        </w:rPr>
        <w:t>Border Terrier Mini-Game</w:t>
        <w:br/>
        <w:t>Developer Brief</w:t>
      </w:r>
    </w:p>
    <w:p>
      <w:pPr>
        <w:jc w:val="center"/>
      </w:pPr>
      <w:r>
        <w:rPr>
          <w:rFonts w:ascii="Aptos Display" w:hAnsi="Aptos Display"/>
          <w:b/>
          <w:color w:val="B86634"/>
          <w:sz w:val="32"/>
        </w:rPr>
        <w:t>THE CASE OF THE MISSING BISCUIT</w:t>
      </w:r>
    </w:p>
    <w:p>
      <w:pPr>
        <w:spacing w:before="300"/>
        <w:jc w:val="center"/>
      </w:pPr>
      <w:r>
        <w:rPr>
          <w:rFonts w:ascii="Aptos" w:hAnsi="Aptos"/>
          <w:i/>
          <w:color w:val="5E5562"/>
          <w:sz w:val="23"/>
        </w:rPr>
        <w:t>A short text-led mystery where the Border Terrier presents suspects, statements and evidence before asking the visitor to make an accusation.</w:t>
      </w:r>
    </w:p>
    <w:tbl>
      <w:tblPr>
        <w:tblW w:type="auto" w:w="0"/>
        <w:jc w:val="center"/>
        <w:tblLayout w:type="fixed"/>
        <w:tblLook w:firstColumn="1" w:firstRow="1" w:lastColumn="0" w:lastRow="0" w:noHBand="0" w:noVBand="1" w:val="04A0"/>
      </w:tblPr>
      <w:tblGrid>
        <w:gridCol w:w="5040"/>
        <w:gridCol w:w="5040"/>
      </w:tblGrid>
      <w:tr>
        <w:tc>
          <w:tcPr>
            <w:tcW w:type="dxa" w:w="5040"/>
            <w:tcMar>
              <w:top w:w="110" w:type="dxa"/>
              <w:start w:w="130" w:type="dxa"/>
              <w:bottom w:w="110" w:type="dxa"/>
              <w:end w:w="130" w:type="dxa"/>
            </w:tcMar>
            <w:vAlign w:val="center"/>
            <w:shd w:fill="302C29"/>
          </w:tcPr>
          <w:p>
            <w:r>
              <w:rPr>
                <w:rFonts w:ascii="Aptos" w:hAnsi="Aptos"/>
                <w:b/>
                <w:color w:val="FFFFFF"/>
              </w:rPr>
              <w:t>Project</w:t>
            </w:r>
          </w:p>
        </w:tc>
        <w:tc>
          <w:tcPr>
            <w:tcW w:type="dxa" w:w="5040"/>
            <w:tcMar>
              <w:top w:w="110" w:type="dxa"/>
              <w:start w:w="130" w:type="dxa"/>
              <w:bottom w:w="110" w:type="dxa"/>
              <w:end w:w="130" w:type="dxa"/>
            </w:tcMar>
            <w:vAlign w:val="center"/>
            <w:shd w:fill="FFF8EF"/>
          </w:tcPr>
          <w:p>
            <w:r>
              <w:rPr>
                <w:rFonts w:ascii="Aptos" w:hAnsi="Aptos"/>
                <w:color w:val="302C29"/>
              </w:rPr>
              <w:t>Pick a Chum</w:t>
            </w:r>
          </w:p>
        </w:tc>
      </w:tr>
      <w:tr>
        <w:tc>
          <w:tcPr>
            <w:tcW w:type="dxa" w:w="5040"/>
            <w:tcMar>
              <w:top w:w="110" w:type="dxa"/>
              <w:start w:w="130" w:type="dxa"/>
              <w:bottom w:w="110" w:type="dxa"/>
              <w:end w:w="130" w:type="dxa"/>
            </w:tcMar>
            <w:vAlign w:val="center"/>
            <w:shd w:fill="302C29"/>
          </w:tcPr>
          <w:p>
            <w:r>
              <w:rPr>
                <w:rFonts w:ascii="Aptos" w:hAnsi="Aptos"/>
                <w:b/>
                <w:color w:val="FFFFFF"/>
              </w:rPr>
              <w:t>Character</w:t>
            </w:r>
          </w:p>
        </w:tc>
        <w:tc>
          <w:tcPr>
            <w:tcW w:type="dxa" w:w="5040"/>
            <w:tcMar>
              <w:top w:w="110" w:type="dxa"/>
              <w:start w:w="130" w:type="dxa"/>
              <w:bottom w:w="110" w:type="dxa"/>
              <w:end w:w="130" w:type="dxa"/>
            </w:tcMar>
            <w:vAlign w:val="center"/>
            <w:shd w:fill="FFF8EF"/>
          </w:tcPr>
          <w:p>
            <w:r>
              <w:rPr>
                <w:rFonts w:ascii="Aptos" w:hAnsi="Aptos"/>
                <w:color w:val="302C29"/>
              </w:rPr>
              <w:t>The Border Terrier</w:t>
            </w:r>
          </w:p>
        </w:tc>
      </w:tr>
      <w:tr>
        <w:tc>
          <w:tcPr>
            <w:tcW w:type="dxa" w:w="5040"/>
            <w:tcMar>
              <w:top w:w="110" w:type="dxa"/>
              <w:start w:w="130" w:type="dxa"/>
              <w:bottom w:w="110" w:type="dxa"/>
              <w:end w:w="130" w:type="dxa"/>
            </w:tcMar>
            <w:vAlign w:val="center"/>
            <w:shd w:fill="302C29"/>
          </w:tcPr>
          <w:p>
            <w:r>
              <w:rPr>
                <w:rFonts w:ascii="Aptos" w:hAnsi="Aptos"/>
                <w:b/>
                <w:color w:val="FFFFFF"/>
              </w:rPr>
              <w:t>Document purpose</w:t>
            </w:r>
          </w:p>
        </w:tc>
        <w:tc>
          <w:tcPr>
            <w:tcW w:type="dxa" w:w="5040"/>
            <w:tcMar>
              <w:top w:w="110" w:type="dxa"/>
              <w:start w:w="130" w:type="dxa"/>
              <w:bottom w:w="110" w:type="dxa"/>
              <w:end w:w="130" w:type="dxa"/>
            </w:tcMar>
            <w:vAlign w:val="center"/>
            <w:shd w:fill="FFF8EF"/>
          </w:tcPr>
          <w:p>
            <w:r>
              <w:rPr>
                <w:rFonts w:ascii="Aptos" w:hAnsi="Aptos"/>
                <w:color w:val="302C29"/>
              </w:rPr>
              <w:t>Creative and technical implementation brief</w:t>
            </w:r>
          </w:p>
        </w:tc>
      </w:tr>
      <w:tr>
        <w:tc>
          <w:tcPr>
            <w:tcW w:type="dxa" w:w="5040"/>
            <w:tcMar>
              <w:top w:w="110" w:type="dxa"/>
              <w:start w:w="130" w:type="dxa"/>
              <w:bottom w:w="110" w:type="dxa"/>
              <w:end w:w="130" w:type="dxa"/>
            </w:tcMar>
            <w:vAlign w:val="center"/>
            <w:shd w:fill="302C29"/>
          </w:tcPr>
          <w:p>
            <w:r>
              <w:rPr>
                <w:rFonts w:ascii="Aptos" w:hAnsi="Aptos"/>
                <w:b/>
                <w:color w:val="FFFFFF"/>
              </w:rPr>
              <w:t>Version</w:t>
            </w:r>
          </w:p>
        </w:tc>
        <w:tc>
          <w:tcPr>
            <w:tcW w:type="dxa" w:w="5040"/>
            <w:tcMar>
              <w:top w:w="110" w:type="dxa"/>
              <w:start w:w="130" w:type="dxa"/>
              <w:bottom w:w="110" w:type="dxa"/>
              <w:end w:w="130" w:type="dxa"/>
            </w:tcMar>
            <w:vAlign w:val="center"/>
            <w:shd w:fill="FFF8EF"/>
          </w:tcPr>
          <w:p>
            <w:r>
              <w:rPr>
                <w:rFonts w:ascii="Aptos" w:hAnsi="Aptos"/>
                <w:color w:val="302C29"/>
              </w:rPr>
              <w:t>1.0</w:t>
            </w:r>
          </w:p>
        </w:tc>
      </w:tr>
    </w:tbl>
    <w:p>
      <w:r>
        <w:br w:type="page"/>
      </w:r>
    </w:p>
    <w:p>
      <w:pPr>
        <w:pStyle w:val="Heading1"/>
        <w:keepNext/>
      </w:pPr>
      <w:r>
        <w:t>1. Project overview</w:t>
      </w:r>
    </w:p>
    <w:p>
      <w:pPr>
        <w:spacing w:after="140" w:line="259" w:lineRule="auto"/>
      </w:pPr>
      <w:r>
        <w:rPr>
          <w:rFonts w:ascii="Aptos" w:hAnsi="Aptos"/>
        </w:rPr>
        <w:t>The Border Terrier will have one signature mini-game called The Case of the Missing Biscuit. The visitor is given a compact mystery involving three suspects, several statements and a small set of clues. They inspect evidence, question the suspects and make a final accusation.</w:t>
      </w:r>
    </w:p>
    <w:p>
      <w:pPr>
        <w:spacing w:after="140" w:line="259" w:lineRule="auto"/>
      </w:pPr>
      <w:r>
        <w:rPr>
          <w:rFonts w:ascii="Aptos" w:hAnsi="Aptos"/>
        </w:rPr>
        <w:t>The launch title is the missing biscuit case, but the engine should be reusable for later mysteries such as a vanished tennis ball, unexplained muddy pawprints or a squeaking toy heard after lights-out.</w:t>
      </w:r>
    </w:p>
    <w:tbl>
      <w:tblPr>
        <w:tblW w:type="auto" w:w="0"/>
        <w:jc w:val="center"/>
        <w:tblLook w:firstColumn="1" w:firstRow="1" w:lastColumn="0" w:lastRow="0" w:noHBand="0" w:noVBand="1" w:val="04A0"/>
      </w:tblPr>
      <w:tblGrid>
        <w:gridCol w:w="10080"/>
      </w:tblGrid>
      <w:tr>
        <w:tc>
          <w:tcPr>
            <w:tcW w:type="dxa" w:w="10080"/>
            <w:shd w:fill="FCE8D8"/>
            <w:tcMar>
              <w:top w:w="160" w:type="dxa"/>
              <w:start w:w="180" w:type="dxa"/>
              <w:bottom w:w="160" w:type="dxa"/>
              <w:end w:w="180" w:type="dxa"/>
            </w:tcMar>
          </w:tcPr>
          <w:p>
            <w:pPr>
              <w:spacing w:after="80"/>
            </w:pPr>
            <w:r>
              <w:rPr>
                <w:rFonts w:ascii="Aptos" w:hAnsi="Aptos"/>
                <w:b/>
                <w:color w:val="302C29"/>
              </w:rPr>
              <w:t>Core creative rule</w:t>
            </w:r>
          </w:p>
          <w:p>
            <w:pPr>
              <w:spacing w:after="0"/>
            </w:pPr>
            <w:r>
              <w:rPr>
                <w:rFonts w:ascii="Aptos" w:hAnsi="Aptos"/>
                <w:color w:val="302C29"/>
              </w:rPr>
              <w:t>The Terrier treats a tiny domestic mystery with the seriousness of a major investigation, but the evidence must still support one fair answer.</w:t>
            </w:r>
          </w:p>
        </w:tc>
      </w:tr>
    </w:tbl>
    <w:p>
      <w:pPr>
        <w:spacing w:after="0"/>
      </w:pPr>
    </w:p>
    <w:p>
      <w:pPr>
        <w:pStyle w:val="Heading1"/>
        <w:keepNext/>
      </w:pPr>
      <w:r>
        <w:t>2. Objectives</w:t>
      </w:r>
    </w:p>
    <w:p>
      <w:pPr>
        <w:pStyle w:val="ListBullet"/>
        <w:spacing w:after="60"/>
      </w:pPr>
      <w:r>
        <w:rPr>
          <w:rFonts w:ascii="Aptos" w:hAnsi="Aptos"/>
        </w:rPr>
        <w:t>Create a signature game based on suspicion, confrontation, evidence and dog history.</w:t>
      </w:r>
    </w:p>
    <w:p>
      <w:pPr>
        <w:pStyle w:val="ListBullet"/>
        <w:spacing w:after="60"/>
      </w:pPr>
      <w:r>
        <w:rPr>
          <w:rFonts w:ascii="Aptos" w:hAnsi="Aptos"/>
        </w:rPr>
        <w:t>Make the visitor feel like the Terrier has recruited them as a junior investigator.</w:t>
      </w:r>
    </w:p>
    <w:p>
      <w:pPr>
        <w:pStyle w:val="ListBullet"/>
        <w:spacing w:after="60"/>
      </w:pPr>
      <w:r>
        <w:rPr>
          <w:rFonts w:ascii="Aptos" w:hAnsi="Aptos"/>
        </w:rPr>
        <w:t>Keep each case logically solvable from information shown inside the game.</w:t>
      </w:r>
    </w:p>
    <w:p>
      <w:pPr>
        <w:pStyle w:val="ListBullet"/>
        <w:spacing w:after="60"/>
      </w:pPr>
      <w:r>
        <w:rPr>
          <w:rFonts w:ascii="Aptos" w:hAnsi="Aptos"/>
        </w:rPr>
        <w:t>Use controlled choices and fixed content rather than unrestricted natural-language generation.</w:t>
      </w:r>
    </w:p>
    <w:p>
      <w:pPr>
        <w:pStyle w:val="ListBullet"/>
        <w:spacing w:after="60"/>
      </w:pPr>
      <w:r>
        <w:rPr>
          <w:rFonts w:ascii="Aptos" w:hAnsi="Aptos"/>
        </w:rPr>
        <w:t>Allow the other dog characters to appear as suspects and witnesses without changing dog state unnecessarily.</w:t>
      </w:r>
    </w:p>
    <w:p>
      <w:pPr>
        <w:pStyle w:val="ListBullet"/>
        <w:spacing w:after="60"/>
      </w:pPr>
      <w:r>
        <w:rPr>
          <w:rFonts w:ascii="Aptos" w:hAnsi="Aptos"/>
        </w:rPr>
        <w:t>Support a reusable case format so more mysteries can be added later.</w:t>
      </w:r>
    </w:p>
    <w:p>
      <w:pPr>
        <w:pStyle w:val="ListBullet"/>
        <w:spacing w:after="60"/>
      </w:pPr>
      <w:r>
        <w:rPr>
          <w:rFonts w:ascii="Aptos" w:hAnsi="Aptos"/>
        </w:rPr>
        <w:t>Complete one case in approximately two to four minutes.</w:t>
      </w:r>
    </w:p>
    <w:p>
      <w:pPr>
        <w:pStyle w:val="Heading1"/>
        <w:keepNext/>
      </w:pPr>
      <w:r>
        <w:t>3. Character behaviour</w:t>
      </w:r>
    </w:p>
    <w:p>
      <w:pPr>
        <w:spacing w:after="140" w:line="259" w:lineRule="auto"/>
      </w:pPr>
      <w:r>
        <w:rPr>
          <w:rFonts w:ascii="Aptos" w:hAnsi="Aptos"/>
        </w:rPr>
        <w:t>The Border Terrier is confrontational, suspicious, observant and persistent. He challenges weak assumptions, notices missing details and treats casual statements as witness evidence. He is not cruel and should not bully the visitor for choosing the wrong suspect.</w:t>
      </w:r>
    </w:p>
    <w:p>
      <w:pPr>
        <w:spacing w:after="140" w:line="259" w:lineRule="auto"/>
      </w:pPr>
      <w:r>
        <w:rPr>
          <w:rFonts w:ascii="Aptos" w:hAnsi="Aptos"/>
        </w:rPr>
        <w:t>His humour comes from investigative overreach. A missing biscuit is treated as a serious breach, a moved chair becomes a key exhibit, and the Boxer is never allowed to summarise his own statement.</w:t>
      </w:r>
    </w:p>
    <w:p>
      <w:pPr>
        <w:pStyle w:val="Heading2"/>
        <w:keepNext/>
      </w:pPr>
      <w:r>
        <w:t>Voice rules</w:t>
      </w:r>
    </w:p>
    <w:p>
      <w:pPr>
        <w:pStyle w:val="ListBullet"/>
        <w:spacing w:after="60"/>
      </w:pPr>
      <w:r>
        <w:rPr>
          <w:rFonts w:ascii="Aptos" w:hAnsi="Aptos"/>
        </w:rPr>
        <w:t>Short, direct British English with pointed questions.</w:t>
      </w:r>
    </w:p>
    <w:p>
      <w:pPr>
        <w:pStyle w:val="ListBullet"/>
        <w:spacing w:after="60"/>
      </w:pPr>
      <w:r>
        <w:rPr>
          <w:rFonts w:ascii="Aptos" w:hAnsi="Aptos"/>
        </w:rPr>
        <w:t>The evidence must remain understandable beneath the character voice.</w:t>
      </w:r>
    </w:p>
    <w:p>
      <w:pPr>
        <w:pStyle w:val="ListBullet"/>
        <w:spacing w:after="60"/>
      </w:pPr>
      <w:r>
        <w:rPr>
          <w:rFonts w:ascii="Aptos" w:hAnsi="Aptos"/>
        </w:rPr>
        <w:t>Use mate or pal sparingly.</w:t>
      </w:r>
    </w:p>
    <w:p>
      <w:pPr>
        <w:pStyle w:val="ListBullet"/>
        <w:spacing w:after="60"/>
      </w:pPr>
      <w:r>
        <w:rPr>
          <w:rFonts w:ascii="Aptos" w:hAnsi="Aptos"/>
        </w:rPr>
        <w:t>Confrontation should be aimed at claims and contradictions, not at vulnerable players.</w:t>
      </w:r>
    </w:p>
    <w:p>
      <w:pPr>
        <w:pStyle w:val="ListBullet"/>
        <w:spacing w:after="60"/>
      </w:pPr>
      <w:r>
        <w:rPr>
          <w:rFonts w:ascii="Aptos" w:hAnsi="Aptos"/>
        </w:rPr>
        <w:t>Wrong accusations receive correction and reasoning, not humiliation.</w:t>
      </w:r>
    </w:p>
    <w:p>
      <w:pPr>
        <w:pStyle w:val="ListBullet"/>
        <w:spacing w:after="60"/>
      </w:pPr>
      <w:r>
        <w:rPr>
          <w:rFonts w:ascii="Aptos" w:hAnsi="Aptos"/>
        </w:rPr>
        <w:t>No heavy dialect, no dog puns and no crime language that becomes dark or frightening.</w:t>
      </w:r>
    </w:p>
    <w:p>
      <w:pPr>
        <w:pStyle w:val="Heading1"/>
        <w:keepNext/>
      </w:pPr>
      <w:r>
        <w:t>4. Phase-one scope</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shd w:fill="302C29"/>
            <w:tcMar>
              <w:top w:w="110" w:type="dxa"/>
              <w:start w:w="120" w:type="dxa"/>
              <w:bottom w:w="110" w:type="dxa"/>
              <w:end w:w="120" w:type="dxa"/>
            </w:tcMar>
            <w:vAlign w:val="center"/>
          </w:tcPr>
          <w:p>
            <w:pPr>
              <w:jc w:val="center"/>
            </w:pPr>
            <w:r>
              <w:rPr>
                <w:rFonts w:ascii="Aptos" w:hAnsi="Aptos"/>
                <w:b/>
                <w:color w:val="FFFFFF"/>
                <w:sz w:val="18"/>
              </w:rPr>
              <w:t>Component</w:t>
            </w:r>
          </w:p>
        </w:tc>
        <w:tc>
          <w:tcPr>
            <w:tcW w:type="dxa" w:w="6336"/>
            <w:shd w:fill="302C29"/>
            <w:tcMar>
              <w:top w:w="110" w:type="dxa"/>
              <w:start w:w="120" w:type="dxa"/>
              <w:bottom w:w="110" w:type="dxa"/>
              <w:end w:w="120" w:type="dxa"/>
            </w:tcMar>
            <w:vAlign w:val="center"/>
          </w:tcPr>
          <w:p>
            <w:pPr>
              <w:jc w:val="center"/>
            </w:pPr>
            <w:r>
              <w:rPr>
                <w:rFonts w:ascii="Aptos" w:hAnsi="Aptos"/>
                <w:b/>
                <w:color w:val="FFFFFF"/>
                <w:sz w:val="18"/>
              </w:rPr>
              <w:t>Phase-one requirement</w:t>
            </w:r>
          </w:p>
        </w:tc>
      </w:tr>
      <w:tr>
        <w:trPr>
          <w:cantSplit/>
        </w:trPr>
        <w:tc>
          <w:tcPr>
            <w:tcW w:type="dxa" w:w="2880"/>
            <w:tcMar>
              <w:top w:w="100" w:type="dxa"/>
              <w:start w:w="110" w:type="dxa"/>
              <w:bottom w:w="100" w:type="dxa"/>
              <w:end w:w="110" w:type="dxa"/>
            </w:tcMar>
            <w:vAlign w:val="top"/>
          </w:tcPr>
          <w:p>
            <w:pPr>
              <w:spacing w:after="0"/>
            </w:pPr>
            <w:r>
              <w:rPr>
                <w:rFonts w:ascii="Aptos" w:hAnsi="Aptos"/>
                <w:sz w:val="17"/>
              </w:rPr>
              <w:t>Launch cases</w:t>
            </w:r>
          </w:p>
        </w:tc>
        <w:tc>
          <w:tcPr>
            <w:tcW w:type="dxa" w:w="6336"/>
            <w:tcMar>
              <w:top w:w="100" w:type="dxa"/>
              <w:start w:w="110" w:type="dxa"/>
              <w:bottom w:w="100" w:type="dxa"/>
              <w:end w:w="110" w:type="dxa"/>
            </w:tcMar>
            <w:vAlign w:val="top"/>
          </w:tcPr>
          <w:p>
            <w:pPr>
              <w:spacing w:after="0"/>
            </w:pPr>
            <w:r>
              <w:rPr>
                <w:rFonts w:ascii="Aptos" w:hAnsi="Aptos"/>
                <w:sz w:val="17"/>
              </w:rPr>
              <w:t>Five complete cases using one reusable engine.</w:t>
            </w:r>
          </w:p>
        </w:tc>
      </w:tr>
      <w:tr>
        <w:trPr>
          <w:cantSplit/>
        </w:trPr>
        <w:tc>
          <w:tcPr>
            <w:tcW w:type="dxa" w:w="2880"/>
            <w:tcMar>
              <w:top w:w="100" w:type="dxa"/>
              <w:start w:w="110" w:type="dxa"/>
              <w:bottom w:w="100" w:type="dxa"/>
              <w:end w:w="110" w:type="dxa"/>
            </w:tcMar>
            <w:vAlign w:val="top"/>
          </w:tcPr>
          <w:p>
            <w:pPr>
              <w:spacing w:after="0"/>
            </w:pPr>
            <w:r>
              <w:rPr>
                <w:rFonts w:ascii="Aptos" w:hAnsi="Aptos"/>
                <w:sz w:val="17"/>
              </w:rPr>
              <w:t>Suspects</w:t>
            </w:r>
          </w:p>
        </w:tc>
        <w:tc>
          <w:tcPr>
            <w:tcW w:type="dxa" w:w="6336"/>
            <w:tcMar>
              <w:top w:w="100" w:type="dxa"/>
              <w:start w:w="110" w:type="dxa"/>
              <w:bottom w:w="100" w:type="dxa"/>
              <w:end w:w="110" w:type="dxa"/>
            </w:tcMar>
            <w:vAlign w:val="top"/>
          </w:tcPr>
          <w:p>
            <w:pPr>
              <w:spacing w:after="0"/>
            </w:pPr>
            <w:r>
              <w:rPr>
                <w:rFonts w:ascii="Aptos" w:hAnsi="Aptos"/>
                <w:sz w:val="17"/>
              </w:rPr>
              <w:t>Three suspects per case. Prefer existing dog characters and neutral objects or events.</w:t>
            </w:r>
          </w:p>
        </w:tc>
      </w:tr>
      <w:tr>
        <w:trPr>
          <w:cantSplit/>
        </w:trPr>
        <w:tc>
          <w:tcPr>
            <w:tcW w:type="dxa" w:w="2880"/>
            <w:tcMar>
              <w:top w:w="100" w:type="dxa"/>
              <w:start w:w="110" w:type="dxa"/>
              <w:bottom w:w="100" w:type="dxa"/>
              <w:end w:w="110" w:type="dxa"/>
            </w:tcMar>
            <w:vAlign w:val="top"/>
          </w:tcPr>
          <w:p>
            <w:pPr>
              <w:spacing w:after="0"/>
            </w:pPr>
            <w:r>
              <w:rPr>
                <w:rFonts w:ascii="Aptos" w:hAnsi="Aptos"/>
                <w:sz w:val="17"/>
              </w:rPr>
              <w:t>Evidence</w:t>
            </w:r>
          </w:p>
        </w:tc>
        <w:tc>
          <w:tcPr>
            <w:tcW w:type="dxa" w:w="6336"/>
            <w:tcMar>
              <w:top w:w="100" w:type="dxa"/>
              <w:start w:w="110" w:type="dxa"/>
              <w:bottom w:w="100" w:type="dxa"/>
              <w:end w:w="110" w:type="dxa"/>
            </w:tcMar>
            <w:vAlign w:val="top"/>
          </w:tcPr>
          <w:p>
            <w:pPr>
              <w:spacing w:after="0"/>
            </w:pPr>
            <w:r>
              <w:rPr>
                <w:rFonts w:ascii="Aptos" w:hAnsi="Aptos"/>
                <w:sz w:val="17"/>
              </w:rPr>
              <w:t>Three clue records per case, with at least two available before accusation.</w:t>
            </w:r>
          </w:p>
        </w:tc>
      </w:tr>
      <w:tr>
        <w:trPr>
          <w:cantSplit/>
        </w:trPr>
        <w:tc>
          <w:tcPr>
            <w:tcW w:type="dxa" w:w="2880"/>
            <w:tcMar>
              <w:top w:w="100" w:type="dxa"/>
              <w:start w:w="110" w:type="dxa"/>
              <w:bottom w:w="100" w:type="dxa"/>
              <w:end w:w="110" w:type="dxa"/>
            </w:tcMar>
            <w:vAlign w:val="top"/>
          </w:tcPr>
          <w:p>
            <w:pPr>
              <w:spacing w:after="0"/>
            </w:pPr>
            <w:r>
              <w:rPr>
                <w:rFonts w:ascii="Aptos" w:hAnsi="Aptos"/>
                <w:sz w:val="17"/>
              </w:rPr>
              <w:t>Player actions</w:t>
            </w:r>
          </w:p>
        </w:tc>
        <w:tc>
          <w:tcPr>
            <w:tcW w:type="dxa" w:w="6336"/>
            <w:tcMar>
              <w:top w:w="100" w:type="dxa"/>
              <w:start w:w="110" w:type="dxa"/>
              <w:bottom w:w="100" w:type="dxa"/>
              <w:end w:w="110" w:type="dxa"/>
            </w:tcMar>
            <w:vAlign w:val="top"/>
          </w:tcPr>
          <w:p>
            <w:pPr>
              <w:spacing w:after="0"/>
            </w:pPr>
            <w:r>
              <w:rPr>
                <w:rFonts w:ascii="Aptos" w:hAnsi="Aptos"/>
                <w:sz w:val="17"/>
              </w:rPr>
              <w:t>Question suspect, inspect clue, accuse, review evidence and leave game.</w:t>
            </w:r>
          </w:p>
        </w:tc>
      </w:tr>
      <w:tr>
        <w:trPr>
          <w:cantSplit/>
        </w:trPr>
        <w:tc>
          <w:tcPr>
            <w:tcW w:type="dxa" w:w="2880"/>
            <w:tcMar>
              <w:top w:w="100" w:type="dxa"/>
              <w:start w:w="110" w:type="dxa"/>
              <w:bottom w:w="100" w:type="dxa"/>
              <w:end w:w="110" w:type="dxa"/>
            </w:tcMar>
            <w:vAlign w:val="top"/>
          </w:tcPr>
          <w:p>
            <w:pPr>
              <w:spacing w:after="0"/>
            </w:pPr>
            <w:r>
              <w:rPr>
                <w:rFonts w:ascii="Aptos" w:hAnsi="Aptos"/>
                <w:sz w:val="17"/>
              </w:rPr>
              <w:t>Input</w:t>
            </w:r>
          </w:p>
        </w:tc>
        <w:tc>
          <w:tcPr>
            <w:tcW w:type="dxa" w:w="6336"/>
            <w:tcMar>
              <w:top w:w="100" w:type="dxa"/>
              <w:start w:w="110" w:type="dxa"/>
              <w:bottom w:w="100" w:type="dxa"/>
              <w:end w:w="110" w:type="dxa"/>
            </w:tcMar>
            <w:vAlign w:val="top"/>
          </w:tcPr>
          <w:p>
            <w:pPr>
              <w:spacing w:after="0"/>
            </w:pPr>
            <w:r>
              <w:rPr>
                <w:rFonts w:ascii="Aptos" w:hAnsi="Aptos"/>
                <w:sz w:val="17"/>
              </w:rPr>
              <w:t>Text-labelled buttons plus typed equivalents for names and simple actions.</w:t>
            </w:r>
          </w:p>
        </w:tc>
      </w:tr>
      <w:tr>
        <w:trPr>
          <w:cantSplit/>
        </w:trPr>
        <w:tc>
          <w:tcPr>
            <w:tcW w:type="dxa" w:w="2880"/>
            <w:tcMar>
              <w:top w:w="100" w:type="dxa"/>
              <w:start w:w="110" w:type="dxa"/>
              <w:bottom w:w="100" w:type="dxa"/>
              <w:end w:w="110" w:type="dxa"/>
            </w:tcMar>
            <w:vAlign w:val="top"/>
          </w:tcPr>
          <w:p>
            <w:pPr>
              <w:spacing w:after="0"/>
            </w:pPr>
            <w:r>
              <w:rPr>
                <w:rFonts w:ascii="Aptos" w:hAnsi="Aptos"/>
                <w:sz w:val="17"/>
              </w:rPr>
              <w:t>Result</w:t>
            </w:r>
          </w:p>
        </w:tc>
        <w:tc>
          <w:tcPr>
            <w:tcW w:type="dxa" w:w="6336"/>
            <w:tcMar>
              <w:top w:w="100" w:type="dxa"/>
              <w:start w:w="110" w:type="dxa"/>
              <w:bottom w:w="100" w:type="dxa"/>
              <w:end w:w="110" w:type="dxa"/>
            </w:tcMar>
            <w:vAlign w:val="top"/>
          </w:tcPr>
          <w:p>
            <w:pPr>
              <w:spacing w:after="0"/>
            </w:pPr>
            <w:r>
              <w:rPr>
                <w:rFonts w:ascii="Aptos" w:hAnsi="Aptos"/>
                <w:sz w:val="17"/>
              </w:rPr>
              <w:t>Correct accusation, incorrect accusation or case reveal after the permitted action limit.</w:t>
            </w:r>
          </w:p>
        </w:tc>
      </w:tr>
      <w:tr>
        <w:trPr>
          <w:cantSplit/>
        </w:trPr>
        <w:tc>
          <w:tcPr>
            <w:tcW w:type="dxa" w:w="2880"/>
            <w:tcMar>
              <w:top w:w="100" w:type="dxa"/>
              <w:start w:w="110" w:type="dxa"/>
              <w:bottom w:w="100" w:type="dxa"/>
              <w:end w:w="110" w:type="dxa"/>
            </w:tcMar>
            <w:vAlign w:val="top"/>
          </w:tcPr>
          <w:p>
            <w:pPr>
              <w:spacing w:after="0"/>
            </w:pPr>
            <w:r>
              <w:rPr>
                <w:rFonts w:ascii="Aptos" w:hAnsi="Aptos"/>
                <w:sz w:val="17"/>
              </w:rPr>
              <w:t>Duration</w:t>
            </w:r>
          </w:p>
        </w:tc>
        <w:tc>
          <w:tcPr>
            <w:tcW w:type="dxa" w:w="6336"/>
            <w:tcMar>
              <w:top w:w="100" w:type="dxa"/>
              <w:start w:w="110" w:type="dxa"/>
              <w:bottom w:w="100" w:type="dxa"/>
              <w:end w:w="110" w:type="dxa"/>
            </w:tcMar>
            <w:vAlign w:val="top"/>
          </w:tcPr>
          <w:p>
            <w:pPr>
              <w:spacing w:after="0"/>
            </w:pPr>
            <w:r>
              <w:rPr>
                <w:rFonts w:ascii="Aptos" w:hAnsi="Aptos"/>
                <w:sz w:val="17"/>
              </w:rPr>
              <w:t>Approximately two to four minutes.</w:t>
            </w:r>
          </w:p>
        </w:tc>
      </w:tr>
      <w:tr>
        <w:trPr>
          <w:cantSplit/>
        </w:trPr>
        <w:tc>
          <w:tcPr>
            <w:tcW w:type="dxa" w:w="2880"/>
            <w:tcMar>
              <w:top w:w="100" w:type="dxa"/>
              <w:start w:w="110" w:type="dxa"/>
              <w:bottom w:w="100" w:type="dxa"/>
              <w:end w:w="110" w:type="dxa"/>
            </w:tcMar>
            <w:vAlign w:val="top"/>
          </w:tcPr>
          <w:p>
            <w:pPr>
              <w:spacing w:after="0"/>
            </w:pPr>
            <w:r>
              <w:rPr>
                <w:rFonts w:ascii="Aptos" w:hAnsi="Aptos"/>
                <w:sz w:val="17"/>
              </w:rPr>
              <w:t>Replay</w:t>
            </w:r>
          </w:p>
        </w:tc>
        <w:tc>
          <w:tcPr>
            <w:tcW w:type="dxa" w:w="6336"/>
            <w:tcMar>
              <w:top w:w="100" w:type="dxa"/>
              <w:start w:w="110" w:type="dxa"/>
              <w:bottom w:w="100" w:type="dxa"/>
              <w:end w:w="110" w:type="dxa"/>
            </w:tcMar>
            <w:vAlign w:val="top"/>
          </w:tcPr>
          <w:p>
            <w:pPr>
              <w:spacing w:after="0"/>
            </w:pPr>
            <w:r>
              <w:rPr>
                <w:rFonts w:ascii="Aptos" w:hAnsi="Aptos"/>
                <w:sz w:val="17"/>
              </w:rPr>
              <w:t>Offer a different unplayed case after completion.</w:t>
            </w:r>
          </w:p>
        </w:tc>
      </w:tr>
    </w:tbl>
    <w:p>
      <w:pPr>
        <w:spacing w:after="0"/>
      </w:pPr>
    </w:p>
    <w:p>
      <w:pPr>
        <w:pStyle w:val="Heading2"/>
        <w:keepNext/>
      </w:pPr>
      <w:r>
        <w:t>Recommended launch case pool</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664"/>
            <w:shd w:fill="302C29"/>
            <w:tcMar>
              <w:top w:w="110" w:type="dxa"/>
              <w:start w:w="120" w:type="dxa"/>
              <w:bottom w:w="110" w:type="dxa"/>
              <w:end w:w="120" w:type="dxa"/>
            </w:tcMar>
            <w:vAlign w:val="center"/>
          </w:tcPr>
          <w:p>
            <w:pPr>
              <w:jc w:val="center"/>
            </w:pPr>
            <w:r>
              <w:rPr>
                <w:rFonts w:ascii="Aptos" w:hAnsi="Aptos"/>
                <w:b/>
                <w:color w:val="FFFFFF"/>
                <w:sz w:val="18"/>
              </w:rPr>
              <w:t>Case</w:t>
            </w:r>
          </w:p>
        </w:tc>
        <w:tc>
          <w:tcPr>
            <w:tcW w:type="dxa" w:w="3312"/>
            <w:shd w:fill="302C29"/>
            <w:tcMar>
              <w:top w:w="110" w:type="dxa"/>
              <w:start w:w="120" w:type="dxa"/>
              <w:bottom w:w="110" w:type="dxa"/>
              <w:end w:w="120" w:type="dxa"/>
            </w:tcMar>
            <w:vAlign w:val="center"/>
          </w:tcPr>
          <w:p>
            <w:pPr>
              <w:jc w:val="center"/>
            </w:pPr>
            <w:r>
              <w:rPr>
                <w:rFonts w:ascii="Aptos" w:hAnsi="Aptos"/>
                <w:b/>
                <w:color w:val="FFFFFF"/>
                <w:sz w:val="18"/>
              </w:rPr>
              <w:t>Central question</w:t>
            </w:r>
          </w:p>
        </w:tc>
        <w:tc>
          <w:tcPr>
            <w:tcW w:type="dxa" w:w="3672"/>
            <w:shd w:fill="302C29"/>
            <w:tcMar>
              <w:top w:w="110" w:type="dxa"/>
              <w:start w:w="120" w:type="dxa"/>
              <w:bottom w:w="110" w:type="dxa"/>
              <w:end w:w="120" w:type="dxa"/>
            </w:tcMar>
            <w:vAlign w:val="center"/>
          </w:tcPr>
          <w:p>
            <w:pPr>
              <w:jc w:val="center"/>
            </w:pPr>
            <w:r>
              <w:rPr>
                <w:rFonts w:ascii="Aptos" w:hAnsi="Aptos"/>
                <w:b/>
                <w:color w:val="FFFFFF"/>
                <w:sz w:val="18"/>
              </w:rPr>
              <w:t>Comic territory</w:t>
            </w:r>
          </w:p>
        </w:tc>
      </w:tr>
      <w:tr>
        <w:trPr>
          <w:cantSplit/>
        </w:trPr>
        <w:tc>
          <w:tcPr>
            <w:tcW w:type="dxa" w:w="2664"/>
            <w:tcMar>
              <w:top w:w="100" w:type="dxa"/>
              <w:start w:w="110" w:type="dxa"/>
              <w:bottom w:w="100" w:type="dxa"/>
              <w:end w:w="110" w:type="dxa"/>
            </w:tcMar>
            <w:vAlign w:val="top"/>
          </w:tcPr>
          <w:p>
            <w:pPr>
              <w:spacing w:after="0"/>
            </w:pPr>
            <w:r>
              <w:rPr>
                <w:rFonts w:ascii="Aptos" w:hAnsi="Aptos"/>
                <w:sz w:val="17"/>
              </w:rPr>
              <w:t>The Missing Biscuit</w:t>
            </w:r>
          </w:p>
        </w:tc>
        <w:tc>
          <w:tcPr>
            <w:tcW w:type="dxa" w:w="3312"/>
            <w:tcMar>
              <w:top w:w="100" w:type="dxa"/>
              <w:start w:w="110" w:type="dxa"/>
              <w:bottom w:w="100" w:type="dxa"/>
              <w:end w:w="110" w:type="dxa"/>
            </w:tcMar>
            <w:vAlign w:val="top"/>
          </w:tcPr>
          <w:p>
            <w:pPr>
              <w:spacing w:after="0"/>
            </w:pPr>
            <w:r>
              <w:rPr>
                <w:rFonts w:ascii="Aptos" w:hAnsi="Aptos"/>
                <w:sz w:val="17"/>
              </w:rPr>
              <w:t>Who removed the biscuit from the tin?</w:t>
            </w:r>
          </w:p>
        </w:tc>
        <w:tc>
          <w:tcPr>
            <w:tcW w:type="dxa" w:w="3672"/>
            <w:tcMar>
              <w:top w:w="100" w:type="dxa"/>
              <w:start w:w="110" w:type="dxa"/>
              <w:bottom w:w="100" w:type="dxa"/>
              <w:end w:w="110" w:type="dxa"/>
            </w:tcMar>
            <w:vAlign w:val="top"/>
          </w:tcPr>
          <w:p>
            <w:pPr>
              <w:spacing w:after="0"/>
            </w:pPr>
            <w:r>
              <w:rPr>
                <w:rFonts w:ascii="Aptos" w:hAnsi="Aptos"/>
                <w:sz w:val="17"/>
              </w:rPr>
              <w:t>Obvious suspects, crumbs and disputed access.</w:t>
            </w:r>
          </w:p>
        </w:tc>
      </w:tr>
      <w:tr>
        <w:trPr>
          <w:cantSplit/>
        </w:trPr>
        <w:tc>
          <w:tcPr>
            <w:tcW w:type="dxa" w:w="2664"/>
            <w:tcMar>
              <w:top w:w="100" w:type="dxa"/>
              <w:start w:w="110" w:type="dxa"/>
              <w:bottom w:w="100" w:type="dxa"/>
              <w:end w:w="110" w:type="dxa"/>
            </w:tcMar>
            <w:vAlign w:val="top"/>
          </w:tcPr>
          <w:p>
            <w:pPr>
              <w:spacing w:after="0"/>
            </w:pPr>
            <w:r>
              <w:rPr>
                <w:rFonts w:ascii="Aptos" w:hAnsi="Aptos"/>
                <w:sz w:val="17"/>
              </w:rPr>
              <w:t>The Vanished Tennis Ball</w:t>
            </w:r>
          </w:p>
        </w:tc>
        <w:tc>
          <w:tcPr>
            <w:tcW w:type="dxa" w:w="3312"/>
            <w:tcMar>
              <w:top w:w="100" w:type="dxa"/>
              <w:start w:w="110" w:type="dxa"/>
              <w:bottom w:w="100" w:type="dxa"/>
              <w:end w:w="110" w:type="dxa"/>
            </w:tcMar>
            <w:vAlign w:val="top"/>
          </w:tcPr>
          <w:p>
            <w:pPr>
              <w:spacing w:after="0"/>
            </w:pPr>
            <w:r>
              <w:rPr>
                <w:rFonts w:ascii="Aptos" w:hAnsi="Aptos"/>
                <w:sz w:val="17"/>
              </w:rPr>
              <w:t>Who moved the ball before the walk?</w:t>
            </w:r>
          </w:p>
        </w:tc>
        <w:tc>
          <w:tcPr>
            <w:tcW w:type="dxa" w:w="3672"/>
            <w:tcMar>
              <w:top w:w="100" w:type="dxa"/>
              <w:start w:w="110" w:type="dxa"/>
              <w:bottom w:w="100" w:type="dxa"/>
              <w:end w:w="110" w:type="dxa"/>
            </w:tcMar>
            <w:vAlign w:val="top"/>
          </w:tcPr>
          <w:p>
            <w:pPr>
              <w:spacing w:after="0"/>
            </w:pPr>
            <w:r>
              <w:rPr>
                <w:rFonts w:ascii="Aptos" w:hAnsi="Aptos"/>
                <w:sz w:val="17"/>
              </w:rPr>
              <w:t>Conflicting retrieval claims.</w:t>
            </w:r>
          </w:p>
        </w:tc>
      </w:tr>
      <w:tr>
        <w:trPr>
          <w:cantSplit/>
        </w:trPr>
        <w:tc>
          <w:tcPr>
            <w:tcW w:type="dxa" w:w="2664"/>
            <w:tcMar>
              <w:top w:w="100" w:type="dxa"/>
              <w:start w:w="110" w:type="dxa"/>
              <w:bottom w:w="100" w:type="dxa"/>
              <w:end w:w="110" w:type="dxa"/>
            </w:tcMar>
            <w:vAlign w:val="top"/>
          </w:tcPr>
          <w:p>
            <w:pPr>
              <w:spacing w:after="0"/>
            </w:pPr>
            <w:r>
              <w:rPr>
                <w:rFonts w:ascii="Aptos" w:hAnsi="Aptos"/>
                <w:sz w:val="17"/>
              </w:rPr>
              <w:t>The Muddy Pawprints</w:t>
            </w:r>
          </w:p>
        </w:tc>
        <w:tc>
          <w:tcPr>
            <w:tcW w:type="dxa" w:w="3312"/>
            <w:tcMar>
              <w:top w:w="100" w:type="dxa"/>
              <w:start w:w="110" w:type="dxa"/>
              <w:bottom w:w="100" w:type="dxa"/>
              <w:end w:w="110" w:type="dxa"/>
            </w:tcMar>
            <w:vAlign w:val="top"/>
          </w:tcPr>
          <w:p>
            <w:pPr>
              <w:spacing w:after="0"/>
            </w:pPr>
            <w:r>
              <w:rPr>
                <w:rFonts w:ascii="Aptos" w:hAnsi="Aptos"/>
                <w:sz w:val="17"/>
              </w:rPr>
              <w:t>Who crossed the clean floor?</w:t>
            </w:r>
          </w:p>
        </w:tc>
        <w:tc>
          <w:tcPr>
            <w:tcW w:type="dxa" w:w="3672"/>
            <w:tcMar>
              <w:top w:w="100" w:type="dxa"/>
              <w:start w:w="110" w:type="dxa"/>
              <w:bottom w:w="100" w:type="dxa"/>
              <w:end w:w="110" w:type="dxa"/>
            </w:tcMar>
            <w:vAlign w:val="top"/>
          </w:tcPr>
          <w:p>
            <w:pPr>
              <w:spacing w:after="0"/>
            </w:pPr>
            <w:r>
              <w:rPr>
                <w:rFonts w:ascii="Aptos" w:hAnsi="Aptos"/>
                <w:sz w:val="17"/>
              </w:rPr>
              <w:t>Footprint size, route and suspiciously clean paws.</w:t>
            </w:r>
          </w:p>
        </w:tc>
      </w:tr>
      <w:tr>
        <w:trPr>
          <w:cantSplit/>
        </w:trPr>
        <w:tc>
          <w:tcPr>
            <w:tcW w:type="dxa" w:w="2664"/>
            <w:tcMar>
              <w:top w:w="100" w:type="dxa"/>
              <w:start w:w="110" w:type="dxa"/>
              <w:bottom w:w="100" w:type="dxa"/>
              <w:end w:w="110" w:type="dxa"/>
            </w:tcMar>
            <w:vAlign w:val="top"/>
          </w:tcPr>
          <w:p>
            <w:pPr>
              <w:spacing w:after="0"/>
            </w:pPr>
            <w:r>
              <w:rPr>
                <w:rFonts w:ascii="Aptos" w:hAnsi="Aptos"/>
                <w:sz w:val="17"/>
              </w:rPr>
              <w:t>The Moved Name Cards</w:t>
            </w:r>
          </w:p>
        </w:tc>
        <w:tc>
          <w:tcPr>
            <w:tcW w:type="dxa" w:w="3312"/>
            <w:tcMar>
              <w:top w:w="100" w:type="dxa"/>
              <w:start w:w="110" w:type="dxa"/>
              <w:bottom w:w="100" w:type="dxa"/>
              <w:end w:w="110" w:type="dxa"/>
            </w:tcMar>
            <w:vAlign w:val="top"/>
          </w:tcPr>
          <w:p>
            <w:pPr>
              <w:spacing w:after="0"/>
            </w:pPr>
            <w:r>
              <w:rPr>
                <w:rFonts w:ascii="Aptos" w:hAnsi="Aptos"/>
                <w:sz w:val="17"/>
              </w:rPr>
              <w:t>Who reordered the breed cards?</w:t>
            </w:r>
          </w:p>
        </w:tc>
        <w:tc>
          <w:tcPr>
            <w:tcW w:type="dxa" w:w="3672"/>
            <w:tcMar>
              <w:top w:w="100" w:type="dxa"/>
              <w:start w:w="110" w:type="dxa"/>
              <w:bottom w:w="100" w:type="dxa"/>
              <w:end w:w="110" w:type="dxa"/>
            </w:tcMar>
            <w:vAlign w:val="top"/>
          </w:tcPr>
          <w:p>
            <w:pPr>
              <w:spacing w:after="0"/>
            </w:pPr>
            <w:r>
              <w:rPr>
                <w:rFonts w:ascii="Aptos" w:hAnsi="Aptos"/>
                <w:sz w:val="17"/>
              </w:rPr>
              <w:t>Collie organisation versus Boxer assistance.</w:t>
            </w:r>
          </w:p>
        </w:tc>
      </w:tr>
      <w:tr>
        <w:trPr>
          <w:cantSplit/>
        </w:trPr>
        <w:tc>
          <w:tcPr>
            <w:tcW w:type="dxa" w:w="2664"/>
            <w:tcMar>
              <w:top w:w="100" w:type="dxa"/>
              <w:start w:w="110" w:type="dxa"/>
              <w:bottom w:w="100" w:type="dxa"/>
              <w:end w:w="110" w:type="dxa"/>
            </w:tcMar>
            <w:vAlign w:val="top"/>
          </w:tcPr>
          <w:p>
            <w:pPr>
              <w:spacing w:after="0"/>
            </w:pPr>
            <w:r>
              <w:rPr>
                <w:rFonts w:ascii="Aptos" w:hAnsi="Aptos"/>
                <w:sz w:val="17"/>
              </w:rPr>
              <w:t>The Midnight Squeak</w:t>
            </w:r>
          </w:p>
        </w:tc>
        <w:tc>
          <w:tcPr>
            <w:tcW w:type="dxa" w:w="3312"/>
            <w:tcMar>
              <w:top w:w="100" w:type="dxa"/>
              <w:start w:w="110" w:type="dxa"/>
              <w:bottom w:w="100" w:type="dxa"/>
              <w:end w:w="110" w:type="dxa"/>
            </w:tcMar>
            <w:vAlign w:val="top"/>
          </w:tcPr>
          <w:p>
            <w:pPr>
              <w:spacing w:after="0"/>
            </w:pPr>
            <w:r>
              <w:rPr>
                <w:rFonts w:ascii="Aptos" w:hAnsi="Aptos"/>
                <w:sz w:val="17"/>
              </w:rPr>
              <w:t>What caused the toy to squeak after lights-out?</w:t>
            </w:r>
          </w:p>
        </w:tc>
        <w:tc>
          <w:tcPr>
            <w:tcW w:type="dxa" w:w="3672"/>
            <w:tcMar>
              <w:top w:w="100" w:type="dxa"/>
              <w:start w:w="110" w:type="dxa"/>
              <w:bottom w:w="100" w:type="dxa"/>
              <w:end w:w="110" w:type="dxa"/>
            </w:tcMar>
            <w:vAlign w:val="top"/>
          </w:tcPr>
          <w:p>
            <w:pPr>
              <w:spacing w:after="0"/>
            </w:pPr>
            <w:r>
              <w:rPr>
                <w:rFonts w:ascii="Aptos" w:hAnsi="Aptos"/>
                <w:sz w:val="17"/>
              </w:rPr>
              <w:t>Alibis, sleeping places and one unreliable witness.</w:t>
            </w:r>
          </w:p>
        </w:tc>
      </w:tr>
    </w:tbl>
    <w:p>
      <w:pPr>
        <w:spacing w:after="0"/>
      </w:pPr>
    </w:p>
    <w:p>
      <w:r>
        <w:br w:type="page"/>
      </w:r>
    </w:p>
    <w:p>
      <w:pPr>
        <w:pStyle w:val="Heading1"/>
        <w:keepNext/>
      </w:pPr>
      <w:r>
        <w:t>5. Player experience and game flow</w:t>
      </w:r>
    </w:p>
    <w:p>
      <w:pPr>
        <w:pStyle w:val="ListNumber"/>
        <w:spacing w:after="60"/>
      </w:pPr>
      <w:r>
        <w:rPr>
          <w:rFonts w:ascii="Aptos" w:hAnsi="Aptos"/>
        </w:rPr>
        <w:t>The visitor asks to play or selects the Terrier mystery game.</w:t>
      </w:r>
    </w:p>
    <w:p>
      <w:pPr>
        <w:pStyle w:val="ListNumber"/>
        <w:spacing w:after="60"/>
      </w:pPr>
      <w:r>
        <w:rPr>
          <w:rFonts w:ascii="Aptos" w:hAnsi="Aptos"/>
        </w:rPr>
        <w:t>The system creates game state and selects an unplayed case.</w:t>
      </w:r>
    </w:p>
    <w:p>
      <w:pPr>
        <w:pStyle w:val="ListNumber"/>
        <w:spacing w:after="60"/>
      </w:pPr>
      <w:r>
        <w:rPr>
          <w:rFonts w:ascii="Aptos" w:hAnsi="Aptos"/>
        </w:rPr>
        <w:t>The Terrier presents the case title, short setup and three suspects.</w:t>
      </w:r>
    </w:p>
    <w:p>
      <w:pPr>
        <w:pStyle w:val="ListNumber"/>
        <w:spacing w:after="60"/>
      </w:pPr>
      <w:r>
        <w:rPr>
          <w:rFonts w:ascii="Aptos" w:hAnsi="Aptos"/>
        </w:rPr>
        <w:t>The player chooses a suspect to question or a clue to inspect.</w:t>
      </w:r>
    </w:p>
    <w:p>
      <w:pPr>
        <w:pStyle w:val="ListNumber"/>
        <w:spacing w:after="60"/>
      </w:pPr>
      <w:r>
        <w:rPr>
          <w:rFonts w:ascii="Aptos" w:hAnsi="Aptos"/>
        </w:rPr>
        <w:t>The Terrier reveals the selected statement or evidence and adds a brief character comment.</w:t>
      </w:r>
    </w:p>
    <w:p>
      <w:pPr>
        <w:pStyle w:val="ListNumber"/>
        <w:spacing w:after="60"/>
      </w:pPr>
      <w:r>
        <w:rPr>
          <w:rFonts w:ascii="Aptos" w:hAnsi="Aptos"/>
        </w:rPr>
        <w:t>The player may take a second investigation action or accuse immediately.</w:t>
      </w:r>
    </w:p>
    <w:p>
      <w:pPr>
        <w:pStyle w:val="ListNumber"/>
        <w:spacing w:after="60"/>
      </w:pPr>
      <w:r>
        <w:rPr>
          <w:rFonts w:ascii="Aptos" w:hAnsi="Aptos"/>
        </w:rPr>
        <w:t>The accusation is checked against the case solution.</w:t>
      </w:r>
    </w:p>
    <w:p>
      <w:pPr>
        <w:pStyle w:val="ListNumber"/>
        <w:spacing w:after="60"/>
      </w:pPr>
      <w:r>
        <w:rPr>
          <w:rFonts w:ascii="Aptos" w:hAnsi="Aptos"/>
        </w:rPr>
        <w:t>The Terrier gives the result and explains the decisive evidence in one concise sequence.</w:t>
      </w:r>
    </w:p>
    <w:p>
      <w:pPr>
        <w:pStyle w:val="ListNumber"/>
        <w:spacing w:after="60"/>
      </w:pPr>
      <w:r>
        <w:rPr>
          <w:rFonts w:ascii="Aptos" w:hAnsi="Aptos"/>
        </w:rPr>
        <w:t>The player can review the explanation, play another case or return to normal conversation.</w:t>
      </w:r>
    </w:p>
    <w:p>
      <w:pPr>
        <w:pStyle w:val="Heading2"/>
        <w:keepNext/>
      </w:pPr>
      <w:r>
        <w:t>Suggested opening case</w:t>
      </w:r>
    </w:p>
    <w:tbl>
      <w:tblPr>
        <w:tblW w:type="auto" w:w="0"/>
        <w:jc w:val="center"/>
        <w:tblLook w:firstColumn="1" w:firstRow="1" w:lastColumn="0" w:lastRow="0" w:noHBand="0" w:noVBand="1" w:val="04A0"/>
      </w:tblPr>
      <w:tblGrid>
        <w:gridCol w:w="10080"/>
      </w:tblGrid>
      <w:tr>
        <w:tc>
          <w:tcPr>
            <w:tcW w:type="dxa" w:w="10080"/>
            <w:shd w:fill="FCE8D8"/>
            <w:tcMar>
              <w:top w:w="160" w:type="dxa"/>
              <w:start w:w="180" w:type="dxa"/>
              <w:bottom w:w="160" w:type="dxa"/>
              <w:end w:w="180" w:type="dxa"/>
            </w:tcMar>
          </w:tcPr>
          <w:p>
            <w:pPr>
              <w:spacing w:after="80"/>
            </w:pPr>
            <w:r>
              <w:rPr>
                <w:rFonts w:ascii="Aptos" w:hAnsi="Aptos"/>
                <w:b/>
                <w:color w:val="302C29"/>
              </w:rPr>
              <w:t>Terrier</w:t>
            </w:r>
          </w:p>
          <w:p>
            <w:pPr>
              <w:spacing w:after="0"/>
            </w:pPr>
            <w:r>
              <w:rPr>
                <w:rFonts w:ascii="Aptos" w:hAnsi="Aptos"/>
                <w:color w:val="302C29"/>
              </w:rPr>
              <w:t>A biscuit has disappeared from the kitchen tin. Three dogs were nearby, and all three have produced statements containing more confidence than detail.</w:t>
            </w:r>
          </w:p>
        </w:tc>
      </w:tr>
    </w:tbl>
    <w:p>
      <w:pPr>
        <w:spacing w:after="0"/>
      </w:pP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302C29"/>
            <w:tcMar>
              <w:top w:w="110" w:type="dxa"/>
              <w:start w:w="120" w:type="dxa"/>
              <w:bottom w:w="110" w:type="dxa"/>
              <w:end w:w="120" w:type="dxa"/>
            </w:tcMar>
            <w:vAlign w:val="center"/>
          </w:tcPr>
          <w:p>
            <w:pPr>
              <w:jc w:val="center"/>
            </w:pPr>
            <w:r>
              <w:rPr>
                <w:rFonts w:ascii="Aptos" w:hAnsi="Aptos"/>
                <w:b/>
                <w:color w:val="FFFFFF"/>
                <w:sz w:val="18"/>
              </w:rPr>
              <w:t>Suspect</w:t>
            </w:r>
          </w:p>
        </w:tc>
        <w:tc>
          <w:tcPr>
            <w:tcW w:type="dxa" w:w="7272"/>
            <w:shd w:fill="302C29"/>
            <w:tcMar>
              <w:top w:w="110" w:type="dxa"/>
              <w:start w:w="120" w:type="dxa"/>
              <w:bottom w:w="110" w:type="dxa"/>
              <w:end w:w="120" w:type="dxa"/>
            </w:tcMar>
            <w:vAlign w:val="center"/>
          </w:tcPr>
          <w:p>
            <w:pPr>
              <w:jc w:val="center"/>
            </w:pPr>
            <w:r>
              <w:rPr>
                <w:rFonts w:ascii="Aptos" w:hAnsi="Aptos"/>
                <w:b/>
                <w:color w:val="FFFFFF"/>
                <w:sz w:val="18"/>
              </w:rPr>
              <w:t>Initial statement</w:t>
            </w:r>
          </w:p>
        </w:tc>
      </w:tr>
      <w:tr>
        <w:trPr>
          <w:cantSplit/>
        </w:trPr>
        <w:tc>
          <w:tcPr>
            <w:tcW w:type="dxa" w:w="1944"/>
            <w:tcMar>
              <w:top w:w="100" w:type="dxa"/>
              <w:start w:w="110" w:type="dxa"/>
              <w:bottom w:w="100" w:type="dxa"/>
              <w:end w:w="110" w:type="dxa"/>
            </w:tcMar>
            <w:vAlign w:val="top"/>
          </w:tcPr>
          <w:p>
            <w:pPr>
              <w:spacing w:after="0"/>
            </w:pPr>
            <w:r>
              <w:rPr>
                <w:rFonts w:ascii="Aptos" w:hAnsi="Aptos"/>
                <w:sz w:val="17"/>
              </w:rPr>
              <w:t>Labrador</w:t>
            </w:r>
          </w:p>
        </w:tc>
        <w:tc>
          <w:tcPr>
            <w:tcW w:type="dxa" w:w="7272"/>
            <w:tcMar>
              <w:top w:w="100" w:type="dxa"/>
              <w:start w:w="110" w:type="dxa"/>
              <w:bottom w:w="100" w:type="dxa"/>
              <w:end w:w="110" w:type="dxa"/>
            </w:tcMar>
            <w:vAlign w:val="top"/>
          </w:tcPr>
          <w:p>
            <w:pPr>
              <w:spacing w:after="0"/>
            </w:pPr>
            <w:r>
              <w:rPr>
                <w:rFonts w:ascii="Aptos" w:hAnsi="Aptos"/>
                <w:sz w:val="17"/>
              </w:rPr>
              <w:t>I stayed by the back door. I heard something scrape, but I did not go near the tin.</w:t>
            </w:r>
          </w:p>
        </w:tc>
      </w:tr>
      <w:tr>
        <w:trPr>
          <w:cantSplit/>
        </w:trPr>
        <w:tc>
          <w:tcPr>
            <w:tcW w:type="dxa" w:w="1944"/>
            <w:tcMar>
              <w:top w:w="100" w:type="dxa"/>
              <w:start w:w="110" w:type="dxa"/>
              <w:bottom w:w="100" w:type="dxa"/>
              <w:end w:w="110" w:type="dxa"/>
            </w:tcMar>
            <w:vAlign w:val="top"/>
          </w:tcPr>
          <w:p>
            <w:pPr>
              <w:spacing w:after="0"/>
            </w:pPr>
            <w:r>
              <w:rPr>
                <w:rFonts w:ascii="Aptos" w:hAnsi="Aptos"/>
                <w:sz w:val="17"/>
              </w:rPr>
              <w:t>Boxer</w:t>
            </w:r>
          </w:p>
        </w:tc>
        <w:tc>
          <w:tcPr>
            <w:tcW w:type="dxa" w:w="7272"/>
            <w:tcMar>
              <w:top w:w="100" w:type="dxa"/>
              <w:start w:w="110" w:type="dxa"/>
              <w:bottom w:w="100" w:type="dxa"/>
              <w:end w:w="110" w:type="dxa"/>
            </w:tcMar>
            <w:vAlign w:val="top"/>
          </w:tcPr>
          <w:p>
            <w:pPr>
              <w:spacing w:after="0"/>
            </w:pPr>
            <w:r>
              <w:rPr>
                <w:rFonts w:ascii="Aptos" w:hAnsi="Aptos"/>
                <w:sz w:val="17"/>
              </w:rPr>
              <w:t>I moved the stool because it was standing in my way. I definitely did not notice what was above it.</w:t>
            </w:r>
          </w:p>
        </w:tc>
      </w:tr>
      <w:tr>
        <w:trPr>
          <w:cantSplit/>
        </w:trPr>
        <w:tc>
          <w:tcPr>
            <w:tcW w:type="dxa" w:w="1944"/>
            <w:tcMar>
              <w:top w:w="100" w:type="dxa"/>
              <w:start w:w="110" w:type="dxa"/>
              <w:bottom w:w="100" w:type="dxa"/>
              <w:end w:w="110" w:type="dxa"/>
            </w:tcMar>
            <w:vAlign w:val="top"/>
          </w:tcPr>
          <w:p>
            <w:pPr>
              <w:spacing w:after="0"/>
            </w:pPr>
            <w:r>
              <w:rPr>
                <w:rFonts w:ascii="Aptos" w:hAnsi="Aptos"/>
                <w:sz w:val="17"/>
              </w:rPr>
              <w:t>Collie</w:t>
            </w:r>
          </w:p>
        </w:tc>
        <w:tc>
          <w:tcPr>
            <w:tcW w:type="dxa" w:w="7272"/>
            <w:tcMar>
              <w:top w:w="100" w:type="dxa"/>
              <w:start w:w="110" w:type="dxa"/>
              <w:bottom w:w="100" w:type="dxa"/>
              <w:end w:w="110" w:type="dxa"/>
            </w:tcMar>
            <w:vAlign w:val="top"/>
          </w:tcPr>
          <w:p>
            <w:pPr>
              <w:spacing w:after="0"/>
            </w:pPr>
            <w:r>
              <w:rPr>
                <w:rFonts w:ascii="Aptos" w:hAnsi="Aptos"/>
                <w:sz w:val="17"/>
              </w:rPr>
              <w:t>I checked the biscuit count earlier and recorded it correctly. Nothing was missing then.</w:t>
            </w:r>
          </w:p>
        </w:tc>
      </w:tr>
    </w:tbl>
    <w:p>
      <w:pPr>
        <w:spacing w:after="0"/>
      </w:pPr>
    </w:p>
    <w:p>
      <w:pPr>
        <w:spacing w:after="140" w:line="259" w:lineRule="auto"/>
      </w:pPr>
      <w:r>
        <w:rPr>
          <w:rFonts w:ascii="Aptos" w:hAnsi="Aptos"/>
        </w:rPr>
        <w:t>Example evidence: the tin is on a high shelf; the stool has been moved beneath it; a broad paw mark appears on the stool; the biscuit wrapper is found behind the Boxer's bed.</w:t>
      </w:r>
    </w:p>
    <w:tbl>
      <w:tblPr>
        <w:tblW w:type="auto" w:w="0"/>
        <w:jc w:val="center"/>
        <w:tblLook w:firstColumn="1" w:firstRow="1" w:lastColumn="0" w:lastRow="0" w:noHBand="0" w:noVBand="1" w:val="04A0"/>
      </w:tblPr>
      <w:tblGrid>
        <w:gridCol w:w="10080"/>
      </w:tblGrid>
      <w:tr>
        <w:tc>
          <w:tcPr>
            <w:tcW w:type="dxa" w:w="10080"/>
            <w:shd w:fill="F3E8DF"/>
            <w:tcMar>
              <w:top w:w="160" w:type="dxa"/>
              <w:start w:w="180" w:type="dxa"/>
              <w:bottom w:w="160" w:type="dxa"/>
              <w:end w:w="180" w:type="dxa"/>
            </w:tcMar>
          </w:tcPr>
          <w:p>
            <w:pPr>
              <w:spacing w:after="80"/>
            </w:pPr>
            <w:r>
              <w:rPr>
                <w:rFonts w:ascii="Aptos" w:hAnsi="Aptos"/>
                <w:b/>
                <w:color w:val="302C29"/>
              </w:rPr>
              <w:t>Terrier</w:t>
            </w:r>
          </w:p>
          <w:p>
            <w:pPr>
              <w:spacing w:after="0"/>
            </w:pPr>
            <w:r>
              <w:rPr>
                <w:rFonts w:ascii="Aptos" w:hAnsi="Aptos"/>
                <w:color w:val="302C29"/>
              </w:rPr>
              <w:t>The Boxer moved the stool, denied noticing the shelf and kept the wrapper. That is not subtle. It is, however, complete.</w:t>
            </w:r>
          </w:p>
        </w:tc>
      </w:tr>
    </w:tbl>
    <w:p>
      <w:pPr>
        <w:spacing w:after="0"/>
      </w:pPr>
    </w:p>
    <w:p>
      <w:pPr>
        <w:pStyle w:val="Heading1"/>
        <w:keepNext/>
      </w:pPr>
      <w:r>
        <w:t>6. Fair mystery design rules</w:t>
      </w:r>
    </w:p>
    <w:p>
      <w:pPr>
        <w:spacing w:after="140" w:line="259" w:lineRule="auto"/>
      </w:pPr>
      <w:r>
        <w:rPr>
          <w:rFonts w:ascii="Aptos" w:hAnsi="Aptos"/>
        </w:rPr>
        <w:t>Every case must have one defensible solution that can be reached from the evidence shown. Character comedy may distract, but it must not invalidate the logic.</w:t>
      </w:r>
    </w:p>
    <w:p>
      <w:pPr>
        <w:pStyle w:val="ListBullet"/>
        <w:spacing w:after="60"/>
      </w:pPr>
      <w:r>
        <w:rPr>
          <w:rFonts w:ascii="Aptos" w:hAnsi="Aptos"/>
        </w:rPr>
        <w:t>At least one clue should implicate the culprit directly.</w:t>
      </w:r>
    </w:p>
    <w:p>
      <w:pPr>
        <w:pStyle w:val="ListBullet"/>
        <w:spacing w:after="60"/>
      </w:pPr>
      <w:r>
        <w:rPr>
          <w:rFonts w:ascii="Aptos" w:hAnsi="Aptos"/>
        </w:rPr>
        <w:t>At least one clue should eliminate or weaken the case against another suspect.</w:t>
      </w:r>
    </w:p>
    <w:p>
      <w:pPr>
        <w:pStyle w:val="ListBullet"/>
        <w:spacing w:after="60"/>
      </w:pPr>
      <w:r>
        <w:rPr>
          <w:rFonts w:ascii="Aptos" w:hAnsi="Aptos"/>
        </w:rPr>
        <w:t>The decisive evidence must be available before the player is required to accuse.</w:t>
      </w:r>
    </w:p>
    <w:p>
      <w:pPr>
        <w:pStyle w:val="ListBullet"/>
        <w:spacing w:after="60"/>
      </w:pPr>
      <w:r>
        <w:rPr>
          <w:rFonts w:ascii="Aptos" w:hAnsi="Aptos"/>
        </w:rPr>
        <w:t>A suspect may be misleading or mistaken, but the game should not rely on an arbitrary lie that cannot be detected.</w:t>
      </w:r>
    </w:p>
    <w:p>
      <w:pPr>
        <w:pStyle w:val="ListBullet"/>
        <w:spacing w:after="60"/>
      </w:pPr>
      <w:r>
        <w:rPr>
          <w:rFonts w:ascii="Aptos" w:hAnsi="Aptos"/>
        </w:rPr>
        <w:t>Do not make the Labrador the culprit in every food case or the Boxer the culprit in every chaotic case.</w:t>
      </w:r>
    </w:p>
    <w:p>
      <w:pPr>
        <w:pStyle w:val="ListBullet"/>
        <w:spacing w:after="60"/>
      </w:pPr>
      <w:r>
        <w:rPr>
          <w:rFonts w:ascii="Aptos" w:hAnsi="Aptos"/>
        </w:rPr>
        <w:t>Cases may end with a non-malicious explanation, such as moving an item for safekeeping, provided the player is asked what happened rather than forced to accuse a thief.</w:t>
      </w:r>
    </w:p>
    <w:p>
      <w:pPr>
        <w:pStyle w:val="ListBullet"/>
        <w:spacing w:after="60"/>
      </w:pPr>
      <w:r>
        <w:rPr>
          <w:rFonts w:ascii="Aptos" w:hAnsi="Aptos"/>
        </w:rPr>
        <w:t>The solution explanation should name the decisive clue and resolve any apparent contradiction.</w:t>
      </w:r>
    </w:p>
    <w:tbl>
      <w:tblPr>
        <w:tblW w:type="auto" w:w="0"/>
        <w:jc w:val="center"/>
        <w:tblLook w:firstColumn="1" w:firstRow="1" w:lastColumn="0" w:lastRow="0" w:noHBand="0" w:noVBand="1" w:val="04A0"/>
      </w:tblPr>
      <w:tblGrid>
        <w:gridCol w:w="10080"/>
      </w:tblGrid>
      <w:tr>
        <w:tc>
          <w:tcPr>
            <w:tcW w:type="dxa" w:w="10080"/>
            <w:shd w:fill="FFF2CC"/>
            <w:tcMar>
              <w:top w:w="160" w:type="dxa"/>
              <w:start w:w="180" w:type="dxa"/>
              <w:bottom w:w="160" w:type="dxa"/>
              <w:end w:w="180" w:type="dxa"/>
            </w:tcMar>
          </w:tcPr>
          <w:p>
            <w:pPr>
              <w:spacing w:after="80"/>
            </w:pPr>
            <w:r>
              <w:rPr>
                <w:rFonts w:ascii="Aptos" w:hAnsi="Aptos"/>
                <w:b/>
                <w:color w:val="302C29"/>
              </w:rPr>
              <w:t>Content warning</w:t>
            </w:r>
          </w:p>
          <w:p>
            <w:pPr>
              <w:spacing w:after="0"/>
            </w:pPr>
            <w:r>
              <w:rPr>
                <w:rFonts w:ascii="Aptos" w:hAnsi="Aptos"/>
                <w:color w:val="302C29"/>
              </w:rPr>
              <w:t>The mystery should feel like a family cartoon investigation, not a police interview. Avoid violence, threats, frightening consequences or real criminal terminology.</w:t>
            </w:r>
          </w:p>
        </w:tc>
      </w:tr>
    </w:tbl>
    <w:p>
      <w:pPr>
        <w:spacing w:after="0"/>
      </w:pPr>
    </w:p>
    <w:p>
      <w:pPr>
        <w:pStyle w:val="Heading1"/>
        <w:keepNext/>
      </w:pPr>
      <w:r>
        <w:t>7. Technical architecture</w:t>
      </w:r>
    </w:p>
    <w:p>
      <w:pPr>
        <w:pStyle w:val="Heading2"/>
        <w:keepNext/>
      </w:pPr>
      <w:r>
        <w:t>7.1 Game state</w:t>
      </w:r>
    </w:p>
    <w:tbl>
      <w:tblPr>
        <w:tblW w:type="auto" w:w="0"/>
        <w:jc w:val="center"/>
        <w:tblLayout w:type="fixed"/>
        <w:tblLook w:firstColumn="1" w:firstRow="1" w:lastColumn="0" w:lastRow="0" w:noHBand="0" w:noVBand="1" w:val="04A0"/>
      </w:tblPr>
      <w:tblGrid>
        <w:gridCol w:w="10080"/>
      </w:tblGrid>
      <w:tr>
        <w:tc>
          <w:tcPr>
            <w:tcW w:type="dxa" w:w="9216"/>
            <w:shd w:fill="F3F4F6"/>
            <w:tcMar>
              <w:top w:w="140" w:type="dxa"/>
              <w:start w:w="160" w:type="dxa"/>
              <w:bottom w:w="140" w:type="dxa"/>
              <w:end w:w="160" w:type="dxa"/>
            </w:tcMar>
          </w:tcPr>
          <w:p>
            <w:pPr>
              <w:spacing w:after="0"/>
            </w:pPr>
            <w:r>
              <w:rPr>
                <w:rFonts w:ascii="Courier New" w:hAnsi="Courier New"/>
                <w:color w:val="1F2937"/>
                <w:sz w:val="16"/>
              </w:rPr>
              <w:t>const terrierCaseState = {</w:t>
            </w:r>
            <w:r>
              <w:br/>
            </w:r>
            <w:r>
              <w:rPr>
                <w:rFonts w:ascii="Courier New" w:hAnsi="Courier New"/>
                <w:color w:val="1F2937"/>
                <w:sz w:val="16"/>
              </w:rPr>
              <w:t xml:space="preserve">  active: true,</w:t>
            </w:r>
            <w:r>
              <w:br/>
            </w:r>
            <w:r>
              <w:rPr>
                <w:rFonts w:ascii="Courier New" w:hAnsi="Courier New"/>
                <w:color w:val="1F2937"/>
                <w:sz w:val="16"/>
              </w:rPr>
              <w:t xml:space="preserve">  caseId: 'missing_biscuit_01',</w:t>
            </w:r>
            <w:r>
              <w:br/>
            </w:r>
            <w:r>
              <w:rPr>
                <w:rFonts w:ascii="Courier New" w:hAnsi="Courier New"/>
                <w:color w:val="1F2937"/>
                <w:sz w:val="16"/>
              </w:rPr>
              <w:t xml:space="preserve">  inspectedClueIds: [],</w:t>
            </w:r>
            <w:r>
              <w:br/>
            </w:r>
            <w:r>
              <w:rPr>
                <w:rFonts w:ascii="Courier New" w:hAnsi="Courier New"/>
                <w:color w:val="1F2937"/>
                <w:sz w:val="16"/>
              </w:rPr>
              <w:t xml:space="preserve">  questionedSuspectIds: [],</w:t>
            </w:r>
            <w:r>
              <w:br/>
            </w:r>
            <w:r>
              <w:rPr>
                <w:rFonts w:ascii="Courier New" w:hAnsi="Courier New"/>
                <w:color w:val="1F2937"/>
                <w:sz w:val="16"/>
              </w:rPr>
              <w:t xml:space="preserve">  actionsUsed: 0,</w:t>
            </w:r>
            <w:r>
              <w:br/>
            </w:r>
            <w:r>
              <w:rPr>
                <w:rFonts w:ascii="Courier New" w:hAnsi="Courier New"/>
                <w:color w:val="1F2937"/>
                <w:sz w:val="16"/>
              </w:rPr>
              <w:t xml:space="preserve">  accusation: null,</w:t>
            </w:r>
            <w:r>
              <w:br/>
            </w:r>
            <w:r>
              <w:rPr>
                <w:rFonts w:ascii="Courier New" w:hAnsi="Courier New"/>
                <w:color w:val="1F2937"/>
                <w:sz w:val="16"/>
              </w:rPr>
              <w:t xml:space="preserve">  usedCaseIds: [],</w:t>
            </w:r>
            <w:r>
              <w:br/>
            </w:r>
            <w:r>
              <w:rPr>
                <w:rFonts w:ascii="Courier New" w:hAnsi="Courier New"/>
                <w:color w:val="1F2937"/>
                <w:sz w:val="16"/>
              </w:rPr>
              <w:t xml:space="preserve">  status: 'investigating'</w:t>
            </w:r>
            <w:r>
              <w:br/>
            </w:r>
            <w:r>
              <w:rPr>
                <w:rFonts w:ascii="Courier New" w:hAnsi="Courier New"/>
                <w:color w:val="1F2937"/>
                <w:sz w:val="16"/>
              </w:rPr>
              <w:t>};</w:t>
            </w:r>
          </w:p>
        </w:tc>
      </w:tr>
    </w:tbl>
    <w:p>
      <w:pPr>
        <w:spacing w:after="0"/>
      </w:pPr>
    </w:p>
    <w:p>
      <w:pPr>
        <w:pStyle w:val="Heading2"/>
        <w:keepNext/>
      </w:pPr>
      <w:r>
        <w:t>7.2 Suggested case data model</w:t>
      </w:r>
    </w:p>
    <w:tbl>
      <w:tblPr>
        <w:tblW w:type="auto" w:w="0"/>
        <w:jc w:val="center"/>
        <w:tblLayout w:type="fixed"/>
        <w:tblLook w:firstColumn="1" w:firstRow="1" w:lastColumn="0" w:lastRow="0" w:noHBand="0" w:noVBand="1" w:val="04A0"/>
      </w:tblPr>
      <w:tblGrid>
        <w:gridCol w:w="10080"/>
      </w:tblGrid>
      <w:tr>
        <w:tc>
          <w:tcPr>
            <w:tcW w:type="dxa" w:w="9216"/>
            <w:shd w:fill="F3F4F6"/>
            <w:tcMar>
              <w:top w:w="140" w:type="dxa"/>
              <w:start w:w="160" w:type="dxa"/>
              <w:bottom w:w="140" w:type="dxa"/>
              <w:end w:w="160" w:type="dxa"/>
            </w:tcMar>
          </w:tcPr>
          <w:p>
            <w:pPr>
              <w:spacing w:after="0"/>
            </w:pPr>
            <w:r>
              <w:rPr>
                <w:rFonts w:ascii="Courier New" w:hAnsi="Courier New"/>
                <w:color w:val="1F2937"/>
                <w:sz w:val="16"/>
              </w:rPr>
              <w:t>{</w:t>
            </w:r>
            <w:r>
              <w:br/>
            </w:r>
            <w:r>
              <w:rPr>
                <w:rFonts w:ascii="Courier New" w:hAnsi="Courier New"/>
                <w:color w:val="1F2937"/>
                <w:sz w:val="16"/>
              </w:rPr>
              <w:t xml:space="preserve">  "id": "missing_biscuit_01",</w:t>
            </w:r>
            <w:r>
              <w:br/>
            </w:r>
            <w:r>
              <w:rPr>
                <w:rFonts w:ascii="Courier New" w:hAnsi="Courier New"/>
                <w:color w:val="1F2937"/>
                <w:sz w:val="16"/>
              </w:rPr>
              <w:t xml:space="preserve">  "title": "The Case of the Missing Biscuit",</w:t>
            </w:r>
            <w:r>
              <w:br/>
            </w:r>
            <w:r>
              <w:rPr>
                <w:rFonts w:ascii="Courier New" w:hAnsi="Courier New"/>
                <w:color w:val="1F2937"/>
                <w:sz w:val="16"/>
              </w:rPr>
              <w:t xml:space="preserve">  "setup": "A biscuit has vanished from the kitchen tin.",</w:t>
            </w:r>
            <w:r>
              <w:br/>
            </w:r>
            <w:r>
              <w:rPr>
                <w:rFonts w:ascii="Courier New" w:hAnsi="Courier New"/>
                <w:color w:val="1F2937"/>
                <w:sz w:val="16"/>
              </w:rPr>
              <w:t xml:space="preserve">  "suspects": [</w:t>
            </w:r>
            <w:r>
              <w:br/>
            </w:r>
            <w:r>
              <w:rPr>
                <w:rFonts w:ascii="Courier New" w:hAnsi="Courier New"/>
                <w:color w:val="1F2937"/>
                <w:sz w:val="16"/>
              </w:rPr>
              <w:t xml:space="preserve">    {</w:t>
            </w:r>
            <w:r>
              <w:br/>
            </w:r>
            <w:r>
              <w:rPr>
                <w:rFonts w:ascii="Courier New" w:hAnsi="Courier New"/>
                <w:color w:val="1F2937"/>
                <w:sz w:val="16"/>
              </w:rPr>
              <w:t xml:space="preserve">      "id": "boxer",</w:t>
            </w:r>
            <w:r>
              <w:br/>
            </w:r>
            <w:r>
              <w:rPr>
                <w:rFonts w:ascii="Courier New" w:hAnsi="Courier New"/>
                <w:color w:val="1F2937"/>
                <w:sz w:val="16"/>
              </w:rPr>
              <w:t xml:space="preserve">      "label": "The Boxer",</w:t>
            </w:r>
            <w:r>
              <w:br/>
            </w:r>
            <w:r>
              <w:rPr>
                <w:rFonts w:ascii="Courier New" w:hAnsi="Courier New"/>
                <w:color w:val="1F2937"/>
                <w:sz w:val="16"/>
              </w:rPr>
              <w:t xml:space="preserve">      "statement": "I only moved the stool...",</w:t>
            </w:r>
            <w:r>
              <w:br/>
            </w:r>
            <w:r>
              <w:rPr>
                <w:rFonts w:ascii="Courier New" w:hAnsi="Courier New"/>
                <w:color w:val="1F2937"/>
                <w:sz w:val="16"/>
              </w:rPr>
              <w:t xml:space="preserve">      "followUp": "I did not look up. Much."</w:t>
            </w:r>
            <w:r>
              <w:br/>
            </w:r>
            <w:r>
              <w:rPr>
                <w:rFonts w:ascii="Courier New" w:hAnsi="Courier New"/>
                <w:color w:val="1F2937"/>
                <w:sz w:val="16"/>
              </w:rPr>
              <w:t xml:space="preserve">    }</w:t>
            </w:r>
            <w:r>
              <w:br/>
            </w:r>
            <w:r>
              <w:rPr>
                <w:rFonts w:ascii="Courier New" w:hAnsi="Courier New"/>
                <w:color w:val="1F2937"/>
                <w:sz w:val="16"/>
              </w:rPr>
              <w:t xml:space="preserve">  ],</w:t>
            </w:r>
            <w:r>
              <w:br/>
            </w:r>
            <w:r>
              <w:rPr>
                <w:rFonts w:ascii="Courier New" w:hAnsi="Courier New"/>
                <w:color w:val="1F2937"/>
                <w:sz w:val="16"/>
              </w:rPr>
              <w:t xml:space="preserve">  "clues": [</w:t>
            </w:r>
            <w:r>
              <w:br/>
            </w:r>
            <w:r>
              <w:rPr>
                <w:rFonts w:ascii="Courier New" w:hAnsi="Courier New"/>
                <w:color w:val="1F2937"/>
                <w:sz w:val="16"/>
              </w:rPr>
              <w:t xml:space="preserve">    {</w:t>
            </w:r>
            <w:r>
              <w:br/>
            </w:r>
            <w:r>
              <w:rPr>
                <w:rFonts w:ascii="Courier New" w:hAnsi="Courier New"/>
                <w:color w:val="1F2937"/>
                <w:sz w:val="16"/>
              </w:rPr>
              <w:t xml:space="preserve">      "id": "wrapper",</w:t>
            </w:r>
            <w:r>
              <w:br/>
            </w:r>
            <w:r>
              <w:rPr>
                <w:rFonts w:ascii="Courier New" w:hAnsi="Courier New"/>
                <w:color w:val="1F2937"/>
                <w:sz w:val="16"/>
              </w:rPr>
              <w:t xml:space="preserve">      "label": "Inspect the wrapper",</w:t>
            </w:r>
            <w:r>
              <w:br/>
            </w:r>
            <w:r>
              <w:rPr>
                <w:rFonts w:ascii="Courier New" w:hAnsi="Courier New"/>
                <w:color w:val="1F2937"/>
                <w:sz w:val="16"/>
              </w:rPr>
              <w:t xml:space="preserve">      "text": "The wrapper is behind the Boxer's bed."</w:t>
            </w:r>
            <w:r>
              <w:br/>
            </w:r>
            <w:r>
              <w:rPr>
                <w:rFonts w:ascii="Courier New" w:hAnsi="Courier New"/>
                <w:color w:val="1F2937"/>
                <w:sz w:val="16"/>
              </w:rPr>
              <w:t xml:space="preserve">    }</w:t>
            </w:r>
            <w:r>
              <w:br/>
            </w:r>
            <w:r>
              <w:rPr>
                <w:rFonts w:ascii="Courier New" w:hAnsi="Courier New"/>
                <w:color w:val="1F2937"/>
                <w:sz w:val="16"/>
              </w:rPr>
              <w:t xml:space="preserve">  ],</w:t>
            </w:r>
            <w:r>
              <w:br/>
            </w:r>
            <w:r>
              <w:rPr>
                <w:rFonts w:ascii="Courier New" w:hAnsi="Courier New"/>
                <w:color w:val="1F2937"/>
                <w:sz w:val="16"/>
              </w:rPr>
              <w:t xml:space="preserve">  "solution": {</w:t>
            </w:r>
            <w:r>
              <w:br/>
            </w:r>
            <w:r>
              <w:rPr>
                <w:rFonts w:ascii="Courier New" w:hAnsi="Courier New"/>
                <w:color w:val="1F2937"/>
                <w:sz w:val="16"/>
              </w:rPr>
              <w:t xml:space="preserve">    "suspectId": "boxer",</w:t>
            </w:r>
            <w:r>
              <w:br/>
            </w:r>
            <w:r>
              <w:rPr>
                <w:rFonts w:ascii="Courier New" w:hAnsi="Courier New"/>
                <w:color w:val="1F2937"/>
                <w:sz w:val="16"/>
              </w:rPr>
              <w:t xml:space="preserve">    "decisiveClueIds": ["stool_print", "wrapper"],</w:t>
            </w:r>
            <w:r>
              <w:br/>
            </w:r>
            <w:r>
              <w:rPr>
                <w:rFonts w:ascii="Courier New" w:hAnsi="Courier New"/>
                <w:color w:val="1F2937"/>
                <w:sz w:val="16"/>
              </w:rPr>
              <w:t xml:space="preserve">    "explanation": "The stool and wrapper connect him to the tin."</w:t>
            </w:r>
            <w:r>
              <w:br/>
            </w:r>
            <w:r>
              <w:rPr>
                <w:rFonts w:ascii="Courier New" w:hAnsi="Courier New"/>
                <w:color w:val="1F2937"/>
                <w:sz w:val="16"/>
              </w:rPr>
              <w:t xml:space="preserve">  }</w:t>
            </w:r>
            <w:r>
              <w:br/>
            </w:r>
            <w:r>
              <w:rPr>
                <w:rFonts w:ascii="Courier New" w:hAnsi="Courier New"/>
                <w:color w:val="1F2937"/>
                <w:sz w:val="16"/>
              </w:rPr>
              <w:t>}</w:t>
            </w:r>
          </w:p>
        </w:tc>
      </w:tr>
    </w:tbl>
    <w:p>
      <w:pPr>
        <w:spacing w:after="0"/>
      </w:pPr>
    </w:p>
    <w:p>
      <w:pPr>
        <w:pStyle w:val="Heading2"/>
        <w:keepNext/>
      </w:pPr>
      <w:r>
        <w:t>7.3 Choice handling</w:t>
      </w:r>
    </w:p>
    <w:p>
      <w:pPr>
        <w:spacing w:after="140" w:line="259" w:lineRule="auto"/>
      </w:pPr>
      <w:r>
        <w:rPr>
          <w:rFonts w:ascii="Aptos" w:hAnsi="Aptos"/>
        </w:rPr>
        <w:t>Phase one should use visible text choices for reliability, while also accepting simple typed equivalents such as a dog name, "inspect wrapper", "question Boxer" or "accuse Labrador". The game-specific matcher should map these to stable action IDs.</w:t>
      </w:r>
    </w:p>
    <w:tbl>
      <w:tblPr>
        <w:tblW w:type="auto" w:w="0"/>
        <w:jc w:val="center"/>
        <w:tblLayout w:type="fixed"/>
        <w:tblLook w:firstColumn="1" w:firstRow="1" w:lastColumn="0" w:lastRow="0" w:noHBand="0" w:noVBand="1" w:val="04A0"/>
      </w:tblPr>
      <w:tblGrid>
        <w:gridCol w:w="10080"/>
      </w:tblGrid>
      <w:tr>
        <w:tc>
          <w:tcPr>
            <w:tcW w:type="dxa" w:w="9216"/>
            <w:shd w:fill="F3F4F6"/>
            <w:tcMar>
              <w:top w:w="140" w:type="dxa"/>
              <w:start w:w="160" w:type="dxa"/>
              <w:bottom w:w="140" w:type="dxa"/>
              <w:end w:w="160" w:type="dxa"/>
            </w:tcMar>
          </w:tcPr>
          <w:p>
            <w:pPr>
              <w:spacing w:after="0"/>
            </w:pPr>
            <w:r>
              <w:rPr>
                <w:rFonts w:ascii="Courier New" w:hAnsi="Courier New"/>
                <w:color w:val="1F2937"/>
                <w:sz w:val="16"/>
              </w:rPr>
              <w:t>function resolveCaseAction(input, caseData) {</w:t>
            </w:r>
            <w:r>
              <w:br/>
            </w:r>
            <w:r>
              <w:rPr>
                <w:rFonts w:ascii="Courier New" w:hAnsi="Courier New"/>
                <w:color w:val="1F2937"/>
                <w:sz w:val="16"/>
              </w:rPr>
              <w:t xml:space="preserve">  const value = normaliseInput(input);</w:t>
            </w:r>
            <w:r>
              <w:br/>
            </w:r>
            <w:r>
              <w:rPr>
                <w:rFonts w:ascii="Courier New" w:hAnsi="Courier New"/>
                <w:color w:val="1F2937"/>
                <w:sz w:val="16"/>
              </w:rPr>
              <w:t xml:space="preserve">  return caseData.actionAliases[value] || null;</w:t>
            </w:r>
            <w:r>
              <w:br/>
            </w:r>
            <w:r>
              <w:rPr>
                <w:rFonts w:ascii="Courier New" w:hAnsi="Courier New"/>
                <w:color w:val="1F2937"/>
                <w:sz w:val="16"/>
              </w:rPr>
              <w:t>}</w:t>
            </w:r>
            <w:r>
              <w:br/>
            </w:r>
            <w:r>
              <w:rPr>
                <w:rFonts w:ascii="Courier New" w:hAnsi="Courier New"/>
                <w:color w:val="1F2937"/>
                <w:sz w:val="16"/>
              </w:rPr>
            </w:r>
            <w:r>
              <w:br/>
            </w:r>
            <w:r>
              <w:rPr>
                <w:rFonts w:ascii="Courier New" w:hAnsi="Courier New"/>
                <w:color w:val="1F2937"/>
                <w:sz w:val="16"/>
              </w:rPr>
              <w:t>// Example resolved action</w:t>
            </w:r>
            <w:r>
              <w:br/>
            </w:r>
            <w:r>
              <w:rPr>
                <w:rFonts w:ascii="Courier New" w:hAnsi="Courier New"/>
                <w:color w:val="1F2937"/>
                <w:sz w:val="16"/>
              </w:rPr>
              <w:t>{</w:t>
            </w:r>
            <w:r>
              <w:br/>
            </w:r>
            <w:r>
              <w:rPr>
                <w:rFonts w:ascii="Courier New" w:hAnsi="Courier New"/>
                <w:color w:val="1F2937"/>
                <w:sz w:val="16"/>
              </w:rPr>
              <w:t xml:space="preserve">  type: 'inspect_clue',</w:t>
            </w:r>
            <w:r>
              <w:br/>
            </w:r>
            <w:r>
              <w:rPr>
                <w:rFonts w:ascii="Courier New" w:hAnsi="Courier New"/>
                <w:color w:val="1F2937"/>
                <w:sz w:val="16"/>
              </w:rPr>
              <w:t xml:space="preserve">  targetId: 'wrapper'</w:t>
            </w:r>
            <w:r>
              <w:br/>
            </w:r>
            <w:r>
              <w:rPr>
                <w:rFonts w:ascii="Courier New" w:hAnsi="Courier New"/>
                <w:color w:val="1F2937"/>
                <w:sz w:val="16"/>
              </w:rPr>
              <w:t>}</w:t>
            </w:r>
          </w:p>
        </w:tc>
      </w:tr>
    </w:tbl>
    <w:p>
      <w:pPr>
        <w:spacing w:after="0"/>
      </w:pPr>
    </w:p>
    <w:p>
      <w:pPr>
        <w:pStyle w:val="Heading2"/>
        <w:keepNext/>
      </w:pPr>
      <w:r>
        <w:t>7.4 Investigation limits</w:t>
      </w:r>
    </w:p>
    <w:p>
      <w:pPr>
        <w:spacing w:after="140" w:line="259" w:lineRule="auto"/>
      </w:pPr>
      <w:r>
        <w:rPr>
          <w:rFonts w:ascii="Aptos" w:hAnsi="Aptos"/>
        </w:rPr>
        <w:t>A case should normally allow two investigation actions before encouraging an accusation. The player may accuse earlier. If they refuse to accuse after all evidence has been viewed, the Terrier can prompt once and then offer the reveal.</w:t>
      </w:r>
    </w:p>
    <w:p>
      <w:pPr>
        <w:spacing w:after="140" w:line="259" w:lineRule="auto"/>
      </w:pPr>
      <w:r>
        <w:rPr>
          <w:rFonts w:ascii="Aptos" w:hAnsi="Aptos"/>
        </w:rPr>
        <w:t>Do not hide required evidence behind an action limit. The case data should mark which clues are essential, and at least one path through the permitted actions must expose them before the accusation prompt.</w:t>
      </w:r>
    </w:p>
    <w:p>
      <w:pPr>
        <w:pStyle w:val="Heading2"/>
        <w:keepNext/>
      </w:pPr>
      <w:r>
        <w:t>7.5 Relationship to the main router</w:t>
      </w:r>
    </w:p>
    <w:p>
      <w:pPr>
        <w:spacing w:after="140" w:line="259" w:lineRule="auto"/>
      </w:pPr>
      <w:r>
        <w:rPr>
          <w:rFonts w:ascii="Aptos" w:hAnsi="Aptos"/>
        </w:rPr>
        <w:t>While a case is active, low-risk messages should be interpreted as case actions first. Global safety, safeguarding, contact and other high-priority routes must still be evaluated before the game consumes the message.</w:t>
      </w:r>
    </w:p>
    <w:p>
      <w:pPr>
        <w:spacing w:after="140" w:line="259" w:lineRule="auto"/>
      </w:pPr>
      <w:r>
        <w:rPr>
          <w:rFonts w:ascii="Aptos" w:hAnsi="Aptos"/>
        </w:rPr>
        <w:t>Clear exit requests should end the case, clear all state and return the visitor to ordinary Terrier conversation. A request for another dog should use the normal transfer system after closing the case cleanly.</w:t>
      </w:r>
    </w:p>
    <w:p>
      <w:pPr>
        <w:pStyle w:val="Heading1"/>
        <w:keepNext/>
      </w:pPr>
      <w:r>
        <w:t>8. Automated case validation</w:t>
      </w:r>
    </w:p>
    <w:p>
      <w:pPr>
        <w:spacing w:after="140" w:line="259" w:lineRule="auto"/>
      </w:pPr>
      <w:r>
        <w:rPr>
          <w:rFonts w:ascii="Aptos" w:hAnsi="Aptos"/>
        </w:rPr>
        <w:t>Because the game depends on fair logic, each case should have a small validation test suite in addition to interface tests.</w:t>
      </w:r>
    </w:p>
    <w:p>
      <w:pPr>
        <w:pStyle w:val="ListBullet"/>
        <w:spacing w:after="60"/>
      </w:pPr>
      <w:r>
        <w:rPr>
          <w:rFonts w:ascii="Aptos" w:hAnsi="Aptos"/>
        </w:rPr>
        <w:t>The solution suspect or outcome exists in the case record.</w:t>
      </w:r>
    </w:p>
    <w:p>
      <w:pPr>
        <w:pStyle w:val="ListBullet"/>
        <w:spacing w:after="60"/>
      </w:pPr>
      <w:r>
        <w:rPr>
          <w:rFonts w:ascii="Aptos" w:hAnsi="Aptos"/>
        </w:rPr>
        <w:t>Every clue and suspect action ID is unique.</w:t>
      </w:r>
    </w:p>
    <w:p>
      <w:pPr>
        <w:pStyle w:val="ListBullet"/>
        <w:spacing w:after="60"/>
      </w:pPr>
      <w:r>
        <w:rPr>
          <w:rFonts w:ascii="Aptos" w:hAnsi="Aptos"/>
        </w:rPr>
        <w:t>Every decisive clue ID exists and can be reached within the allowed action count.</w:t>
      </w:r>
    </w:p>
    <w:p>
      <w:pPr>
        <w:pStyle w:val="ListBullet"/>
        <w:spacing w:after="60"/>
      </w:pPr>
      <w:r>
        <w:rPr>
          <w:rFonts w:ascii="Aptos" w:hAnsi="Aptos"/>
        </w:rPr>
        <w:t>Every displayed choice resolves to a valid action.</w:t>
      </w:r>
    </w:p>
    <w:p>
      <w:pPr>
        <w:pStyle w:val="ListBullet"/>
        <w:spacing w:after="60"/>
      </w:pPr>
      <w:r>
        <w:rPr>
          <w:rFonts w:ascii="Aptos" w:hAnsi="Aptos"/>
        </w:rPr>
        <w:t>All typed aliases resolve to the intended action and do not collide.</w:t>
      </w:r>
    </w:p>
    <w:p>
      <w:pPr>
        <w:pStyle w:val="ListBullet"/>
        <w:spacing w:after="60"/>
      </w:pPr>
      <w:r>
        <w:rPr>
          <w:rFonts w:ascii="Aptos" w:hAnsi="Aptos"/>
        </w:rPr>
        <w:t>The correct accusation produces the correct result.</w:t>
      </w:r>
    </w:p>
    <w:p>
      <w:pPr>
        <w:pStyle w:val="ListBullet"/>
        <w:spacing w:after="60"/>
      </w:pPr>
      <w:r>
        <w:rPr>
          <w:rFonts w:ascii="Aptos" w:hAnsi="Aptos"/>
        </w:rPr>
        <w:t>Every incorrect suspect produces a valid correction line.</w:t>
      </w:r>
    </w:p>
    <w:p>
      <w:pPr>
        <w:pStyle w:val="ListBullet"/>
        <w:spacing w:after="60"/>
      </w:pPr>
      <w:r>
        <w:rPr>
          <w:rFonts w:ascii="Aptos" w:hAnsi="Aptos"/>
        </w:rPr>
        <w:t>The explanation references evidence the player could have seen.</w:t>
      </w:r>
    </w:p>
    <w:p>
      <w:pPr>
        <w:pStyle w:val="ListBullet"/>
        <w:spacing w:after="60"/>
      </w:pPr>
      <w:r>
        <w:rPr>
          <w:rFonts w:ascii="Aptos" w:hAnsi="Aptos"/>
        </w:rPr>
        <w:t>No case is selected twice in one session until the pool is exhausted.</w:t>
      </w:r>
    </w:p>
    <w:p>
      <w:pPr>
        <w:pStyle w:val="Heading1"/>
        <w:keepNext/>
      </w:pPr>
      <w:r>
        <w:t>9. Reset and failure behaviour</w:t>
      </w:r>
    </w:p>
    <w:p>
      <w:pPr>
        <w:pStyle w:val="ListBullet"/>
        <w:spacing w:after="60"/>
      </w:pPr>
      <w:r>
        <w:rPr>
          <w:rFonts w:ascii="Aptos" w:hAnsi="Aptos"/>
        </w:rPr>
        <w:t>Clear the active case when the player exits, transfers dog, closes Pick a Chum or refreshes the page.</w:t>
      </w:r>
    </w:p>
    <w:p>
      <w:pPr>
        <w:pStyle w:val="ListBullet"/>
        <w:spacing w:after="60"/>
      </w:pPr>
      <w:r>
        <w:rPr>
          <w:rFonts w:ascii="Aptos" w:hAnsi="Aptos"/>
        </w:rPr>
        <w:t>Do not retain inspected clues or accusations when a new case begins.</w:t>
      </w:r>
    </w:p>
    <w:p>
      <w:pPr>
        <w:pStyle w:val="ListBullet"/>
        <w:spacing w:after="60"/>
      </w:pPr>
      <w:r>
        <w:rPr>
          <w:rFonts w:ascii="Aptos" w:hAnsi="Aptos"/>
        </w:rPr>
        <w:t>If case content fails to load, return to ordinary Terrier chat with a short in-character line.</w:t>
      </w:r>
    </w:p>
    <w:p>
      <w:pPr>
        <w:pStyle w:val="ListBullet"/>
        <w:spacing w:after="60"/>
      </w:pPr>
      <w:r>
        <w:rPr>
          <w:rFonts w:ascii="Aptos" w:hAnsi="Aptos"/>
        </w:rPr>
        <w:t>If an action cannot be resolved, show the available investigation choices again without consuming an action.</w:t>
      </w:r>
    </w:p>
    <w:p>
      <w:pPr>
        <w:pStyle w:val="ListBullet"/>
        <w:spacing w:after="60"/>
      </w:pPr>
      <w:r>
        <w:rPr>
          <w:rFonts w:ascii="Aptos" w:hAnsi="Aptos"/>
        </w:rPr>
        <w:t>If the visitor triggers a safety route, end or pause the case and prioritise the approved response.</w:t>
      </w:r>
    </w:p>
    <w:p>
      <w:pPr>
        <w:pStyle w:val="ListBullet"/>
        <w:spacing w:after="60"/>
      </w:pPr>
      <w:r>
        <w:rPr>
          <w:rFonts w:ascii="Aptos" w:hAnsi="Aptos"/>
        </w:rPr>
        <w:t>Prevent duplicate action submissions while the Terrier response is typing.</w:t>
      </w:r>
    </w:p>
    <w:p>
      <w:pPr>
        <w:pStyle w:val="Heading1"/>
        <w:keepNext/>
      </w:pPr>
      <w:r>
        <w:t>10. Accessibility and usability</w:t>
      </w:r>
    </w:p>
    <w:p>
      <w:pPr>
        <w:pStyle w:val="ListBullet"/>
        <w:spacing w:after="60"/>
      </w:pPr>
      <w:r>
        <w:rPr>
          <w:rFonts w:ascii="Aptos" w:hAnsi="Aptos"/>
        </w:rPr>
        <w:t>Present all suspects, clues and actions as text, not image-only evidence.</w:t>
      </w:r>
    </w:p>
    <w:p>
      <w:pPr>
        <w:pStyle w:val="ListBullet"/>
        <w:spacing w:after="60"/>
      </w:pPr>
      <w:r>
        <w:rPr>
          <w:rFonts w:ascii="Aptos" w:hAnsi="Aptos"/>
        </w:rPr>
        <w:t>Make every choice reachable by keyboard and keep focus predictable after each response.</w:t>
      </w:r>
    </w:p>
    <w:p>
      <w:pPr>
        <w:pStyle w:val="ListBullet"/>
        <w:spacing w:after="60"/>
      </w:pPr>
      <w:r>
        <w:rPr>
          <w:rFonts w:ascii="Aptos" w:hAnsi="Aptos"/>
        </w:rPr>
        <w:t>Do not rely on colour to distinguish suspects or correct answers.</w:t>
      </w:r>
    </w:p>
    <w:p>
      <w:pPr>
        <w:pStyle w:val="ListBullet"/>
        <w:spacing w:after="60"/>
      </w:pPr>
      <w:r>
        <w:rPr>
          <w:rFonts w:ascii="Aptos" w:hAnsi="Aptos"/>
        </w:rPr>
        <w:t>Do not impose a timer.</w:t>
      </w:r>
    </w:p>
    <w:p>
      <w:pPr>
        <w:pStyle w:val="ListBullet"/>
        <w:spacing w:after="60"/>
      </w:pPr>
      <w:r>
        <w:rPr>
          <w:rFonts w:ascii="Aptos" w:hAnsi="Aptos"/>
        </w:rPr>
        <w:t>Keep the case summary available through a Review evidence action.</w:t>
      </w:r>
    </w:p>
    <w:p>
      <w:pPr>
        <w:pStyle w:val="ListBullet"/>
        <w:spacing w:after="60"/>
      </w:pPr>
      <w:r>
        <w:rPr>
          <w:rFonts w:ascii="Aptos" w:hAnsi="Aptos"/>
        </w:rPr>
        <w:t>Use accessible names for buttons such as "Question the Labrador" rather than "Choose option one".</w:t>
      </w:r>
    </w:p>
    <w:p>
      <w:pPr>
        <w:pStyle w:val="ListBullet"/>
        <w:spacing w:after="60"/>
      </w:pPr>
      <w:r>
        <w:rPr>
          <w:rFonts w:ascii="Aptos" w:hAnsi="Aptos"/>
        </w:rPr>
        <w:t>Announce newly revealed evidence and the final solution through the existing accessible live-region pattern, if available.</w:t>
      </w:r>
    </w:p>
    <w:p>
      <w:pPr>
        <w:pStyle w:val="ListBullet"/>
        <w:spacing w:after="60"/>
      </w:pPr>
      <w:r>
        <w:rPr>
          <w:rFonts w:ascii="Aptos" w:hAnsi="Aptos"/>
        </w:rPr>
        <w:t>Keep the tone playful and suitable for younger players.</w:t>
      </w:r>
    </w:p>
    <w:p>
      <w:pPr>
        <w:pStyle w:val="Heading1"/>
        <w:keepNext/>
      </w:pPr>
      <w:r>
        <w:t>11. Content requirements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528"/>
            <w:shd w:fill="302C29"/>
            <w:tcMar>
              <w:top w:w="110" w:type="dxa"/>
              <w:start w:w="120" w:type="dxa"/>
              <w:bottom w:w="110" w:type="dxa"/>
              <w:end w:w="120" w:type="dxa"/>
            </w:tcMar>
            <w:vAlign w:val="center"/>
          </w:tcPr>
          <w:p>
            <w:pPr>
              <w:jc w:val="center"/>
            </w:pPr>
            <w:r>
              <w:rPr>
                <w:rFonts w:ascii="Aptos" w:hAnsi="Aptos"/>
                <w:b/>
                <w:color w:val="FFFFFF"/>
                <w:sz w:val="18"/>
              </w:rPr>
              <w:t>Content type</w:t>
            </w:r>
          </w:p>
        </w:tc>
        <w:tc>
          <w:tcPr>
            <w:tcW w:type="dxa" w:w="5688"/>
            <w:shd w:fill="302C29"/>
            <w:tcMar>
              <w:top w:w="110" w:type="dxa"/>
              <w:start w:w="120" w:type="dxa"/>
              <w:bottom w:w="110" w:type="dxa"/>
              <w:end w:w="120" w:type="dxa"/>
            </w:tcMar>
            <w:vAlign w:val="center"/>
          </w:tcPr>
          <w:p>
            <w:pPr>
              <w:jc w:val="center"/>
            </w:pPr>
            <w:r>
              <w:rPr>
                <w:rFonts w:ascii="Aptos" w:hAnsi="Aptos"/>
                <w:b/>
                <w:color w:val="FFFFFF"/>
                <w:sz w:val="18"/>
              </w:rPr>
              <w:t>Minimum phase-one quantity</w:t>
            </w:r>
          </w:p>
        </w:tc>
      </w:tr>
      <w:tr>
        <w:trPr>
          <w:cantSplit/>
        </w:trPr>
        <w:tc>
          <w:tcPr>
            <w:tcW w:type="dxa" w:w="3528"/>
            <w:tcMar>
              <w:top w:w="100" w:type="dxa"/>
              <w:start w:w="110" w:type="dxa"/>
              <w:bottom w:w="100" w:type="dxa"/>
              <w:end w:w="110" w:type="dxa"/>
            </w:tcMar>
            <w:vAlign w:val="top"/>
          </w:tcPr>
          <w:p>
            <w:pPr>
              <w:spacing w:after="0"/>
            </w:pPr>
            <w:r>
              <w:rPr>
                <w:rFonts w:ascii="Aptos" w:hAnsi="Aptos"/>
                <w:sz w:val="17"/>
              </w:rPr>
              <w:t>Cases</w:t>
            </w:r>
          </w:p>
        </w:tc>
        <w:tc>
          <w:tcPr>
            <w:tcW w:type="dxa" w:w="5688"/>
            <w:tcMar>
              <w:top w:w="100" w:type="dxa"/>
              <w:start w:w="110" w:type="dxa"/>
              <w:bottom w:w="100" w:type="dxa"/>
              <w:end w:w="110" w:type="dxa"/>
            </w:tcMar>
            <w:vAlign w:val="top"/>
          </w:tcPr>
          <w:p>
            <w:pPr>
              <w:spacing w:after="0"/>
            </w:pPr>
            <w:r>
              <w:rPr>
                <w:rFonts w:ascii="Aptos" w:hAnsi="Aptos"/>
                <w:sz w:val="17"/>
              </w:rPr>
              <w:t>5 fully tested mysteries</w:t>
            </w:r>
          </w:p>
        </w:tc>
      </w:tr>
      <w:tr>
        <w:trPr>
          <w:cantSplit/>
        </w:trPr>
        <w:tc>
          <w:tcPr>
            <w:tcW w:type="dxa" w:w="3528"/>
            <w:tcMar>
              <w:top w:w="100" w:type="dxa"/>
              <w:start w:w="110" w:type="dxa"/>
              <w:bottom w:w="100" w:type="dxa"/>
              <w:end w:w="110" w:type="dxa"/>
            </w:tcMar>
            <w:vAlign w:val="top"/>
          </w:tcPr>
          <w:p>
            <w:pPr>
              <w:spacing w:after="0"/>
            </w:pPr>
            <w:r>
              <w:rPr>
                <w:rFonts w:ascii="Aptos" w:hAnsi="Aptos"/>
                <w:sz w:val="17"/>
              </w:rPr>
              <w:t>Suspect statements</w:t>
            </w:r>
          </w:p>
        </w:tc>
        <w:tc>
          <w:tcPr>
            <w:tcW w:type="dxa" w:w="5688"/>
            <w:tcMar>
              <w:top w:w="100" w:type="dxa"/>
              <w:start w:w="110" w:type="dxa"/>
              <w:bottom w:w="100" w:type="dxa"/>
              <w:end w:w="110" w:type="dxa"/>
            </w:tcMar>
            <w:vAlign w:val="top"/>
          </w:tcPr>
          <w:p>
            <w:pPr>
              <w:spacing w:after="0"/>
            </w:pPr>
            <w:r>
              <w:rPr>
                <w:rFonts w:ascii="Aptos" w:hAnsi="Aptos"/>
                <w:sz w:val="17"/>
              </w:rPr>
              <w:t>3 per case, 15 total</w:t>
            </w:r>
          </w:p>
        </w:tc>
      </w:tr>
      <w:tr>
        <w:trPr>
          <w:cantSplit/>
        </w:trPr>
        <w:tc>
          <w:tcPr>
            <w:tcW w:type="dxa" w:w="3528"/>
            <w:tcMar>
              <w:top w:w="100" w:type="dxa"/>
              <w:start w:w="110" w:type="dxa"/>
              <w:bottom w:w="100" w:type="dxa"/>
              <w:end w:w="110" w:type="dxa"/>
            </w:tcMar>
            <w:vAlign w:val="top"/>
          </w:tcPr>
          <w:p>
            <w:pPr>
              <w:spacing w:after="0"/>
            </w:pPr>
            <w:r>
              <w:rPr>
                <w:rFonts w:ascii="Aptos" w:hAnsi="Aptos"/>
                <w:sz w:val="17"/>
              </w:rPr>
              <w:t>Follow-up statements</w:t>
            </w:r>
          </w:p>
        </w:tc>
        <w:tc>
          <w:tcPr>
            <w:tcW w:type="dxa" w:w="5688"/>
            <w:tcMar>
              <w:top w:w="100" w:type="dxa"/>
              <w:start w:w="110" w:type="dxa"/>
              <w:bottom w:w="100" w:type="dxa"/>
              <w:end w:w="110" w:type="dxa"/>
            </w:tcMar>
            <w:vAlign w:val="top"/>
          </w:tcPr>
          <w:p>
            <w:pPr>
              <w:spacing w:after="0"/>
            </w:pPr>
            <w:r>
              <w:rPr>
                <w:rFonts w:ascii="Aptos" w:hAnsi="Aptos"/>
                <w:sz w:val="17"/>
              </w:rPr>
              <w:t>At least 1 per suspect, 15 total</w:t>
            </w:r>
          </w:p>
        </w:tc>
      </w:tr>
      <w:tr>
        <w:trPr>
          <w:cantSplit/>
        </w:trPr>
        <w:tc>
          <w:tcPr>
            <w:tcW w:type="dxa" w:w="3528"/>
            <w:tcMar>
              <w:top w:w="100" w:type="dxa"/>
              <w:start w:w="110" w:type="dxa"/>
              <w:bottom w:w="100" w:type="dxa"/>
              <w:end w:w="110" w:type="dxa"/>
            </w:tcMar>
            <w:vAlign w:val="top"/>
          </w:tcPr>
          <w:p>
            <w:pPr>
              <w:spacing w:after="0"/>
            </w:pPr>
            <w:r>
              <w:rPr>
                <w:rFonts w:ascii="Aptos" w:hAnsi="Aptos"/>
                <w:sz w:val="17"/>
              </w:rPr>
              <w:t>Clues</w:t>
            </w:r>
          </w:p>
        </w:tc>
        <w:tc>
          <w:tcPr>
            <w:tcW w:type="dxa" w:w="5688"/>
            <w:tcMar>
              <w:top w:w="100" w:type="dxa"/>
              <w:start w:w="110" w:type="dxa"/>
              <w:bottom w:w="100" w:type="dxa"/>
              <w:end w:w="110" w:type="dxa"/>
            </w:tcMar>
            <w:vAlign w:val="top"/>
          </w:tcPr>
          <w:p>
            <w:pPr>
              <w:spacing w:after="0"/>
            </w:pPr>
            <w:r>
              <w:rPr>
                <w:rFonts w:ascii="Aptos" w:hAnsi="Aptos"/>
                <w:sz w:val="17"/>
              </w:rPr>
              <w:t>3 per case, 15 total</w:t>
            </w:r>
          </w:p>
        </w:tc>
      </w:tr>
      <w:tr>
        <w:trPr>
          <w:cantSplit/>
        </w:trPr>
        <w:tc>
          <w:tcPr>
            <w:tcW w:type="dxa" w:w="3528"/>
            <w:tcMar>
              <w:top w:w="100" w:type="dxa"/>
              <w:start w:w="110" w:type="dxa"/>
              <w:bottom w:w="100" w:type="dxa"/>
              <w:end w:w="110" w:type="dxa"/>
            </w:tcMar>
            <w:vAlign w:val="top"/>
          </w:tcPr>
          <w:p>
            <w:pPr>
              <w:spacing w:after="0"/>
            </w:pPr>
            <w:r>
              <w:rPr>
                <w:rFonts w:ascii="Aptos" w:hAnsi="Aptos"/>
                <w:sz w:val="17"/>
              </w:rPr>
              <w:t>Correct-result lines</w:t>
            </w:r>
          </w:p>
        </w:tc>
        <w:tc>
          <w:tcPr>
            <w:tcW w:type="dxa" w:w="5688"/>
            <w:tcMar>
              <w:top w:w="100" w:type="dxa"/>
              <w:start w:w="110" w:type="dxa"/>
              <w:bottom w:w="100" w:type="dxa"/>
              <w:end w:w="110" w:type="dxa"/>
            </w:tcMar>
            <w:vAlign w:val="top"/>
          </w:tcPr>
          <w:p>
            <w:pPr>
              <w:spacing w:after="0"/>
            </w:pPr>
            <w:r>
              <w:rPr>
                <w:rFonts w:ascii="Aptos" w:hAnsi="Aptos"/>
                <w:sz w:val="17"/>
              </w:rPr>
              <w:t>At least 2 per case or controlled templates</w:t>
            </w:r>
          </w:p>
        </w:tc>
      </w:tr>
      <w:tr>
        <w:trPr>
          <w:cantSplit/>
        </w:trPr>
        <w:tc>
          <w:tcPr>
            <w:tcW w:type="dxa" w:w="3528"/>
            <w:tcMar>
              <w:top w:w="100" w:type="dxa"/>
              <w:start w:w="110" w:type="dxa"/>
              <w:bottom w:w="100" w:type="dxa"/>
              <w:end w:w="110" w:type="dxa"/>
            </w:tcMar>
            <w:vAlign w:val="top"/>
          </w:tcPr>
          <w:p>
            <w:pPr>
              <w:spacing w:after="0"/>
            </w:pPr>
            <w:r>
              <w:rPr>
                <w:rFonts w:ascii="Aptos" w:hAnsi="Aptos"/>
                <w:sz w:val="17"/>
              </w:rPr>
              <w:t>Incorrect-accusation lines</w:t>
            </w:r>
          </w:p>
        </w:tc>
        <w:tc>
          <w:tcPr>
            <w:tcW w:type="dxa" w:w="5688"/>
            <w:tcMar>
              <w:top w:w="100" w:type="dxa"/>
              <w:start w:w="110" w:type="dxa"/>
              <w:bottom w:w="100" w:type="dxa"/>
              <w:end w:w="110" w:type="dxa"/>
            </w:tcMar>
            <w:vAlign w:val="top"/>
          </w:tcPr>
          <w:p>
            <w:pPr>
              <w:spacing w:after="0"/>
            </w:pPr>
            <w:r>
              <w:rPr>
                <w:rFonts w:ascii="Aptos" w:hAnsi="Aptos"/>
                <w:sz w:val="17"/>
              </w:rPr>
              <w:t>At least 1 per wrong suspect</w:t>
            </w:r>
          </w:p>
        </w:tc>
      </w:tr>
      <w:tr>
        <w:trPr>
          <w:cantSplit/>
        </w:trPr>
        <w:tc>
          <w:tcPr>
            <w:tcW w:type="dxa" w:w="3528"/>
            <w:tcMar>
              <w:top w:w="100" w:type="dxa"/>
              <w:start w:w="110" w:type="dxa"/>
              <w:bottom w:w="100" w:type="dxa"/>
              <w:end w:w="110" w:type="dxa"/>
            </w:tcMar>
            <w:vAlign w:val="top"/>
          </w:tcPr>
          <w:p>
            <w:pPr>
              <w:spacing w:after="0"/>
            </w:pPr>
            <w:r>
              <w:rPr>
                <w:rFonts w:ascii="Aptos" w:hAnsi="Aptos"/>
                <w:sz w:val="17"/>
              </w:rPr>
              <w:t>Investigation comments</w:t>
            </w:r>
          </w:p>
        </w:tc>
        <w:tc>
          <w:tcPr>
            <w:tcW w:type="dxa" w:w="5688"/>
            <w:tcMar>
              <w:top w:w="100" w:type="dxa"/>
              <w:start w:w="110" w:type="dxa"/>
              <w:bottom w:w="100" w:type="dxa"/>
              <w:end w:w="110" w:type="dxa"/>
            </w:tcMar>
            <w:vAlign w:val="top"/>
          </w:tcPr>
          <w:p>
            <w:pPr>
              <w:spacing w:after="0"/>
            </w:pPr>
            <w:r>
              <w:rPr>
                <w:rFonts w:ascii="Aptos" w:hAnsi="Aptos"/>
                <w:sz w:val="17"/>
              </w:rPr>
              <w:t>At least 8 rotating Terrier reactions</w:t>
            </w:r>
          </w:p>
        </w:tc>
      </w:tr>
      <w:tr>
        <w:trPr>
          <w:cantSplit/>
        </w:trPr>
        <w:tc>
          <w:tcPr>
            <w:tcW w:type="dxa" w:w="3528"/>
            <w:tcMar>
              <w:top w:w="100" w:type="dxa"/>
              <w:start w:w="110" w:type="dxa"/>
              <w:bottom w:w="100" w:type="dxa"/>
              <w:end w:w="110" w:type="dxa"/>
            </w:tcMar>
            <w:vAlign w:val="top"/>
          </w:tcPr>
          <w:p>
            <w:pPr>
              <w:spacing w:after="0"/>
            </w:pPr>
            <w:r>
              <w:rPr>
                <w:rFonts w:ascii="Aptos" w:hAnsi="Aptos"/>
                <w:sz w:val="17"/>
              </w:rPr>
              <w:t>Unclear-action responses</w:t>
            </w:r>
          </w:p>
        </w:tc>
        <w:tc>
          <w:tcPr>
            <w:tcW w:type="dxa" w:w="5688"/>
            <w:tcMar>
              <w:top w:w="100" w:type="dxa"/>
              <w:start w:w="110" w:type="dxa"/>
              <w:bottom w:w="100" w:type="dxa"/>
              <w:end w:w="110" w:type="dxa"/>
            </w:tcMar>
            <w:vAlign w:val="top"/>
          </w:tcPr>
          <w:p>
            <w:pPr>
              <w:spacing w:after="0"/>
            </w:pPr>
            <w:r>
              <w:rPr>
                <w:rFonts w:ascii="Aptos" w:hAnsi="Aptos"/>
                <w:sz w:val="17"/>
              </w:rPr>
              <w:t>At least 3</w:t>
            </w:r>
          </w:p>
        </w:tc>
      </w:tr>
      <w:tr>
        <w:trPr>
          <w:cantSplit/>
        </w:trPr>
        <w:tc>
          <w:tcPr>
            <w:tcW w:type="dxa" w:w="3528"/>
            <w:tcMar>
              <w:top w:w="100" w:type="dxa"/>
              <w:start w:w="110" w:type="dxa"/>
              <w:bottom w:w="100" w:type="dxa"/>
              <w:end w:w="110" w:type="dxa"/>
            </w:tcMar>
            <w:vAlign w:val="top"/>
          </w:tcPr>
          <w:p>
            <w:pPr>
              <w:spacing w:after="0"/>
            </w:pPr>
            <w:r>
              <w:rPr>
                <w:rFonts w:ascii="Aptos" w:hAnsi="Aptos"/>
                <w:sz w:val="17"/>
              </w:rPr>
              <w:t>Replay, exit and reveal lines</w:t>
            </w:r>
          </w:p>
        </w:tc>
        <w:tc>
          <w:tcPr>
            <w:tcW w:type="dxa" w:w="5688"/>
            <w:tcMar>
              <w:top w:w="100" w:type="dxa"/>
              <w:start w:w="110" w:type="dxa"/>
              <w:bottom w:w="100" w:type="dxa"/>
              <w:end w:w="110" w:type="dxa"/>
            </w:tcMar>
            <w:vAlign w:val="top"/>
          </w:tcPr>
          <w:p>
            <w:pPr>
              <w:spacing w:after="0"/>
            </w:pPr>
            <w:r>
              <w:rPr>
                <w:rFonts w:ascii="Aptos" w:hAnsi="Aptos"/>
                <w:sz w:val="17"/>
              </w:rPr>
              <w:t>At least 3 of each</w:t>
            </w:r>
          </w:p>
        </w:tc>
      </w:tr>
    </w:tbl>
    <w:p>
      <w:pPr>
        <w:spacing w:after="0"/>
      </w:pPr>
    </w:p>
    <w:p>
      <w:pPr>
        <w:spacing w:after="140" w:line="259" w:lineRule="auto"/>
      </w:pPr>
      <w:r>
        <w:rPr>
          <w:rFonts w:ascii="Aptos" w:hAnsi="Aptos"/>
        </w:rPr>
        <w:t>Case content should live outside the controller. The editor should be able to add a new case by supplying a validated data record and copy, without changing the game engine.</w:t>
      </w:r>
    </w:p>
    <w:p>
      <w:pPr>
        <w:pStyle w:val="Heading1"/>
        <w:keepNext/>
      </w:pPr>
      <w:r>
        <w:t>12. Analytics</w:t>
      </w:r>
    </w:p>
    <w:p>
      <w:pPr>
        <w:pStyle w:val="ListBullet"/>
        <w:spacing w:after="60"/>
      </w:pPr>
      <w:r>
        <w:rPr>
          <w:rFonts w:ascii="Aptos" w:hAnsi="Aptos"/>
        </w:rPr>
        <w:t>terrier_case_started with case ID.</w:t>
      </w:r>
    </w:p>
    <w:p>
      <w:pPr>
        <w:pStyle w:val="ListBullet"/>
        <w:spacing w:after="60"/>
      </w:pPr>
      <w:r>
        <w:rPr>
          <w:rFonts w:ascii="Aptos" w:hAnsi="Aptos"/>
        </w:rPr>
        <w:t>terrier_case_action with case ID, action type and target ID.</w:t>
      </w:r>
    </w:p>
    <w:p>
      <w:pPr>
        <w:pStyle w:val="ListBullet"/>
        <w:spacing w:after="60"/>
      </w:pPr>
      <w:r>
        <w:rPr>
          <w:rFonts w:ascii="Aptos" w:hAnsi="Aptos"/>
        </w:rPr>
        <w:t>terrier_case_accusation with case ID, suspect ID and correctness.</w:t>
      </w:r>
    </w:p>
    <w:p>
      <w:pPr>
        <w:pStyle w:val="ListBullet"/>
        <w:spacing w:after="60"/>
      </w:pPr>
      <w:r>
        <w:rPr>
          <w:rFonts w:ascii="Aptos" w:hAnsi="Aptos"/>
        </w:rPr>
        <w:t>terrier_case_completed with actions used and result type.</w:t>
      </w:r>
    </w:p>
    <w:p>
      <w:pPr>
        <w:pStyle w:val="ListBullet"/>
        <w:spacing w:after="60"/>
      </w:pPr>
      <w:r>
        <w:rPr>
          <w:rFonts w:ascii="Aptos" w:hAnsi="Aptos"/>
        </w:rPr>
        <w:t>terrier_case_revealed without a correct accusation.</w:t>
      </w:r>
    </w:p>
    <w:p>
      <w:pPr>
        <w:pStyle w:val="ListBullet"/>
        <w:spacing w:after="60"/>
      </w:pPr>
      <w:r>
        <w:rPr>
          <w:rFonts w:ascii="Aptos" w:hAnsi="Aptos"/>
        </w:rPr>
        <w:t>terrier_case_replayed.</w:t>
      </w:r>
    </w:p>
    <w:p>
      <w:pPr>
        <w:pStyle w:val="ListBullet"/>
        <w:spacing w:after="60"/>
      </w:pPr>
      <w:r>
        <w:rPr>
          <w:rFonts w:ascii="Aptos" w:hAnsi="Aptos"/>
        </w:rPr>
        <w:t>terrier_case_exited with exit point.</w:t>
      </w:r>
    </w:p>
    <w:p>
      <w:pPr>
        <w:pStyle w:val="ListBullet"/>
        <w:spacing w:after="60"/>
      </w:pPr>
      <w:r>
        <w:rPr>
          <w:rFonts w:ascii="Aptos" w:hAnsi="Aptos"/>
        </w:rPr>
        <w:t>terrier_case_interrupted_by_priority_route.</w:t>
      </w:r>
    </w:p>
    <w:p>
      <w:pPr>
        <w:pStyle w:val="Heading1"/>
        <w:keepNext/>
      </w:pPr>
      <w:r>
        <w:t>13. Acceptance criteria</w:t>
      </w:r>
    </w:p>
    <w:p>
      <w:pPr>
        <w:pStyle w:val="ListBullet"/>
        <w:spacing w:after="60"/>
      </w:pPr>
      <w:r>
        <w:rPr>
          <w:rFonts w:ascii="Aptos" w:hAnsi="Aptos"/>
        </w:rPr>
        <w:t>A visitor can start, investigate and complete a full case inside the existing dog interface.</w:t>
      </w:r>
    </w:p>
    <w:p>
      <w:pPr>
        <w:pStyle w:val="ListBullet"/>
        <w:spacing w:after="60"/>
      </w:pPr>
      <w:r>
        <w:rPr>
          <w:rFonts w:ascii="Aptos" w:hAnsi="Aptos"/>
        </w:rPr>
        <w:t>The case presents three clear suspects and available investigation actions.</w:t>
      </w:r>
    </w:p>
    <w:p>
      <w:pPr>
        <w:pStyle w:val="ListBullet"/>
        <w:spacing w:after="60"/>
      </w:pPr>
      <w:r>
        <w:rPr>
          <w:rFonts w:ascii="Aptos" w:hAnsi="Aptos"/>
        </w:rPr>
        <w:t>Every visible and approved typed action resolves to the correct case action.</w:t>
      </w:r>
    </w:p>
    <w:p>
      <w:pPr>
        <w:pStyle w:val="ListBullet"/>
        <w:spacing w:after="60"/>
      </w:pPr>
      <w:r>
        <w:rPr>
          <w:rFonts w:ascii="Aptos" w:hAnsi="Aptos"/>
        </w:rPr>
        <w:t>The visitor can inspect evidence, question suspects and accuse without losing context.</w:t>
      </w:r>
    </w:p>
    <w:p>
      <w:pPr>
        <w:pStyle w:val="ListBullet"/>
        <w:spacing w:after="60"/>
      </w:pPr>
      <w:r>
        <w:rPr>
          <w:rFonts w:ascii="Aptos" w:hAnsi="Aptos"/>
        </w:rPr>
        <w:t>The correct accusation produces a concise evidence-based explanation.</w:t>
      </w:r>
    </w:p>
    <w:p>
      <w:pPr>
        <w:pStyle w:val="ListBullet"/>
        <w:spacing w:after="60"/>
      </w:pPr>
      <w:r>
        <w:rPr>
          <w:rFonts w:ascii="Aptos" w:hAnsi="Aptos"/>
        </w:rPr>
        <w:t>Every incorrect accusation produces a fair correction without ridicule.</w:t>
      </w:r>
    </w:p>
    <w:p>
      <w:pPr>
        <w:pStyle w:val="ListBullet"/>
        <w:spacing w:after="60"/>
      </w:pPr>
      <w:r>
        <w:rPr>
          <w:rFonts w:ascii="Aptos" w:hAnsi="Aptos"/>
        </w:rPr>
        <w:t>Required evidence is available within the permitted action count.</w:t>
      </w:r>
    </w:p>
    <w:p>
      <w:pPr>
        <w:pStyle w:val="ListBullet"/>
        <w:spacing w:after="60"/>
      </w:pPr>
      <w:r>
        <w:rPr>
          <w:rFonts w:ascii="Aptos" w:hAnsi="Aptos"/>
        </w:rPr>
        <w:t>The same case is not repeated during a session until the pool is exhausted.</w:t>
      </w:r>
    </w:p>
    <w:p>
      <w:pPr>
        <w:pStyle w:val="ListBullet"/>
        <w:spacing w:after="60"/>
      </w:pPr>
      <w:r>
        <w:rPr>
          <w:rFonts w:ascii="Aptos" w:hAnsi="Aptos"/>
        </w:rPr>
        <w:t>Safety and other high-priority routing override the active case.</w:t>
      </w:r>
    </w:p>
    <w:p>
      <w:pPr>
        <w:pStyle w:val="ListBullet"/>
        <w:spacing w:after="60"/>
      </w:pPr>
      <w:r>
        <w:rPr>
          <w:rFonts w:ascii="Aptos" w:hAnsi="Aptos"/>
        </w:rPr>
        <w:t>Exit, transfer, close and refresh clear the case state completely.</w:t>
      </w:r>
    </w:p>
    <w:p>
      <w:pPr>
        <w:pStyle w:val="ListBullet"/>
        <w:spacing w:after="60"/>
      </w:pPr>
      <w:r>
        <w:rPr>
          <w:rFonts w:ascii="Aptos" w:hAnsi="Aptos"/>
        </w:rPr>
        <w:t>Keyboard and screen-reader users can complete the mystery.</w:t>
      </w:r>
    </w:p>
    <w:p>
      <w:pPr>
        <w:pStyle w:val="ListBullet"/>
        <w:spacing w:after="60"/>
      </w:pPr>
      <w:r>
        <w:rPr>
          <w:rFonts w:ascii="Aptos" w:hAnsi="Aptos"/>
        </w:rPr>
        <w:t>All five launch cases pass automated logic and alias validation.</w:t>
      </w:r>
    </w:p>
    <w:p>
      <w:pPr>
        <w:pStyle w:val="Heading1"/>
        <w:keepNext/>
      </w:pPr>
      <w:r>
        <w:t>14. Recommended build order</w:t>
      </w:r>
    </w:p>
    <w:p>
      <w:pPr>
        <w:spacing w:after="60"/>
        <w:ind w:left="0" w:firstLine="0"/>
      </w:pPr>
      <w:r>
        <w:rPr>
          <w:rFonts w:ascii="Aptos" w:hAnsi="Aptos"/>
        </w:rPr>
        <w:t>1.  Create the case state model and one hard-coded missing biscuit case.</w:t>
      </w:r>
    </w:p>
    <w:p>
      <w:pPr>
        <w:spacing w:after="60"/>
        <w:ind w:left="0" w:firstLine="0"/>
      </w:pPr>
      <w:r>
        <w:rPr>
          <w:rFonts w:ascii="Aptos" w:hAnsi="Aptos"/>
        </w:rPr>
        <w:t>2.  Implement suspect, clue, accusation and review-evidence actions.</w:t>
      </w:r>
    </w:p>
    <w:p>
      <w:pPr>
        <w:spacing w:after="60"/>
        <w:ind w:left="0" w:firstLine="0"/>
      </w:pPr>
      <w:r>
        <w:rPr>
          <w:rFonts w:ascii="Aptos" w:hAnsi="Aptos"/>
        </w:rPr>
        <w:t>3.  Add the final solution and incorrect accusation paths.</w:t>
      </w:r>
    </w:p>
    <w:p>
      <w:pPr>
        <w:spacing w:after="60"/>
        <w:ind w:left="0" w:firstLine="0"/>
      </w:pPr>
      <w:r>
        <w:rPr>
          <w:rFonts w:ascii="Aptos" w:hAnsi="Aptos"/>
        </w:rPr>
        <w:t>4.  Connect priority routing, exit and transfer behaviour.</w:t>
      </w:r>
    </w:p>
    <w:p>
      <w:pPr>
        <w:spacing w:after="60"/>
        <w:ind w:left="0" w:firstLine="0"/>
      </w:pPr>
      <w:r>
        <w:rPr>
          <w:rFonts w:ascii="Aptos" w:hAnsi="Aptos"/>
        </w:rPr>
        <w:t>5.  Move the case into the reusable external data model.</w:t>
      </w:r>
    </w:p>
    <w:p>
      <w:pPr>
        <w:spacing w:after="60"/>
        <w:ind w:left="0" w:firstLine="0"/>
      </w:pPr>
      <w:r>
        <w:rPr>
          <w:rFonts w:ascii="Aptos" w:hAnsi="Aptos"/>
        </w:rPr>
        <w:t>6.  Add data validation and automated tests for the first case.</w:t>
      </w:r>
    </w:p>
    <w:p>
      <w:pPr>
        <w:spacing w:after="60"/>
        <w:ind w:left="0" w:firstLine="0"/>
      </w:pPr>
      <w:r>
        <w:rPr>
          <w:rFonts w:ascii="Aptos" w:hAnsi="Aptos"/>
        </w:rPr>
        <w:t>7.  Build the remaining four cases and their aliases.</w:t>
      </w:r>
    </w:p>
    <w:p>
      <w:pPr>
        <w:spacing w:after="60"/>
        <w:ind w:left="0" w:firstLine="0"/>
      </w:pPr>
      <w:r>
        <w:rPr>
          <w:rFonts w:ascii="Aptos" w:hAnsi="Aptos"/>
        </w:rPr>
        <w:t>8.  Add session-level used-case memory and replay.</w:t>
      </w:r>
    </w:p>
    <w:p>
      <w:pPr>
        <w:spacing w:after="60"/>
        <w:ind w:left="0" w:firstLine="0"/>
      </w:pPr>
      <w:r>
        <w:rPr>
          <w:rFonts w:ascii="Aptos" w:hAnsi="Aptos"/>
        </w:rPr>
        <w:t>9.  Implement analytics and complete accessibility testing.</w:t>
      </w:r>
    </w:p>
    <w:p>
      <w:pPr>
        <w:pStyle w:val="Heading1"/>
        <w:keepNext/>
      </w:pPr>
      <w:r>
        <w:t>15. Handover deliverables</w:t>
      </w:r>
    </w:p>
    <w:p>
      <w:pPr>
        <w:pStyle w:val="ListBullet"/>
        <w:spacing w:after="60"/>
      </w:pPr>
      <w:r>
        <w:rPr>
          <w:rFonts w:ascii="Aptos" w:hAnsi="Aptos"/>
        </w:rPr>
        <w:t>Reusable Terrier case engine integrated with Pick a Chum.</w:t>
      </w:r>
    </w:p>
    <w:p>
      <w:pPr>
        <w:pStyle w:val="ListBullet"/>
        <w:spacing w:after="60"/>
      </w:pPr>
      <w:r>
        <w:rPr>
          <w:rFonts w:ascii="Aptos" w:hAnsi="Aptos"/>
        </w:rPr>
        <w:t>External case and copy data using stable IDs.</w:t>
      </w:r>
    </w:p>
    <w:p>
      <w:pPr>
        <w:pStyle w:val="ListBullet"/>
        <w:spacing w:after="60"/>
      </w:pPr>
      <w:r>
        <w:rPr>
          <w:rFonts w:ascii="Aptos" w:hAnsi="Aptos"/>
        </w:rPr>
        <w:t>Five complete, fair and tested launch cases.</w:t>
      </w:r>
    </w:p>
    <w:p>
      <w:pPr>
        <w:pStyle w:val="ListBullet"/>
        <w:spacing w:after="60"/>
      </w:pPr>
      <w:r>
        <w:rPr>
          <w:rFonts w:ascii="Aptos" w:hAnsi="Aptos"/>
        </w:rPr>
        <w:t>Automated tests for case validation, action matching, solution paths, priority overrides and reset behaviour.</w:t>
      </w:r>
    </w:p>
    <w:p>
      <w:pPr>
        <w:pStyle w:val="ListBullet"/>
        <w:spacing w:after="60"/>
      </w:pPr>
      <w:r>
        <w:rPr>
          <w:rFonts w:ascii="Aptos" w:hAnsi="Aptos"/>
        </w:rPr>
        <w:t>Analytics event documentation.</w:t>
      </w:r>
    </w:p>
    <w:p>
      <w:pPr>
        <w:pStyle w:val="ListBullet"/>
        <w:spacing w:after="60"/>
      </w:pPr>
      <w:r>
        <w:rPr>
          <w:rFonts w:ascii="Aptos" w:hAnsi="Aptos"/>
        </w:rPr>
        <w:t>Short editor guide explaining how to create and validate another case without changing controller code.</w:t>
      </w:r>
    </w:p>
    <w:tbl>
      <w:tblPr>
        <w:tblW w:type="auto" w:w="0"/>
        <w:jc w:val="center"/>
        <w:tblLook w:firstColumn="1" w:firstRow="1" w:lastColumn="0" w:lastRow="0" w:noHBand="0" w:noVBand="1" w:val="04A0"/>
      </w:tblPr>
      <w:tblGrid>
        <w:gridCol w:w="10080"/>
      </w:tblGrid>
      <w:tr>
        <w:tc>
          <w:tcPr>
            <w:tcW w:type="dxa" w:w="10080"/>
            <w:shd w:fill="FCE8D8"/>
            <w:tcMar>
              <w:top w:w="160" w:type="dxa"/>
              <w:start w:w="180" w:type="dxa"/>
              <w:bottom w:w="160" w:type="dxa"/>
              <w:end w:w="180" w:type="dxa"/>
            </w:tcMar>
          </w:tcPr>
          <w:p>
            <w:pPr>
              <w:spacing w:after="80"/>
            </w:pPr>
            <w:r>
              <w:rPr>
                <w:rFonts w:ascii="Aptos" w:hAnsi="Aptos"/>
                <w:b/>
                <w:color w:val="302C29"/>
              </w:rPr>
              <w:t>Definition of done</w:t>
            </w:r>
          </w:p>
          <w:p>
            <w:pPr>
              <w:spacing w:after="0"/>
            </w:pPr>
            <w:r>
              <w:rPr>
                <w:rFonts w:ascii="Aptos" w:hAnsi="Aptos"/>
                <w:color w:val="302C29"/>
              </w:rPr>
              <w:t>The Terrier can open a case, reveal controlled evidence, accept investigation choices, judge an accusation fairly, explain the solution and return cleanly to the main conversation.</w:t>
            </w:r>
          </w:p>
        </w:tc>
      </w:tr>
    </w:tbl>
    <w:p>
      <w:pPr>
        <w:spacing w:after="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A7F8D"/>
        <w:sz w:val="16"/>
      </w:rPr>
      <w:t>The Border Terrier mini-game: The Case of the Missing Biscuit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8A7F8D"/>
        <w:sz w:val="16"/>
      </w:rPr>
      <w:t>PEDIGREE CHUMS™  |  DEVELOPER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02C2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B866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02C2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02C2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Courier New" w:hAnsi="Courier New"/>
      <w:color w:val="B8663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