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2BF8F" w14:textId="4D9C6D4C" w:rsidR="00B020B8" w:rsidRDefault="00375E22">
      <w:r>
        <w:t>Federico Cinelli</w:t>
      </w:r>
    </w:p>
    <w:p w14:paraId="5089ABE5" w14:textId="2893E5AA" w:rsidR="00375E22" w:rsidRDefault="00375E22" w:rsidP="00375E22">
      <w:r>
        <w:t>CS-530: AI Principles and Applications</w:t>
      </w:r>
    </w:p>
    <w:p w14:paraId="2DB7E3FE" w14:textId="77777777" w:rsidR="00375E22" w:rsidRDefault="00375E22" w:rsidP="00375E22">
      <w:pPr>
        <w:jc w:val="center"/>
        <w:rPr>
          <w:b/>
          <w:bCs/>
        </w:rPr>
      </w:pPr>
    </w:p>
    <w:p w14:paraId="060F5CBD" w14:textId="77777777" w:rsidR="00ED5794" w:rsidRDefault="00ED5794" w:rsidP="00375E22">
      <w:pPr>
        <w:jc w:val="center"/>
        <w:rPr>
          <w:b/>
          <w:bCs/>
        </w:rPr>
      </w:pPr>
    </w:p>
    <w:p w14:paraId="713C1751" w14:textId="658EAE0C" w:rsidR="00375E22" w:rsidRPr="00375E22" w:rsidRDefault="00375E22" w:rsidP="00375E22">
      <w:pPr>
        <w:jc w:val="center"/>
        <w:rPr>
          <w:b/>
          <w:bCs/>
        </w:rPr>
      </w:pPr>
      <w:r w:rsidRPr="00375E22">
        <w:rPr>
          <w:b/>
          <w:bCs/>
        </w:rPr>
        <w:t>Journal: Risks and Responsibilities in AI Security and Transparency</w:t>
      </w:r>
    </w:p>
    <w:p w14:paraId="063F2EB8" w14:textId="77777777" w:rsidR="00375E22" w:rsidRDefault="00375E22" w:rsidP="00375E22">
      <w:pPr>
        <w:ind w:firstLine="720"/>
      </w:pPr>
    </w:p>
    <w:p w14:paraId="4C6B3F4D" w14:textId="77777777" w:rsidR="00ED5794" w:rsidRDefault="00ED5794" w:rsidP="00375E22">
      <w:pPr>
        <w:ind w:firstLine="720"/>
      </w:pPr>
    </w:p>
    <w:p w14:paraId="29576441" w14:textId="17D5F5B0" w:rsidR="00375E22" w:rsidRDefault="00375E22" w:rsidP="00375E22">
      <w:pPr>
        <w:spacing w:line="480" w:lineRule="auto"/>
        <w:ind w:firstLine="720"/>
      </w:pPr>
      <w:r>
        <w:t>Artificial intelligence (AI) has quickly become integrated into many aspects of modern society, from medical diagnostics to financial analysis to software development. While these systems provide powerful new capabilities, they also bring significant risks when it comes to security and transparency. One of the most concerning issues is the way AI can affect decision-making and data integrity. For example, predictive algorithms used in policing or hiring may unintentionally amplify biases present in the training data, leading to discriminatory outcomes that are difficult to detect due to the complexity of AI models. Furthermore, decision-making systems often lack transparency, meaning stakeholders cannot fully understand or challenge the reasoning behind certain outputs. This creates a situation where decisions with real consequences for individuals and communities are made by systems that operate as “black boxes,” raising ethical concerns about accountability and fairness. Data integrity further complicates the issue since compromised or low-quality data can lead to flawed results, which in turn may harm those who rely on AI-generated insights.</w:t>
      </w:r>
    </w:p>
    <w:p w14:paraId="62541CA4" w14:textId="4942B605" w:rsidR="00375E22" w:rsidRDefault="00375E22" w:rsidP="00375E22">
      <w:pPr>
        <w:spacing w:line="480" w:lineRule="auto"/>
        <w:ind w:firstLine="720"/>
      </w:pPr>
      <w:r>
        <w:t xml:space="preserve">AI code generation tools introduce another layer of vulnerability and ethical concern. Platforms like GitHub Copilot and AI-powered assistants such as ChatGPT can </w:t>
      </w:r>
      <w:r>
        <w:lastRenderedPageBreak/>
        <w:t xml:space="preserve">help programmers work more efficiently by generating functional code snippets. However, these tools can also produce insecure or outdated code that </w:t>
      </w:r>
      <w:r w:rsidR="00ED5794">
        <w:t>contain</w:t>
      </w:r>
      <w:r>
        <w:t xml:space="preserve"> hidden vulnerabilities. This becomes especially dangerous when developers adopt the generated code without carefully reviewing </w:t>
      </w:r>
      <w:r w:rsidR="00ED5794">
        <w:t>their</w:t>
      </w:r>
      <w:r>
        <w:t xml:space="preserve"> reliability or adherence to best practices. There </w:t>
      </w:r>
      <w:r w:rsidR="00ED5794">
        <w:t>is</w:t>
      </w:r>
      <w:r>
        <w:t xml:space="preserve"> also intellectual property risks associated with AI-generated code, as models sometimes replicate or approximate proprietary content from their training data, raising questions about licensing and ownership. In addition, overreliance on AI code generation tools may erode developers’ critical problem-solving skills, leading to an industry where programmers are more likely to implement unsafe code because they trust the system too much. These vulnerabilities underscore the need for ongoing scrutiny and thoughtful integration of AI code generation in professional practice.</w:t>
      </w:r>
    </w:p>
    <w:p w14:paraId="3779A575" w14:textId="2CCA1984" w:rsidR="00375E22" w:rsidRDefault="00375E22" w:rsidP="00375E22">
      <w:pPr>
        <w:spacing w:line="480" w:lineRule="auto"/>
      </w:pPr>
      <w:r>
        <w:tab/>
      </w:r>
      <w:r>
        <w:t xml:space="preserve">To mitigate these risks, strong defense mechanisms and ethical safeguards must be employed. Cybersecurity practices such as encryption, secure coding standards, and frequent vulnerability testing are essential in reducing exposure to attacks and breaches. Developers and organizations should also implement fairness audits and diverse training datasets to minimize algorithmic bias. Adversarial attacks, where AI systems are deliberately manipulated with malicious inputs, are a growing concern in both security and image recognition contexts. To address this, developers can adopt adversarial training, anomaly detection, and system redundancy to strengthen AI resilience. For example, image classification systems can be trained on manipulated and diverse data samples to reduce susceptibility to adversarial perturbations. Likewise, robust data governance strategies, such as controlled access and monitoring for misuse, can help reduce the </w:t>
      </w:r>
      <w:r>
        <w:lastRenderedPageBreak/>
        <w:t>likelihood of data leaks and breaches. These mitigation strategies highlight the importance of combining both technical and organizational measures to address the risks associated with AI.</w:t>
      </w:r>
    </w:p>
    <w:p w14:paraId="6DC44281" w14:textId="454057EA" w:rsidR="00375E22" w:rsidRDefault="00375E22" w:rsidP="00375E22">
      <w:pPr>
        <w:spacing w:line="480" w:lineRule="auto"/>
      </w:pPr>
      <w:r>
        <w:tab/>
      </w:r>
      <w:r>
        <w:t xml:space="preserve">Transparency is central to ensuring that AI systems remain trustworthy and ethically sound. Explainability allows users and developers to understand why a particular decision or recommendation was made, providing a foundation for accountability and corrective action when errors occur. Oversight mechanisms, including external audits, ethical review boards, and compliance standards, play an equally important role in establishing trust and ensuring that AI systems align with societal values. Public trust in AI depends heavily on transparency, since users are more likely to accept AI-driven decisions when they can see how data was collected, how the model was designed, and how decisions are validated. Without transparency, AI systems risk reinforcing inequality, spreading misinformation, or enabling harmful practices such as deepfakes or surveillance </w:t>
      </w:r>
      <w:r w:rsidR="00ED5794">
        <w:t>abuse</w:t>
      </w:r>
      <w:r>
        <w:t>. A commitment to openness and explainability can therefore bridge the gap between advanced technology and responsible use, strengthening the relationship between AI developers, users, and the public.</w:t>
      </w:r>
    </w:p>
    <w:p w14:paraId="1135F3D8" w14:textId="77777777" w:rsidR="00375E22" w:rsidRDefault="00375E22" w:rsidP="00375E22">
      <w:pPr>
        <w:spacing w:line="480" w:lineRule="auto"/>
        <w:ind w:firstLine="720"/>
      </w:pPr>
      <w:r>
        <w:t xml:space="preserve">The responsibility for ensuring AI security and transparency cannot rest with a single group. Instead, it must be shared among governments, developers, and organizations. Governments play a vital role in setting regulations and enforcing compliance, particularly in sectors such as healthcare, finance, and criminal justice, where the stakes are high. Developers, as the creators of AI systems, are directly responsible for embedding ethical and security safeguards into their designs. They must ensure that models are tested </w:t>
      </w:r>
      <w:r>
        <w:lastRenderedPageBreak/>
        <w:t>thoroughly for vulnerabilities, bias, and misuse potential before deployment. Organizations that deploy AI systems also bear responsibility for monitoring use, providing training, and maintaining accountability to stakeholders. According to Brundage et al. (2018), collaboration among policymakers, researchers, and industry leaders is essential to mitigate the malicious use of AI while maximizing its benefits. Only through collective responsibility can society address the multifaceted challenges of AI while preserving trust and ensuring safety.</w:t>
      </w:r>
    </w:p>
    <w:p w14:paraId="7DE1EA5F" w14:textId="36506CD3" w:rsidR="00375E22" w:rsidRDefault="00375E22" w:rsidP="00375E22">
      <w:pPr>
        <w:spacing w:line="480" w:lineRule="auto"/>
        <w:ind w:firstLine="720"/>
      </w:pPr>
      <w:r>
        <w:t>In conclusion, AI systems hold tremendous potential but also introduce critical risks related to security, ethics, and transparency. From vulnerabilities in AI-generated code to adversarial manipulation and algorithmic bias, the challenges are diverse and evolving. Effective mitigation strategies must include both technical safeguards and ethical oversight, supported by transparency and accountability at every stage of development. Public trust will depend on explainability, openness, and responsible governance. Governments, developers, and organizations must each fulfill their roles to establish security and transparency standards that safeguard society while still encouraging innovation. By working collaboratively, stakeholders can ensure that AI serves as a force for progress rather than a source of harm.</w:t>
      </w:r>
    </w:p>
    <w:p w14:paraId="5EE92A1B" w14:textId="77777777" w:rsidR="00375E22" w:rsidRDefault="00375E22" w:rsidP="00375E22"/>
    <w:p w14:paraId="5D179CCF" w14:textId="77777777" w:rsidR="00375E22" w:rsidRDefault="00375E22" w:rsidP="00375E22"/>
    <w:p w14:paraId="6B291E20" w14:textId="77777777" w:rsidR="00375E22" w:rsidRDefault="00375E22" w:rsidP="00375E22"/>
    <w:p w14:paraId="320147B8" w14:textId="63D1E9C1" w:rsidR="00375E22" w:rsidRPr="00375E22" w:rsidRDefault="00375E22" w:rsidP="00375E22">
      <w:pPr>
        <w:rPr>
          <w:b/>
          <w:bCs/>
        </w:rPr>
      </w:pPr>
      <w:r w:rsidRPr="00375E22">
        <w:rPr>
          <w:b/>
          <w:bCs/>
        </w:rPr>
        <w:t>Reference</w:t>
      </w:r>
    </w:p>
    <w:p w14:paraId="1E419618" w14:textId="15FF7C6D" w:rsidR="00375E22" w:rsidRDefault="00375E22" w:rsidP="00375E22">
      <w:r>
        <w:lastRenderedPageBreak/>
        <w:t xml:space="preserve">Brundage, M., Avin, S., Clark, J., Toner, H., Eckersley, P., Garfinkel, B., ... &amp; Amodei, D. (2018). *The malicious use of artificial intelligence: Forecasting, prevention, and mitigation*. </w:t>
      </w:r>
      <w:proofErr w:type="spellStart"/>
      <w:r>
        <w:t>arXiv</w:t>
      </w:r>
      <w:proofErr w:type="spellEnd"/>
      <w:r>
        <w:t xml:space="preserve"> preprint arXiv:1802.07228.</w:t>
      </w:r>
    </w:p>
    <w:sectPr w:rsidR="0037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22"/>
    <w:rsid w:val="00375E22"/>
    <w:rsid w:val="007A0DF1"/>
    <w:rsid w:val="00B020B8"/>
    <w:rsid w:val="00E9628B"/>
    <w:rsid w:val="00ED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5710"/>
  <w15:chartTrackingRefBased/>
  <w15:docId w15:val="{82FF909D-CB3F-4BCF-8876-09045853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E22"/>
    <w:rPr>
      <w:rFonts w:eastAsiaTheme="majorEastAsia" w:cstheme="majorBidi"/>
      <w:color w:val="272727" w:themeColor="text1" w:themeTint="D8"/>
    </w:rPr>
  </w:style>
  <w:style w:type="paragraph" w:styleId="Title">
    <w:name w:val="Title"/>
    <w:basedOn w:val="Normal"/>
    <w:next w:val="Normal"/>
    <w:link w:val="TitleChar"/>
    <w:uiPriority w:val="10"/>
    <w:qFormat/>
    <w:rsid w:val="00375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E22"/>
    <w:pPr>
      <w:spacing w:before="160"/>
      <w:jc w:val="center"/>
    </w:pPr>
    <w:rPr>
      <w:i/>
      <w:iCs/>
      <w:color w:val="404040" w:themeColor="text1" w:themeTint="BF"/>
    </w:rPr>
  </w:style>
  <w:style w:type="character" w:customStyle="1" w:styleId="QuoteChar">
    <w:name w:val="Quote Char"/>
    <w:basedOn w:val="DefaultParagraphFont"/>
    <w:link w:val="Quote"/>
    <w:uiPriority w:val="29"/>
    <w:rsid w:val="00375E22"/>
    <w:rPr>
      <w:i/>
      <w:iCs/>
      <w:color w:val="404040" w:themeColor="text1" w:themeTint="BF"/>
    </w:rPr>
  </w:style>
  <w:style w:type="paragraph" w:styleId="ListParagraph">
    <w:name w:val="List Paragraph"/>
    <w:basedOn w:val="Normal"/>
    <w:uiPriority w:val="34"/>
    <w:qFormat/>
    <w:rsid w:val="00375E22"/>
    <w:pPr>
      <w:ind w:left="720"/>
      <w:contextualSpacing/>
    </w:pPr>
  </w:style>
  <w:style w:type="character" w:styleId="IntenseEmphasis">
    <w:name w:val="Intense Emphasis"/>
    <w:basedOn w:val="DefaultParagraphFont"/>
    <w:uiPriority w:val="21"/>
    <w:qFormat/>
    <w:rsid w:val="00375E22"/>
    <w:rPr>
      <w:i/>
      <w:iCs/>
      <w:color w:val="0F4761" w:themeColor="accent1" w:themeShade="BF"/>
    </w:rPr>
  </w:style>
  <w:style w:type="paragraph" w:styleId="IntenseQuote">
    <w:name w:val="Intense Quote"/>
    <w:basedOn w:val="Normal"/>
    <w:next w:val="Normal"/>
    <w:link w:val="IntenseQuoteChar"/>
    <w:uiPriority w:val="30"/>
    <w:qFormat/>
    <w:rsid w:val="00375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E22"/>
    <w:rPr>
      <w:i/>
      <w:iCs/>
      <w:color w:val="0F4761" w:themeColor="accent1" w:themeShade="BF"/>
    </w:rPr>
  </w:style>
  <w:style w:type="character" w:styleId="IntenseReference">
    <w:name w:val="Intense Reference"/>
    <w:basedOn w:val="DefaultParagraphFont"/>
    <w:uiPriority w:val="32"/>
    <w:qFormat/>
    <w:rsid w:val="00375E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CINELLI (LLC)</dc:creator>
  <cp:keywords/>
  <dc:description/>
  <cp:lastModifiedBy>Federico CINELLI (LLC)</cp:lastModifiedBy>
  <cp:revision>1</cp:revision>
  <dcterms:created xsi:type="dcterms:W3CDTF">2025-10-04T15:13:00Z</dcterms:created>
  <dcterms:modified xsi:type="dcterms:W3CDTF">2025-10-04T15:27:00Z</dcterms:modified>
</cp:coreProperties>
</file>