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F16C6" w14:textId="77777777" w:rsidR="00892C9A" w:rsidRPr="0021448D" w:rsidRDefault="00892C9A">
      <w:pPr>
        <w:rPr>
          <w:lang w:val="es-AR"/>
        </w:rPr>
      </w:pPr>
    </w:p>
    <w:p w14:paraId="72A55833" w14:textId="11171F7C" w:rsidR="00892C9A" w:rsidRPr="0021448D" w:rsidRDefault="00971B94" w:rsidP="00971B94">
      <w:pPr>
        <w:jc w:val="center"/>
        <w:rPr>
          <w:lang w:val="es-AR"/>
        </w:rPr>
      </w:pPr>
      <w:r>
        <w:rPr>
          <w:noProof/>
        </w:rPr>
        <w:drawing>
          <wp:inline distT="0" distB="0" distL="0" distR="0" wp14:anchorId="7AF6A8E1" wp14:editId="375B7207">
            <wp:extent cx="1235090" cy="44672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2084" cy="460110"/>
                    </a:xfrm>
                    <a:prstGeom prst="rect">
                      <a:avLst/>
                    </a:prstGeom>
                    <a:noFill/>
                    <a:ln>
                      <a:noFill/>
                    </a:ln>
                  </pic:spPr>
                </pic:pic>
              </a:graphicData>
            </a:graphic>
          </wp:inline>
        </w:drawing>
      </w:r>
    </w:p>
    <w:p w14:paraId="3500560E" w14:textId="77777777" w:rsidR="00362EFE" w:rsidRDefault="00362EFE">
      <w:pPr>
        <w:spacing w:after="120"/>
        <w:jc w:val="center"/>
        <w:rPr>
          <w:b/>
          <w:bCs/>
          <w:sz w:val="28"/>
          <w:szCs w:val="28"/>
          <w:lang w:val="es-AR"/>
        </w:rPr>
      </w:pPr>
    </w:p>
    <w:p w14:paraId="4C35837A" w14:textId="0558A6B6" w:rsidR="00892C9A" w:rsidRPr="0021448D" w:rsidRDefault="00810801">
      <w:pPr>
        <w:spacing w:after="120"/>
        <w:jc w:val="center"/>
        <w:rPr>
          <w:lang w:val="es-AR"/>
        </w:rPr>
      </w:pPr>
      <w:r w:rsidRPr="0021448D">
        <w:rPr>
          <w:b/>
          <w:bCs/>
          <w:sz w:val="28"/>
          <w:szCs w:val="28"/>
          <w:lang w:val="es-AR"/>
        </w:rPr>
        <w:t>UNIVERSIDAD AUSTRAL</w:t>
      </w:r>
    </w:p>
    <w:p w14:paraId="3C01CF57" w14:textId="77777777" w:rsidR="00892C9A" w:rsidRPr="0021448D" w:rsidRDefault="00810801">
      <w:pPr>
        <w:spacing w:after="120"/>
        <w:jc w:val="center"/>
        <w:rPr>
          <w:lang w:val="es-AR"/>
        </w:rPr>
      </w:pPr>
      <w:r w:rsidRPr="0021448D">
        <w:rPr>
          <w:sz w:val="24"/>
          <w:szCs w:val="24"/>
          <w:lang w:val="es-AR"/>
        </w:rPr>
        <w:t>Maestría en Explotación de Datos y Gestión del Conocimiento</w:t>
      </w:r>
    </w:p>
    <w:p w14:paraId="2C7C054A" w14:textId="77777777" w:rsidR="00892C9A" w:rsidRPr="0021448D" w:rsidRDefault="00892C9A">
      <w:pPr>
        <w:rPr>
          <w:lang w:val="es-AR"/>
        </w:rPr>
      </w:pPr>
    </w:p>
    <w:p w14:paraId="2CE3A2B4" w14:textId="77777777" w:rsidR="00892C9A" w:rsidRPr="0021448D" w:rsidRDefault="00892C9A">
      <w:pPr>
        <w:rPr>
          <w:lang w:val="es-AR"/>
        </w:rPr>
      </w:pPr>
    </w:p>
    <w:p w14:paraId="33E59D6C" w14:textId="77777777" w:rsidR="00892C9A" w:rsidRPr="0021448D" w:rsidRDefault="00892C9A">
      <w:pPr>
        <w:rPr>
          <w:lang w:val="es-AR"/>
        </w:rPr>
      </w:pPr>
    </w:p>
    <w:p w14:paraId="0AD4FD66" w14:textId="77777777" w:rsidR="00892C9A" w:rsidRPr="0021448D" w:rsidRDefault="00810801">
      <w:pPr>
        <w:spacing w:after="120"/>
        <w:jc w:val="center"/>
        <w:rPr>
          <w:lang w:val="es-AR"/>
        </w:rPr>
      </w:pPr>
      <w:r w:rsidRPr="0021448D">
        <w:rPr>
          <w:b/>
          <w:bCs/>
          <w:sz w:val="30"/>
          <w:szCs w:val="30"/>
          <w:lang w:val="es-AR"/>
        </w:rPr>
        <w:t>Detección de silo-bolsas mediante técnicas de aprendizaje profundo en imágenes satelitales Sentinel-2 para el departamento de Marcos Juárez, zona núcleo de Argentina</w:t>
      </w:r>
    </w:p>
    <w:p w14:paraId="2809D845" w14:textId="77777777" w:rsidR="00892C9A" w:rsidRPr="0021448D" w:rsidRDefault="00892C9A">
      <w:pPr>
        <w:rPr>
          <w:lang w:val="es-AR"/>
        </w:rPr>
      </w:pPr>
    </w:p>
    <w:p w14:paraId="3DD7F602" w14:textId="77777777" w:rsidR="00892C9A" w:rsidRPr="0021448D" w:rsidRDefault="00892C9A">
      <w:pPr>
        <w:rPr>
          <w:lang w:val="es-AR"/>
        </w:rPr>
      </w:pPr>
    </w:p>
    <w:p w14:paraId="2105835E" w14:textId="77777777" w:rsidR="00892C9A" w:rsidRPr="0021448D" w:rsidRDefault="00892C9A">
      <w:pPr>
        <w:rPr>
          <w:lang w:val="es-AR"/>
        </w:rPr>
      </w:pPr>
    </w:p>
    <w:p w14:paraId="6B8D826A" w14:textId="77777777" w:rsidR="00892C9A" w:rsidRPr="0021448D" w:rsidRDefault="00892C9A">
      <w:pPr>
        <w:rPr>
          <w:lang w:val="es-AR"/>
        </w:rPr>
      </w:pPr>
    </w:p>
    <w:p w14:paraId="2ED11179" w14:textId="77777777" w:rsidR="00892C9A" w:rsidRPr="0021448D" w:rsidRDefault="00892C9A">
      <w:pPr>
        <w:rPr>
          <w:lang w:val="es-AR"/>
        </w:rPr>
      </w:pPr>
    </w:p>
    <w:p w14:paraId="25981744" w14:textId="77777777" w:rsidR="00892C9A" w:rsidRPr="0021448D" w:rsidRDefault="00810801">
      <w:pPr>
        <w:spacing w:after="120"/>
        <w:jc w:val="center"/>
        <w:rPr>
          <w:lang w:val="es-AR"/>
        </w:rPr>
      </w:pPr>
      <w:r w:rsidRPr="0021448D">
        <w:rPr>
          <w:i/>
          <w:iCs/>
          <w:sz w:val="24"/>
          <w:szCs w:val="24"/>
          <w:lang w:val="es-AR"/>
        </w:rPr>
        <w:t>Trabajo Final de Maestría</w:t>
      </w:r>
    </w:p>
    <w:p w14:paraId="56C14A0B" w14:textId="77777777" w:rsidR="00892C9A" w:rsidRPr="0021448D" w:rsidRDefault="00892C9A">
      <w:pPr>
        <w:rPr>
          <w:lang w:val="es-AR"/>
        </w:rPr>
      </w:pPr>
    </w:p>
    <w:p w14:paraId="504266A1" w14:textId="77777777" w:rsidR="00892C9A" w:rsidRPr="0021448D" w:rsidRDefault="00892C9A">
      <w:pPr>
        <w:rPr>
          <w:lang w:val="es-AR"/>
        </w:rPr>
      </w:pPr>
    </w:p>
    <w:p w14:paraId="1E681824" w14:textId="77777777" w:rsidR="00892C9A" w:rsidRPr="0021448D" w:rsidRDefault="00810801">
      <w:pPr>
        <w:spacing w:after="120"/>
        <w:jc w:val="center"/>
        <w:rPr>
          <w:lang w:val="es-AR"/>
        </w:rPr>
      </w:pPr>
      <w:r w:rsidRPr="0021448D">
        <w:rPr>
          <w:sz w:val="24"/>
          <w:szCs w:val="24"/>
          <w:lang w:val="es-AR"/>
        </w:rPr>
        <w:t>Autor: Federico Richard</w:t>
      </w:r>
    </w:p>
    <w:p w14:paraId="1A72D4E7" w14:textId="77777777" w:rsidR="00892C9A" w:rsidRPr="0021448D" w:rsidRDefault="00810801">
      <w:pPr>
        <w:spacing w:after="120"/>
        <w:jc w:val="center"/>
        <w:rPr>
          <w:lang w:val="es-AR"/>
        </w:rPr>
      </w:pPr>
      <w:r w:rsidRPr="0021448D">
        <w:rPr>
          <w:sz w:val="24"/>
          <w:szCs w:val="24"/>
          <w:lang w:val="es-AR"/>
        </w:rPr>
        <w:t xml:space="preserve">Director: Gonzalo </w:t>
      </w:r>
      <w:proofErr w:type="spellStart"/>
      <w:r w:rsidRPr="0021448D">
        <w:rPr>
          <w:sz w:val="24"/>
          <w:szCs w:val="24"/>
          <w:lang w:val="es-AR"/>
        </w:rPr>
        <w:t>Sad</w:t>
      </w:r>
      <w:proofErr w:type="spellEnd"/>
    </w:p>
    <w:p w14:paraId="425E61C2" w14:textId="77777777" w:rsidR="00892C9A" w:rsidRPr="0021448D" w:rsidRDefault="00892C9A">
      <w:pPr>
        <w:rPr>
          <w:lang w:val="es-AR"/>
        </w:rPr>
      </w:pPr>
    </w:p>
    <w:p w14:paraId="39D92006" w14:textId="77777777" w:rsidR="00892C9A" w:rsidRPr="0021448D" w:rsidRDefault="00892C9A">
      <w:pPr>
        <w:rPr>
          <w:lang w:val="es-AR"/>
        </w:rPr>
      </w:pPr>
    </w:p>
    <w:p w14:paraId="59AE6A22" w14:textId="77777777" w:rsidR="00892C9A" w:rsidRPr="0021448D" w:rsidRDefault="00892C9A">
      <w:pPr>
        <w:rPr>
          <w:lang w:val="es-AR"/>
        </w:rPr>
      </w:pPr>
    </w:p>
    <w:p w14:paraId="03D8B898" w14:textId="77777777" w:rsidR="00971B94" w:rsidRDefault="00971B94">
      <w:pPr>
        <w:spacing w:after="120"/>
        <w:jc w:val="center"/>
        <w:rPr>
          <w:i/>
          <w:iCs/>
          <w:sz w:val="20"/>
          <w:szCs w:val="20"/>
          <w:shd w:val="clear" w:color="auto" w:fill="FFFF00"/>
          <w:lang w:val="es-AR"/>
        </w:rPr>
      </w:pPr>
    </w:p>
    <w:p w14:paraId="061C1FE1" w14:textId="77777777" w:rsidR="00971B94" w:rsidRDefault="00971B94">
      <w:pPr>
        <w:spacing w:after="120"/>
        <w:jc w:val="center"/>
        <w:rPr>
          <w:i/>
          <w:iCs/>
          <w:sz w:val="20"/>
          <w:szCs w:val="20"/>
          <w:shd w:val="clear" w:color="auto" w:fill="FFFF00"/>
          <w:lang w:val="es-AR"/>
        </w:rPr>
      </w:pPr>
    </w:p>
    <w:p w14:paraId="0C24E42D" w14:textId="77777777" w:rsidR="00971B94" w:rsidRDefault="00971B94">
      <w:pPr>
        <w:spacing w:after="120"/>
        <w:jc w:val="center"/>
        <w:rPr>
          <w:i/>
          <w:iCs/>
          <w:sz w:val="20"/>
          <w:szCs w:val="20"/>
          <w:shd w:val="clear" w:color="auto" w:fill="FFFF00"/>
          <w:lang w:val="es-AR"/>
        </w:rPr>
      </w:pPr>
    </w:p>
    <w:p w14:paraId="37476A90" w14:textId="77777777" w:rsidR="00971B94" w:rsidRDefault="00971B94">
      <w:pPr>
        <w:spacing w:after="120"/>
        <w:jc w:val="center"/>
        <w:rPr>
          <w:i/>
          <w:iCs/>
          <w:sz w:val="20"/>
          <w:szCs w:val="20"/>
          <w:shd w:val="clear" w:color="auto" w:fill="FFFF00"/>
          <w:lang w:val="es-AR"/>
        </w:rPr>
      </w:pPr>
    </w:p>
    <w:p w14:paraId="49BB5426" w14:textId="77777777" w:rsidR="00971B94" w:rsidRDefault="00971B94">
      <w:pPr>
        <w:spacing w:after="120"/>
        <w:jc w:val="center"/>
        <w:rPr>
          <w:i/>
          <w:iCs/>
          <w:sz w:val="20"/>
          <w:szCs w:val="20"/>
          <w:shd w:val="clear" w:color="auto" w:fill="FFFF00"/>
          <w:lang w:val="es-AR"/>
        </w:rPr>
      </w:pPr>
    </w:p>
    <w:p w14:paraId="101E2D49" w14:textId="77777777" w:rsidR="00971B94" w:rsidRDefault="00971B94">
      <w:pPr>
        <w:spacing w:after="120"/>
        <w:jc w:val="center"/>
        <w:rPr>
          <w:i/>
          <w:iCs/>
          <w:sz w:val="20"/>
          <w:szCs w:val="20"/>
          <w:shd w:val="clear" w:color="auto" w:fill="FFFF00"/>
          <w:lang w:val="es-AR"/>
        </w:rPr>
      </w:pPr>
    </w:p>
    <w:p w14:paraId="7A4F6CFE" w14:textId="77777777" w:rsidR="00971B94" w:rsidRDefault="00971B94">
      <w:pPr>
        <w:spacing w:after="120"/>
        <w:jc w:val="center"/>
        <w:rPr>
          <w:i/>
          <w:iCs/>
          <w:sz w:val="20"/>
          <w:szCs w:val="20"/>
          <w:shd w:val="clear" w:color="auto" w:fill="FFFF00"/>
          <w:lang w:val="es-AR"/>
        </w:rPr>
      </w:pPr>
    </w:p>
    <w:p w14:paraId="4C52620A" w14:textId="77777777" w:rsidR="00971B94" w:rsidRDefault="00971B94">
      <w:pPr>
        <w:spacing w:after="120"/>
        <w:jc w:val="center"/>
        <w:rPr>
          <w:i/>
          <w:iCs/>
          <w:sz w:val="20"/>
          <w:szCs w:val="20"/>
          <w:shd w:val="clear" w:color="auto" w:fill="FFFF00"/>
          <w:lang w:val="es-AR"/>
        </w:rPr>
      </w:pPr>
    </w:p>
    <w:p w14:paraId="6BD0EEEE" w14:textId="77777777" w:rsidR="00971B94" w:rsidRDefault="00971B94">
      <w:pPr>
        <w:spacing w:after="120"/>
        <w:jc w:val="center"/>
        <w:rPr>
          <w:i/>
          <w:iCs/>
          <w:sz w:val="20"/>
          <w:szCs w:val="20"/>
          <w:shd w:val="clear" w:color="auto" w:fill="FFFF00"/>
          <w:lang w:val="es-AR"/>
        </w:rPr>
      </w:pPr>
    </w:p>
    <w:p w14:paraId="638C2FB6" w14:textId="77777777" w:rsidR="00971B94" w:rsidRDefault="00971B94">
      <w:pPr>
        <w:spacing w:after="120"/>
        <w:jc w:val="center"/>
        <w:rPr>
          <w:i/>
          <w:iCs/>
          <w:sz w:val="20"/>
          <w:szCs w:val="20"/>
          <w:shd w:val="clear" w:color="auto" w:fill="FFFF00"/>
          <w:lang w:val="es-AR"/>
        </w:rPr>
      </w:pPr>
    </w:p>
    <w:p w14:paraId="291F5047" w14:textId="77777777" w:rsidR="00971B94" w:rsidRDefault="00971B94">
      <w:pPr>
        <w:spacing w:after="120"/>
        <w:jc w:val="center"/>
        <w:rPr>
          <w:i/>
          <w:iCs/>
          <w:sz w:val="20"/>
          <w:szCs w:val="20"/>
          <w:shd w:val="clear" w:color="auto" w:fill="FFFF00"/>
          <w:lang w:val="es-AR"/>
        </w:rPr>
      </w:pPr>
    </w:p>
    <w:p w14:paraId="0382F853" w14:textId="77777777" w:rsidR="00971B94" w:rsidRDefault="00971B94">
      <w:pPr>
        <w:spacing w:after="120"/>
        <w:jc w:val="center"/>
        <w:rPr>
          <w:i/>
          <w:iCs/>
          <w:sz w:val="20"/>
          <w:szCs w:val="20"/>
          <w:shd w:val="clear" w:color="auto" w:fill="FFFF00"/>
          <w:lang w:val="es-AR"/>
        </w:rPr>
      </w:pPr>
    </w:p>
    <w:p w14:paraId="2AA192F0" w14:textId="77777777" w:rsidR="00971B94" w:rsidRDefault="00971B94">
      <w:pPr>
        <w:spacing w:after="120"/>
        <w:jc w:val="center"/>
        <w:rPr>
          <w:i/>
          <w:iCs/>
          <w:sz w:val="20"/>
          <w:szCs w:val="20"/>
          <w:shd w:val="clear" w:color="auto" w:fill="FFFF00"/>
          <w:lang w:val="es-AR"/>
        </w:rPr>
      </w:pPr>
    </w:p>
    <w:p w14:paraId="65B2A40C" w14:textId="77777777" w:rsidR="00971B94" w:rsidRDefault="00971B94">
      <w:pPr>
        <w:spacing w:after="120"/>
        <w:jc w:val="center"/>
        <w:rPr>
          <w:i/>
          <w:iCs/>
          <w:sz w:val="20"/>
          <w:szCs w:val="20"/>
          <w:shd w:val="clear" w:color="auto" w:fill="FFFF00"/>
          <w:lang w:val="es-AR"/>
        </w:rPr>
      </w:pPr>
    </w:p>
    <w:p w14:paraId="377524C4" w14:textId="77777777" w:rsidR="00971B94" w:rsidRDefault="00971B94">
      <w:pPr>
        <w:spacing w:after="120"/>
        <w:jc w:val="center"/>
        <w:rPr>
          <w:i/>
          <w:iCs/>
          <w:sz w:val="20"/>
          <w:szCs w:val="20"/>
          <w:shd w:val="clear" w:color="auto" w:fill="FFFF00"/>
          <w:lang w:val="es-AR"/>
        </w:rPr>
      </w:pPr>
    </w:p>
    <w:p w14:paraId="132A8008" w14:textId="24103BF6" w:rsidR="00892C9A" w:rsidRPr="0021448D" w:rsidRDefault="00810801">
      <w:pPr>
        <w:spacing w:after="120"/>
        <w:jc w:val="center"/>
        <w:rPr>
          <w:lang w:val="es-AR"/>
        </w:rPr>
      </w:pPr>
      <w:r w:rsidRPr="0021448D">
        <w:rPr>
          <w:i/>
          <w:iCs/>
          <w:sz w:val="20"/>
          <w:szCs w:val="20"/>
          <w:shd w:val="clear" w:color="auto" w:fill="FFFF00"/>
          <w:lang w:val="es-AR"/>
        </w:rPr>
        <w:t>[FEDE: mes y año de presentación]</w:t>
      </w:r>
    </w:p>
    <w:p w14:paraId="6EF64F12" w14:textId="0E1DEFE8" w:rsidR="00892C9A" w:rsidRPr="0021448D" w:rsidRDefault="00810801" w:rsidP="006A0300">
      <w:pPr>
        <w:spacing w:after="120"/>
        <w:jc w:val="center"/>
        <w:rPr>
          <w:lang w:val="es-AR"/>
        </w:rPr>
        <w:sectPr w:rsidR="00892C9A" w:rsidRPr="0021448D">
          <w:pgSz w:w="11906" w:h="16838"/>
          <w:pgMar w:top="1440" w:right="1440" w:bottom="1440" w:left="1440" w:header="708" w:footer="708" w:gutter="0"/>
          <w:cols w:space="720"/>
          <w:docGrid w:linePitch="360"/>
        </w:sectPr>
      </w:pPr>
      <w:r w:rsidRPr="0021448D">
        <w:rPr>
          <w:lang w:val="es-AR"/>
        </w:rPr>
        <w:t>Rosario, Argentin</w:t>
      </w:r>
      <w:r w:rsidR="00C870CE">
        <w:rPr>
          <w:lang w:val="es-AR"/>
        </w:rPr>
        <w:t>a</w:t>
      </w:r>
    </w:p>
    <w:p w14:paraId="626E8D66" w14:textId="2CA57062" w:rsidR="00892C9A" w:rsidRPr="0021448D" w:rsidRDefault="00892C9A">
      <w:pPr>
        <w:rPr>
          <w:lang w:val="es-AR"/>
        </w:rPr>
      </w:pPr>
    </w:p>
    <w:p w14:paraId="46337D16" w14:textId="77777777" w:rsidR="00892C9A" w:rsidRPr="0021448D" w:rsidRDefault="00810801">
      <w:pPr>
        <w:pStyle w:val="Heading1"/>
        <w:rPr>
          <w:lang w:val="es-AR"/>
        </w:rPr>
      </w:pPr>
      <w:bookmarkStart w:id="0" w:name="_Toc237174338"/>
      <w:r w:rsidRPr="0021448D">
        <w:rPr>
          <w:lang w:val="es-AR"/>
        </w:rPr>
        <w:t>Resumen</w:t>
      </w:r>
      <w:bookmarkEnd w:id="0"/>
    </w:p>
    <w:p w14:paraId="40529892" w14:textId="2DAF9117" w:rsidR="00892C9A" w:rsidRPr="0021448D" w:rsidRDefault="00810801">
      <w:pPr>
        <w:spacing w:after="120" w:line="360" w:lineRule="auto"/>
        <w:jc w:val="both"/>
        <w:rPr>
          <w:lang w:val="es-AR"/>
        </w:rPr>
      </w:pPr>
      <w:r w:rsidRPr="0021448D">
        <w:rPr>
          <w:lang w:val="es-AR"/>
        </w:rPr>
        <w:t>El almacenamiento de granos en silo-bolsas concentra cerca del 40 % de la producción agrícola argentina, pero no existe un mecanismo escalable, frecuente y de bajo costo para estimar su distribución a partir de datos objetivos. Este trabajo desarrolla y valida un detector de silo-bolsas en imágenes satelitales Sentinel-2 (RGB, 10 m de resolución) para el departamento de Marcos Juárez, en la zona núcleo de Argentina, durante el período junio–agosto de 2020 a 2025. El aporte central es metodológico: se examina empíricamente en qué medida la calidad de la verdad de terreno</w:t>
      </w:r>
      <w:r w:rsidR="00A26602">
        <w:rPr>
          <w:lang w:val="es-AR"/>
        </w:rPr>
        <w:t xml:space="preserve">, </w:t>
      </w:r>
      <w:r w:rsidRPr="0021448D">
        <w:rPr>
          <w:lang w:val="es-AR"/>
        </w:rPr>
        <w:t>etiquetas curadas manualmente frente a etiquetas ruidosas autogeneradas mediante un índice espectral (INBNV)</w:t>
      </w:r>
      <w:r w:rsidR="00A26602">
        <w:rPr>
          <w:lang w:val="es-AR"/>
        </w:rPr>
        <w:t>,</w:t>
      </w:r>
      <w:r w:rsidRPr="0021448D">
        <w:rPr>
          <w:lang w:val="es-AR"/>
        </w:rPr>
        <w:t xml:space="preserve"> condiciona el desempeño del modelo.</w:t>
      </w:r>
    </w:p>
    <w:p w14:paraId="3BB4023D" w14:textId="5E7D1E16" w:rsidR="00892C9A" w:rsidRPr="0021448D" w:rsidRDefault="00810801">
      <w:pPr>
        <w:spacing w:after="120" w:line="360" w:lineRule="auto"/>
        <w:jc w:val="both"/>
        <w:rPr>
          <w:lang w:val="es-AR"/>
        </w:rPr>
      </w:pPr>
      <w:r w:rsidRPr="0021448D">
        <w:rPr>
          <w:lang w:val="es-AR"/>
        </w:rPr>
        <w:t xml:space="preserve">Se implementó un pipeline modular de procesamiento de imágenes y un método de etiquetado semiautomático con curación manual en QGIS, y </w:t>
      </w:r>
      <w:r w:rsidR="00CD0A96" w:rsidRPr="00CD0A96">
        <w:rPr>
          <w:lang w:val="es-AR"/>
        </w:rPr>
        <w:t>se diseñó una progresión de cuatro versiones de un detecto</w:t>
      </w:r>
      <w:r w:rsidRPr="0021448D">
        <w:rPr>
          <w:lang w:val="es-AR"/>
        </w:rPr>
        <w:t xml:space="preserve">r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y cajas de anclaje adaptadas a la geometría alargada de los silo-bolsas, entrenadas en CPU. La evaluación sobre un conjunto de prueba con verdad de terreno curada muestra que la versión entrenada con 216 imágenes limpias iguala o supera a la entrenada con cerca de 10.000 imágenes ruidosas</w:t>
      </w:r>
      <w:r w:rsidR="00A26602">
        <w:rPr>
          <w:lang w:val="es-AR"/>
        </w:rPr>
        <w:t xml:space="preserve">, </w:t>
      </w:r>
      <w:r w:rsidR="00071DB0" w:rsidRPr="00071DB0">
        <w:rPr>
          <w:lang w:val="es-AR"/>
        </w:rPr>
        <w:t>alcanzando el mejor F1 (0,845), la mejor Precisión (0,864) y la menor cantidad de falsos positivos</w:t>
      </w:r>
      <w:r w:rsidR="00A26602">
        <w:rPr>
          <w:lang w:val="es-AR"/>
        </w:rPr>
        <w:t>,</w:t>
      </w:r>
      <w:r w:rsidRPr="0021448D">
        <w:rPr>
          <w:lang w:val="es-AR"/>
        </w:rPr>
        <w:t xml:space="preserve"> utilizando aproximadamente el 2 % de los datos. Más que una mejora marginal de exactitud, el resultado constituye un hallazgo de eficiencia de datos con implicancias que exceden el caso de estudio. El trabajo discute, asimismo, las consideraciones éticas y legales y la propuesta de valor de un sistema de observación de infraestructura agrícola basado en datos públicos.</w:t>
      </w:r>
    </w:p>
    <w:p w14:paraId="03C6B8E7" w14:textId="77777777" w:rsidR="00892C9A" w:rsidRPr="0021448D" w:rsidRDefault="00810801">
      <w:pPr>
        <w:spacing w:after="120" w:line="360" w:lineRule="auto"/>
        <w:jc w:val="both"/>
        <w:rPr>
          <w:lang w:val="es-AR"/>
        </w:rPr>
      </w:pPr>
      <w:r w:rsidRPr="0021448D">
        <w:rPr>
          <w:b/>
          <w:bCs/>
          <w:lang w:val="es-AR"/>
        </w:rPr>
        <w:t xml:space="preserve">Palabras clave: </w:t>
      </w:r>
      <w:r w:rsidRPr="0021448D">
        <w:rPr>
          <w:lang w:val="es-AR"/>
        </w:rPr>
        <w:t xml:space="preserve">teledetección; Sentinel-2; aprendizaje profundo; detección de objetos; </w:t>
      </w:r>
      <w:proofErr w:type="spellStart"/>
      <w:r w:rsidRPr="0021448D">
        <w:rPr>
          <w:lang w:val="es-AR"/>
        </w:rPr>
        <w:t>Faster</w:t>
      </w:r>
      <w:proofErr w:type="spellEnd"/>
      <w:r w:rsidRPr="0021448D">
        <w:rPr>
          <w:lang w:val="es-AR"/>
        </w:rPr>
        <w:t xml:space="preserve"> R-CNN; silo-bolsas; calidad de etiquetas; agricultura de precisión.</w:t>
      </w:r>
    </w:p>
    <w:p w14:paraId="79B0281E" w14:textId="77777777" w:rsidR="00892C9A" w:rsidRPr="0021448D" w:rsidRDefault="00810801">
      <w:pPr>
        <w:rPr>
          <w:lang w:val="es-AR"/>
        </w:rPr>
      </w:pPr>
      <w:r w:rsidRPr="0021448D">
        <w:rPr>
          <w:lang w:val="es-AR"/>
        </w:rPr>
        <w:br w:type="page"/>
      </w:r>
    </w:p>
    <w:p w14:paraId="75FFFB8F" w14:textId="77777777" w:rsidR="00892C9A" w:rsidRPr="0021448D" w:rsidRDefault="00810801">
      <w:pPr>
        <w:pStyle w:val="Heading1"/>
        <w:rPr>
          <w:lang w:val="es-AR"/>
        </w:rPr>
      </w:pPr>
      <w:bookmarkStart w:id="1" w:name="_Toc237174339"/>
      <w:r w:rsidRPr="0021448D">
        <w:rPr>
          <w:lang w:val="es-AR"/>
        </w:rPr>
        <w:lastRenderedPageBreak/>
        <w:t>Dedicatoria</w:t>
      </w:r>
      <w:bookmarkEnd w:id="1"/>
    </w:p>
    <w:p w14:paraId="596B21ED" w14:textId="209BEA42" w:rsidR="00350B7C" w:rsidRPr="00350B7C" w:rsidRDefault="00350B7C" w:rsidP="00350B7C">
      <w:pPr>
        <w:spacing w:line="360" w:lineRule="auto"/>
        <w:jc w:val="both"/>
        <w:rPr>
          <w:lang w:val="es-AR"/>
        </w:rPr>
      </w:pPr>
      <w:r w:rsidRPr="00350B7C">
        <w:rPr>
          <w:lang w:val="es-AR"/>
        </w:rPr>
        <w:t>A mí mismo, por la terquedad de perseguir este sueño desde 2020</w:t>
      </w:r>
      <w:r w:rsidRPr="00350B7C">
        <w:rPr>
          <w:lang w:val="es-AR"/>
        </w:rPr>
        <w:t xml:space="preserve"> una y otra vez</w:t>
      </w:r>
      <w:r w:rsidRPr="00350B7C">
        <w:rPr>
          <w:lang w:val="es-AR"/>
        </w:rPr>
        <w:t xml:space="preserve"> y por los kilómetros recorridos para alcanzarlo.</w:t>
      </w:r>
    </w:p>
    <w:p w14:paraId="7E01583C" w14:textId="1876AFB5" w:rsidR="00350B7C" w:rsidRPr="00350B7C" w:rsidRDefault="00350B7C" w:rsidP="00350B7C">
      <w:pPr>
        <w:rPr>
          <w:i/>
          <w:iCs/>
          <w:shd w:val="clear" w:color="auto" w:fill="FFFF00"/>
          <w:lang w:val="es-AR"/>
        </w:rPr>
      </w:pPr>
    </w:p>
    <w:p w14:paraId="14A2FF85" w14:textId="77777777" w:rsidR="00350B7C" w:rsidRPr="00350B7C" w:rsidRDefault="00350B7C" w:rsidP="00350B7C">
      <w:pPr>
        <w:rPr>
          <w:i/>
          <w:iCs/>
          <w:shd w:val="clear" w:color="auto" w:fill="FFFF00"/>
          <w:lang w:val="es-AR"/>
        </w:rPr>
      </w:pPr>
    </w:p>
    <w:p w14:paraId="05B4E7AE" w14:textId="77777777" w:rsidR="00350B7C" w:rsidRPr="00350B7C" w:rsidRDefault="00350B7C" w:rsidP="00350B7C">
      <w:pPr>
        <w:rPr>
          <w:i/>
          <w:iCs/>
          <w:shd w:val="clear" w:color="auto" w:fill="FFFF00"/>
          <w:lang w:val="es-AR"/>
        </w:rPr>
      </w:pPr>
    </w:p>
    <w:p w14:paraId="79257F11" w14:textId="032EBB47" w:rsidR="00892C9A" w:rsidRPr="0021448D" w:rsidRDefault="00810801" w:rsidP="00350B7C">
      <w:pPr>
        <w:rPr>
          <w:lang w:val="es-AR"/>
        </w:rPr>
      </w:pPr>
      <w:r w:rsidRPr="0021448D">
        <w:rPr>
          <w:lang w:val="es-AR"/>
        </w:rPr>
        <w:br w:type="page"/>
      </w:r>
    </w:p>
    <w:p w14:paraId="2E88B9B8" w14:textId="77777777" w:rsidR="00892C9A" w:rsidRPr="0021448D" w:rsidRDefault="00810801">
      <w:pPr>
        <w:pStyle w:val="Heading1"/>
        <w:rPr>
          <w:lang w:val="es-AR"/>
        </w:rPr>
      </w:pPr>
      <w:bookmarkStart w:id="2" w:name="_Toc237174340"/>
      <w:r w:rsidRPr="0021448D">
        <w:rPr>
          <w:lang w:val="es-AR"/>
        </w:rPr>
        <w:lastRenderedPageBreak/>
        <w:t>Agradecimientos</w:t>
      </w:r>
      <w:bookmarkEnd w:id="2"/>
    </w:p>
    <w:p w14:paraId="32D344FF" w14:textId="77777777" w:rsidR="00350B7C" w:rsidRPr="00350B7C" w:rsidRDefault="00350B7C" w:rsidP="00350B7C">
      <w:pPr>
        <w:spacing w:line="360" w:lineRule="auto"/>
        <w:jc w:val="both"/>
        <w:rPr>
          <w:lang w:val="es-AR"/>
        </w:rPr>
      </w:pPr>
      <w:r w:rsidRPr="00350B7C">
        <w:rPr>
          <w:lang w:val="es-AR"/>
        </w:rPr>
        <w:t>En primer lugar, quiero agradecerme a mí mismo por el esfuerzo sostenido a lo largo de estos años. Por no haber bajado los brazos ante ese anhelo, que desde 2020 parecía un sueño sonso y repetitivo, de convertirme en especialista en ciencia de datos. Por haberme animado a enfrentar un problema que me venía persiguiendo desde entonces, demostrando empíricamente que era factible resolverlo, y por sentarme a trabajar hasta darle un cierre definitivo. Esta tesis marca el final de una gran etapa y el comienzo de otra, y corona el enorme esfuerzo físico y mental que implicaron los constantes viajes a Rosario, tanto desde Buenos Aires como desde Córdoba.</w:t>
      </w:r>
    </w:p>
    <w:p w14:paraId="2C65B8EA" w14:textId="0EC2476A" w:rsidR="00350B7C" w:rsidRPr="00350B7C" w:rsidRDefault="00350B7C" w:rsidP="00350B7C">
      <w:pPr>
        <w:spacing w:line="360" w:lineRule="auto"/>
        <w:jc w:val="both"/>
        <w:rPr>
          <w:lang w:val="es-AR"/>
        </w:rPr>
      </w:pPr>
      <w:r w:rsidRPr="00350B7C">
        <w:rPr>
          <w:lang w:val="es-AR"/>
        </w:rPr>
        <w:t>A mi pareja, Josefina Serra, gracias infinitas por bancarme de manera incondicional. Gracias por tu paciencia, por comprender y respetar mis tiempos, y por ser el pilar emocional que me permitió llevar adelante y sostener todo este proceso</w:t>
      </w:r>
      <w:r>
        <w:rPr>
          <w:lang w:val="es-AR"/>
        </w:rPr>
        <w:t xml:space="preserve"> desde el comienzo hasta el final</w:t>
      </w:r>
      <w:r w:rsidRPr="00350B7C">
        <w:rPr>
          <w:lang w:val="es-AR"/>
        </w:rPr>
        <w:t>.</w:t>
      </w:r>
    </w:p>
    <w:p w14:paraId="1333C8D8" w14:textId="11F893B2" w:rsidR="00350B7C" w:rsidRPr="00350B7C" w:rsidRDefault="00350B7C" w:rsidP="00350B7C">
      <w:pPr>
        <w:spacing w:line="360" w:lineRule="auto"/>
        <w:jc w:val="both"/>
        <w:rPr>
          <w:lang w:val="es-AR"/>
        </w:rPr>
      </w:pPr>
      <w:r w:rsidRPr="00350B7C">
        <w:rPr>
          <w:lang w:val="es-AR"/>
        </w:rPr>
        <w:t xml:space="preserve">A mi director, Gonzalo </w:t>
      </w:r>
      <w:proofErr w:type="spellStart"/>
      <w:r w:rsidRPr="00350B7C">
        <w:rPr>
          <w:lang w:val="es-AR"/>
        </w:rPr>
        <w:t>Sad</w:t>
      </w:r>
      <w:proofErr w:type="spellEnd"/>
      <w:r>
        <w:rPr>
          <w:lang w:val="es-AR"/>
        </w:rPr>
        <w:t xml:space="preserve"> y a </w:t>
      </w:r>
      <w:r w:rsidRPr="00350B7C">
        <w:rPr>
          <w:lang w:val="es-AR"/>
        </w:rPr>
        <w:t>la Universidad Austral</w:t>
      </w:r>
      <w:r>
        <w:rPr>
          <w:lang w:val="es-AR"/>
        </w:rPr>
        <w:t>, por</w:t>
      </w:r>
      <w:r w:rsidRPr="00350B7C">
        <w:rPr>
          <w:lang w:val="es-AR"/>
        </w:rPr>
        <w:t xml:space="preserve"> su dedicación y su acompañamiento. Su orientación fue clave para darle forma a este trabajo.</w:t>
      </w:r>
    </w:p>
    <w:p w14:paraId="354E9D95" w14:textId="1111E5FB" w:rsidR="00350B7C" w:rsidRPr="00350B7C" w:rsidRDefault="00350B7C" w:rsidP="00350B7C">
      <w:pPr>
        <w:spacing w:line="360" w:lineRule="auto"/>
        <w:jc w:val="both"/>
        <w:rPr>
          <w:lang w:val="es-AR"/>
        </w:rPr>
      </w:pPr>
      <w:r w:rsidRPr="00350B7C">
        <w:rPr>
          <w:lang w:val="es-AR"/>
        </w:rPr>
        <w:t xml:space="preserve">A mis compañeros del "Grupo 1" de la maestría: Federico Grijalba, Lautaro Ruiz y Paola </w:t>
      </w:r>
      <w:proofErr w:type="spellStart"/>
      <w:r w:rsidRPr="00350B7C">
        <w:rPr>
          <w:lang w:val="es-AR"/>
        </w:rPr>
        <w:t>Szekieta</w:t>
      </w:r>
      <w:proofErr w:type="spellEnd"/>
      <w:r w:rsidRPr="00350B7C">
        <w:rPr>
          <w:lang w:val="es-AR"/>
        </w:rPr>
        <w:t>. Gracias por el trabajo en equipo, las horas de estudio compartidas y por haber hecho que este exigente camino fuera mucho más ameno</w:t>
      </w:r>
      <w:r>
        <w:rPr>
          <w:lang w:val="es-AR"/>
        </w:rPr>
        <w:t>,</w:t>
      </w:r>
      <w:r w:rsidRPr="00350B7C">
        <w:rPr>
          <w:lang w:val="es-AR"/>
        </w:rPr>
        <w:t xml:space="preserve"> sin ellos hoy no estaría acá</w:t>
      </w:r>
      <w:r w:rsidRPr="00350B7C">
        <w:rPr>
          <w:lang w:val="es-AR"/>
        </w:rPr>
        <w:t>.</w:t>
      </w:r>
    </w:p>
    <w:p w14:paraId="78F7D1D0" w14:textId="3504F3E4" w:rsidR="00892C9A" w:rsidRPr="0021448D" w:rsidRDefault="00350B7C" w:rsidP="00350B7C">
      <w:pPr>
        <w:spacing w:line="360" w:lineRule="auto"/>
        <w:jc w:val="both"/>
        <w:rPr>
          <w:lang w:val="es-AR"/>
        </w:rPr>
      </w:pPr>
      <w:r w:rsidRPr="00350B7C">
        <w:rPr>
          <w:lang w:val="es-AR"/>
        </w:rPr>
        <w:t>Por último, a Syngenta, por confiar en mí y apostar por mi desarrollo profesional, brindándome el respaldo y el apoyo económico fundamental para que esta meta académica fuera posible.</w:t>
      </w:r>
      <w:r w:rsidR="00810801" w:rsidRPr="0021448D">
        <w:rPr>
          <w:lang w:val="es-AR"/>
        </w:rPr>
        <w:br w:type="page"/>
      </w:r>
    </w:p>
    <w:p w14:paraId="5639165E" w14:textId="77777777" w:rsidR="00892C9A" w:rsidRPr="0021448D" w:rsidRDefault="00810801">
      <w:pPr>
        <w:pStyle w:val="Heading1"/>
        <w:rPr>
          <w:lang w:val="es-AR"/>
        </w:rPr>
      </w:pPr>
      <w:bookmarkStart w:id="3" w:name="_Toc237174341"/>
      <w:r w:rsidRPr="0021448D">
        <w:rPr>
          <w:lang w:val="es-AR"/>
        </w:rPr>
        <w:lastRenderedPageBreak/>
        <w:t>Índice General</w:t>
      </w:r>
      <w:bookmarkEnd w:id="3"/>
    </w:p>
    <w:sdt>
      <w:sdtPr>
        <w:rPr>
          <w:lang w:val="es-AR"/>
        </w:rPr>
        <w:alias w:val="Índice General"/>
        <w:id w:val="-499123709"/>
      </w:sdtPr>
      <w:sdtEndPr/>
      <w:sdtContent>
        <w:p w14:paraId="112ADF61" w14:textId="385E7623" w:rsidR="00971B94" w:rsidRDefault="00810801">
          <w:pPr>
            <w:pStyle w:val="TOC1"/>
            <w:tabs>
              <w:tab w:val="right" w:leader="dot" w:pos="9016"/>
            </w:tabs>
            <w:rPr>
              <w:rFonts w:asciiTheme="minorHAnsi" w:eastAsiaTheme="minorEastAsia" w:hAnsiTheme="minorHAnsi" w:cstheme="minorBidi"/>
              <w:noProof/>
            </w:rPr>
          </w:pPr>
          <w:r w:rsidRPr="0021448D">
            <w:rPr>
              <w:lang w:val="es-AR"/>
            </w:rPr>
            <w:fldChar w:fldCharType="begin"/>
          </w:r>
          <w:r w:rsidRPr="0021448D">
            <w:rPr>
              <w:lang w:val="es-AR"/>
            </w:rPr>
            <w:instrText>TOC \h \o "1-3"</w:instrText>
          </w:r>
          <w:r w:rsidRPr="0021448D">
            <w:rPr>
              <w:lang w:val="es-AR"/>
            </w:rPr>
            <w:fldChar w:fldCharType="separate"/>
          </w:r>
          <w:hyperlink w:anchor="_Toc237174338" w:history="1">
            <w:r w:rsidR="00971B94" w:rsidRPr="00FA65A1">
              <w:rPr>
                <w:rStyle w:val="Hyperlink"/>
                <w:noProof/>
                <w:lang w:val="es-AR"/>
              </w:rPr>
              <w:t>Resumen</w:t>
            </w:r>
            <w:r w:rsidR="00971B94">
              <w:rPr>
                <w:noProof/>
              </w:rPr>
              <w:tab/>
            </w:r>
            <w:r w:rsidR="00971B94">
              <w:rPr>
                <w:noProof/>
              </w:rPr>
              <w:fldChar w:fldCharType="begin"/>
            </w:r>
            <w:r w:rsidR="00971B94">
              <w:rPr>
                <w:noProof/>
              </w:rPr>
              <w:instrText xml:space="preserve"> PAGEREF _Toc237174338 \h </w:instrText>
            </w:r>
            <w:r w:rsidR="00971B94">
              <w:rPr>
                <w:noProof/>
              </w:rPr>
            </w:r>
            <w:r w:rsidR="00971B94">
              <w:rPr>
                <w:noProof/>
              </w:rPr>
              <w:fldChar w:fldCharType="separate"/>
            </w:r>
            <w:r w:rsidR="00AE6CB2">
              <w:rPr>
                <w:noProof/>
              </w:rPr>
              <w:t>II</w:t>
            </w:r>
            <w:r w:rsidR="00971B94">
              <w:rPr>
                <w:noProof/>
              </w:rPr>
              <w:fldChar w:fldCharType="end"/>
            </w:r>
          </w:hyperlink>
        </w:p>
        <w:p w14:paraId="34C838E6" w14:textId="4608B048" w:rsidR="00971B94" w:rsidRDefault="00971B94">
          <w:pPr>
            <w:pStyle w:val="TOC1"/>
            <w:tabs>
              <w:tab w:val="right" w:leader="dot" w:pos="9016"/>
            </w:tabs>
            <w:rPr>
              <w:rFonts w:asciiTheme="minorHAnsi" w:eastAsiaTheme="minorEastAsia" w:hAnsiTheme="minorHAnsi" w:cstheme="minorBidi"/>
              <w:noProof/>
            </w:rPr>
          </w:pPr>
          <w:hyperlink w:anchor="_Toc237174339" w:history="1">
            <w:r w:rsidRPr="00FA65A1">
              <w:rPr>
                <w:rStyle w:val="Hyperlink"/>
                <w:noProof/>
                <w:lang w:val="es-AR"/>
              </w:rPr>
              <w:t>Dedicatoria</w:t>
            </w:r>
            <w:r>
              <w:rPr>
                <w:noProof/>
              </w:rPr>
              <w:tab/>
            </w:r>
            <w:r>
              <w:rPr>
                <w:noProof/>
              </w:rPr>
              <w:fldChar w:fldCharType="begin"/>
            </w:r>
            <w:r>
              <w:rPr>
                <w:noProof/>
              </w:rPr>
              <w:instrText xml:space="preserve"> PAGEREF _Toc237174339 \h </w:instrText>
            </w:r>
            <w:r>
              <w:rPr>
                <w:noProof/>
              </w:rPr>
            </w:r>
            <w:r>
              <w:rPr>
                <w:noProof/>
              </w:rPr>
              <w:fldChar w:fldCharType="separate"/>
            </w:r>
            <w:r w:rsidR="00AE6CB2">
              <w:rPr>
                <w:noProof/>
              </w:rPr>
              <w:t>III</w:t>
            </w:r>
            <w:r>
              <w:rPr>
                <w:noProof/>
              </w:rPr>
              <w:fldChar w:fldCharType="end"/>
            </w:r>
          </w:hyperlink>
        </w:p>
        <w:p w14:paraId="003B8CED" w14:textId="2E94AE97" w:rsidR="00971B94" w:rsidRDefault="00971B94">
          <w:pPr>
            <w:pStyle w:val="TOC1"/>
            <w:tabs>
              <w:tab w:val="right" w:leader="dot" w:pos="9016"/>
            </w:tabs>
            <w:rPr>
              <w:rFonts w:asciiTheme="minorHAnsi" w:eastAsiaTheme="minorEastAsia" w:hAnsiTheme="minorHAnsi" w:cstheme="minorBidi"/>
              <w:noProof/>
            </w:rPr>
          </w:pPr>
          <w:hyperlink w:anchor="_Toc237174340" w:history="1">
            <w:r w:rsidRPr="00FA65A1">
              <w:rPr>
                <w:rStyle w:val="Hyperlink"/>
                <w:noProof/>
                <w:lang w:val="es-AR"/>
              </w:rPr>
              <w:t>Agradecimientos</w:t>
            </w:r>
            <w:r>
              <w:rPr>
                <w:noProof/>
              </w:rPr>
              <w:tab/>
            </w:r>
            <w:r>
              <w:rPr>
                <w:noProof/>
              </w:rPr>
              <w:fldChar w:fldCharType="begin"/>
            </w:r>
            <w:r>
              <w:rPr>
                <w:noProof/>
              </w:rPr>
              <w:instrText xml:space="preserve"> PAGEREF _Toc237174340 \h </w:instrText>
            </w:r>
            <w:r>
              <w:rPr>
                <w:noProof/>
              </w:rPr>
            </w:r>
            <w:r>
              <w:rPr>
                <w:noProof/>
              </w:rPr>
              <w:fldChar w:fldCharType="separate"/>
            </w:r>
            <w:r w:rsidR="00AE6CB2">
              <w:rPr>
                <w:noProof/>
              </w:rPr>
              <w:t>IV</w:t>
            </w:r>
            <w:r>
              <w:rPr>
                <w:noProof/>
              </w:rPr>
              <w:fldChar w:fldCharType="end"/>
            </w:r>
          </w:hyperlink>
        </w:p>
        <w:p w14:paraId="079A0A83" w14:textId="63429AE1" w:rsidR="00971B94" w:rsidRDefault="00971B94">
          <w:pPr>
            <w:pStyle w:val="TOC1"/>
            <w:tabs>
              <w:tab w:val="right" w:leader="dot" w:pos="9016"/>
            </w:tabs>
            <w:rPr>
              <w:rFonts w:asciiTheme="minorHAnsi" w:eastAsiaTheme="minorEastAsia" w:hAnsiTheme="minorHAnsi" w:cstheme="minorBidi"/>
              <w:noProof/>
            </w:rPr>
          </w:pPr>
          <w:hyperlink w:anchor="_Toc237174341" w:history="1">
            <w:r w:rsidRPr="00FA65A1">
              <w:rPr>
                <w:rStyle w:val="Hyperlink"/>
                <w:noProof/>
                <w:lang w:val="es-AR"/>
              </w:rPr>
              <w:t>Índice General</w:t>
            </w:r>
            <w:r>
              <w:rPr>
                <w:noProof/>
              </w:rPr>
              <w:tab/>
            </w:r>
            <w:r>
              <w:rPr>
                <w:noProof/>
              </w:rPr>
              <w:fldChar w:fldCharType="begin"/>
            </w:r>
            <w:r>
              <w:rPr>
                <w:noProof/>
              </w:rPr>
              <w:instrText xml:space="preserve"> PAGEREF _Toc237174341 \h </w:instrText>
            </w:r>
            <w:r>
              <w:rPr>
                <w:noProof/>
              </w:rPr>
            </w:r>
            <w:r>
              <w:rPr>
                <w:noProof/>
              </w:rPr>
              <w:fldChar w:fldCharType="separate"/>
            </w:r>
            <w:r w:rsidR="00AE6CB2">
              <w:rPr>
                <w:noProof/>
              </w:rPr>
              <w:t>V</w:t>
            </w:r>
            <w:r>
              <w:rPr>
                <w:noProof/>
              </w:rPr>
              <w:fldChar w:fldCharType="end"/>
            </w:r>
          </w:hyperlink>
        </w:p>
        <w:p w14:paraId="3B91EFBA" w14:textId="67E95B68" w:rsidR="00971B94" w:rsidRDefault="00971B94">
          <w:pPr>
            <w:pStyle w:val="TOC1"/>
            <w:tabs>
              <w:tab w:val="right" w:leader="dot" w:pos="9016"/>
            </w:tabs>
            <w:rPr>
              <w:rFonts w:asciiTheme="minorHAnsi" w:eastAsiaTheme="minorEastAsia" w:hAnsiTheme="minorHAnsi" w:cstheme="minorBidi"/>
              <w:noProof/>
            </w:rPr>
          </w:pPr>
          <w:hyperlink w:anchor="_Toc237174342" w:history="1">
            <w:r w:rsidRPr="00FA65A1">
              <w:rPr>
                <w:rStyle w:val="Hyperlink"/>
                <w:noProof/>
                <w:lang w:val="es-AR"/>
              </w:rPr>
              <w:t>Índice de Cuadros</w:t>
            </w:r>
            <w:r>
              <w:rPr>
                <w:noProof/>
              </w:rPr>
              <w:tab/>
            </w:r>
            <w:r>
              <w:rPr>
                <w:noProof/>
              </w:rPr>
              <w:fldChar w:fldCharType="begin"/>
            </w:r>
            <w:r>
              <w:rPr>
                <w:noProof/>
              </w:rPr>
              <w:instrText xml:space="preserve"> PAGEREF _Toc237174342 \h </w:instrText>
            </w:r>
            <w:r>
              <w:rPr>
                <w:noProof/>
              </w:rPr>
            </w:r>
            <w:r>
              <w:rPr>
                <w:noProof/>
              </w:rPr>
              <w:fldChar w:fldCharType="separate"/>
            </w:r>
            <w:r w:rsidR="00AE6CB2">
              <w:rPr>
                <w:noProof/>
              </w:rPr>
              <w:t>VII</w:t>
            </w:r>
            <w:r>
              <w:rPr>
                <w:noProof/>
              </w:rPr>
              <w:fldChar w:fldCharType="end"/>
            </w:r>
          </w:hyperlink>
        </w:p>
        <w:p w14:paraId="68A673E5" w14:textId="7370E7DE" w:rsidR="00971B94" w:rsidRDefault="00971B94">
          <w:pPr>
            <w:pStyle w:val="TOC1"/>
            <w:tabs>
              <w:tab w:val="right" w:leader="dot" w:pos="9016"/>
            </w:tabs>
            <w:rPr>
              <w:rFonts w:asciiTheme="minorHAnsi" w:eastAsiaTheme="minorEastAsia" w:hAnsiTheme="minorHAnsi" w:cstheme="minorBidi"/>
              <w:noProof/>
            </w:rPr>
          </w:pPr>
          <w:hyperlink w:anchor="_Toc237174343" w:history="1">
            <w:r w:rsidRPr="00FA65A1">
              <w:rPr>
                <w:rStyle w:val="Hyperlink"/>
                <w:noProof/>
                <w:lang w:val="es-AR"/>
              </w:rPr>
              <w:t>Índice de Figuras</w:t>
            </w:r>
            <w:r>
              <w:rPr>
                <w:noProof/>
              </w:rPr>
              <w:tab/>
            </w:r>
            <w:r>
              <w:rPr>
                <w:noProof/>
              </w:rPr>
              <w:fldChar w:fldCharType="begin"/>
            </w:r>
            <w:r>
              <w:rPr>
                <w:noProof/>
              </w:rPr>
              <w:instrText xml:space="preserve"> PAGEREF _Toc237174343 \h </w:instrText>
            </w:r>
            <w:r>
              <w:rPr>
                <w:noProof/>
              </w:rPr>
            </w:r>
            <w:r>
              <w:rPr>
                <w:noProof/>
              </w:rPr>
              <w:fldChar w:fldCharType="separate"/>
            </w:r>
            <w:r w:rsidR="00AE6CB2">
              <w:rPr>
                <w:noProof/>
              </w:rPr>
              <w:t>VIII</w:t>
            </w:r>
            <w:r>
              <w:rPr>
                <w:noProof/>
              </w:rPr>
              <w:fldChar w:fldCharType="end"/>
            </w:r>
          </w:hyperlink>
        </w:p>
        <w:p w14:paraId="54B91818" w14:textId="2D19F46A" w:rsidR="00971B94" w:rsidRDefault="00971B94">
          <w:pPr>
            <w:pStyle w:val="TOC1"/>
            <w:tabs>
              <w:tab w:val="right" w:leader="dot" w:pos="9016"/>
            </w:tabs>
            <w:rPr>
              <w:rFonts w:asciiTheme="minorHAnsi" w:eastAsiaTheme="minorEastAsia" w:hAnsiTheme="minorHAnsi" w:cstheme="minorBidi"/>
              <w:noProof/>
            </w:rPr>
          </w:pPr>
          <w:hyperlink w:anchor="_Toc237174344" w:history="1">
            <w:r w:rsidRPr="00FA65A1">
              <w:rPr>
                <w:rStyle w:val="Hyperlink"/>
                <w:noProof/>
                <w:lang w:val="es-AR"/>
              </w:rPr>
              <w:t>Abreviaturas</w:t>
            </w:r>
            <w:r>
              <w:rPr>
                <w:noProof/>
              </w:rPr>
              <w:tab/>
            </w:r>
            <w:r>
              <w:rPr>
                <w:noProof/>
              </w:rPr>
              <w:fldChar w:fldCharType="begin"/>
            </w:r>
            <w:r>
              <w:rPr>
                <w:noProof/>
              </w:rPr>
              <w:instrText xml:space="preserve"> PAGEREF _Toc237174344 \h </w:instrText>
            </w:r>
            <w:r>
              <w:rPr>
                <w:noProof/>
              </w:rPr>
            </w:r>
            <w:r>
              <w:rPr>
                <w:noProof/>
              </w:rPr>
              <w:fldChar w:fldCharType="separate"/>
            </w:r>
            <w:r w:rsidR="00AE6CB2">
              <w:rPr>
                <w:noProof/>
              </w:rPr>
              <w:t>IX</w:t>
            </w:r>
            <w:r>
              <w:rPr>
                <w:noProof/>
              </w:rPr>
              <w:fldChar w:fldCharType="end"/>
            </w:r>
          </w:hyperlink>
        </w:p>
        <w:p w14:paraId="5BDE2CE1" w14:textId="53E08B91" w:rsidR="00971B94" w:rsidRDefault="00971B94">
          <w:pPr>
            <w:pStyle w:val="TOC1"/>
            <w:tabs>
              <w:tab w:val="right" w:leader="dot" w:pos="9016"/>
            </w:tabs>
            <w:rPr>
              <w:rFonts w:asciiTheme="minorHAnsi" w:eastAsiaTheme="minorEastAsia" w:hAnsiTheme="minorHAnsi" w:cstheme="minorBidi"/>
              <w:noProof/>
            </w:rPr>
          </w:pPr>
          <w:hyperlink w:anchor="_Toc237174345" w:history="1">
            <w:r w:rsidRPr="00FA65A1">
              <w:rPr>
                <w:rStyle w:val="Hyperlink"/>
                <w:noProof/>
                <w:lang w:val="es-AR"/>
              </w:rPr>
              <w:t>Capítulo 1. Introducción</w:t>
            </w:r>
            <w:r>
              <w:rPr>
                <w:noProof/>
              </w:rPr>
              <w:tab/>
            </w:r>
            <w:r>
              <w:rPr>
                <w:noProof/>
              </w:rPr>
              <w:fldChar w:fldCharType="begin"/>
            </w:r>
            <w:r>
              <w:rPr>
                <w:noProof/>
              </w:rPr>
              <w:instrText xml:space="preserve"> PAGEREF _Toc237174345 \h </w:instrText>
            </w:r>
            <w:r>
              <w:rPr>
                <w:noProof/>
              </w:rPr>
            </w:r>
            <w:r>
              <w:rPr>
                <w:noProof/>
              </w:rPr>
              <w:fldChar w:fldCharType="separate"/>
            </w:r>
            <w:r w:rsidR="00AE6CB2">
              <w:rPr>
                <w:noProof/>
              </w:rPr>
              <w:t>1</w:t>
            </w:r>
            <w:r>
              <w:rPr>
                <w:noProof/>
              </w:rPr>
              <w:fldChar w:fldCharType="end"/>
            </w:r>
          </w:hyperlink>
        </w:p>
        <w:p w14:paraId="756C9D9C" w14:textId="729F7D93" w:rsidR="00971B94" w:rsidRDefault="00971B94">
          <w:pPr>
            <w:pStyle w:val="TOC2"/>
            <w:tabs>
              <w:tab w:val="right" w:leader="dot" w:pos="9016"/>
            </w:tabs>
            <w:rPr>
              <w:rFonts w:asciiTheme="minorHAnsi" w:eastAsiaTheme="minorEastAsia" w:hAnsiTheme="minorHAnsi" w:cstheme="minorBidi"/>
              <w:noProof/>
            </w:rPr>
          </w:pPr>
          <w:hyperlink w:anchor="_Toc237174346" w:history="1">
            <w:r w:rsidRPr="00FA65A1">
              <w:rPr>
                <w:rStyle w:val="Hyperlink"/>
                <w:noProof/>
                <w:lang w:val="es-AR"/>
              </w:rPr>
              <w:t>1.1. Planteo del problema</w:t>
            </w:r>
            <w:r>
              <w:rPr>
                <w:noProof/>
              </w:rPr>
              <w:tab/>
            </w:r>
            <w:r>
              <w:rPr>
                <w:noProof/>
              </w:rPr>
              <w:fldChar w:fldCharType="begin"/>
            </w:r>
            <w:r>
              <w:rPr>
                <w:noProof/>
              </w:rPr>
              <w:instrText xml:space="preserve"> PAGEREF _Toc237174346 \h </w:instrText>
            </w:r>
            <w:r>
              <w:rPr>
                <w:noProof/>
              </w:rPr>
            </w:r>
            <w:r>
              <w:rPr>
                <w:noProof/>
              </w:rPr>
              <w:fldChar w:fldCharType="separate"/>
            </w:r>
            <w:r w:rsidR="00AE6CB2">
              <w:rPr>
                <w:noProof/>
              </w:rPr>
              <w:t>1</w:t>
            </w:r>
            <w:r>
              <w:rPr>
                <w:noProof/>
              </w:rPr>
              <w:fldChar w:fldCharType="end"/>
            </w:r>
          </w:hyperlink>
        </w:p>
        <w:p w14:paraId="62E75CC3" w14:textId="2AB4A421" w:rsidR="00971B94" w:rsidRDefault="00971B94">
          <w:pPr>
            <w:pStyle w:val="TOC2"/>
            <w:tabs>
              <w:tab w:val="right" w:leader="dot" w:pos="9016"/>
            </w:tabs>
            <w:rPr>
              <w:rFonts w:asciiTheme="minorHAnsi" w:eastAsiaTheme="minorEastAsia" w:hAnsiTheme="minorHAnsi" w:cstheme="minorBidi"/>
              <w:noProof/>
            </w:rPr>
          </w:pPr>
          <w:hyperlink w:anchor="_Toc237174347" w:history="1">
            <w:r w:rsidRPr="00FA65A1">
              <w:rPr>
                <w:rStyle w:val="Hyperlink"/>
                <w:noProof/>
                <w:lang w:val="es-AR"/>
              </w:rPr>
              <w:t>1.2. Pregunta de investigación e hipótesis</w:t>
            </w:r>
            <w:r>
              <w:rPr>
                <w:noProof/>
              </w:rPr>
              <w:tab/>
            </w:r>
            <w:r>
              <w:rPr>
                <w:noProof/>
              </w:rPr>
              <w:fldChar w:fldCharType="begin"/>
            </w:r>
            <w:r>
              <w:rPr>
                <w:noProof/>
              </w:rPr>
              <w:instrText xml:space="preserve"> PAGEREF _Toc237174347 \h </w:instrText>
            </w:r>
            <w:r>
              <w:rPr>
                <w:noProof/>
              </w:rPr>
            </w:r>
            <w:r>
              <w:rPr>
                <w:noProof/>
              </w:rPr>
              <w:fldChar w:fldCharType="separate"/>
            </w:r>
            <w:r w:rsidR="00AE6CB2">
              <w:rPr>
                <w:noProof/>
              </w:rPr>
              <w:t>2</w:t>
            </w:r>
            <w:r>
              <w:rPr>
                <w:noProof/>
              </w:rPr>
              <w:fldChar w:fldCharType="end"/>
            </w:r>
          </w:hyperlink>
        </w:p>
        <w:p w14:paraId="60DE7EAD" w14:textId="5449A9B9" w:rsidR="00971B94" w:rsidRDefault="00971B94">
          <w:pPr>
            <w:pStyle w:val="TOC2"/>
            <w:tabs>
              <w:tab w:val="right" w:leader="dot" w:pos="9016"/>
            </w:tabs>
            <w:rPr>
              <w:rFonts w:asciiTheme="minorHAnsi" w:eastAsiaTheme="minorEastAsia" w:hAnsiTheme="minorHAnsi" w:cstheme="minorBidi"/>
              <w:noProof/>
            </w:rPr>
          </w:pPr>
          <w:hyperlink w:anchor="_Toc237174348" w:history="1">
            <w:r w:rsidRPr="00FA65A1">
              <w:rPr>
                <w:rStyle w:val="Hyperlink"/>
                <w:noProof/>
                <w:lang w:val="es-AR"/>
              </w:rPr>
              <w:t>1.3. Objetivos</w:t>
            </w:r>
            <w:r>
              <w:rPr>
                <w:noProof/>
              </w:rPr>
              <w:tab/>
            </w:r>
            <w:r>
              <w:rPr>
                <w:noProof/>
              </w:rPr>
              <w:fldChar w:fldCharType="begin"/>
            </w:r>
            <w:r>
              <w:rPr>
                <w:noProof/>
              </w:rPr>
              <w:instrText xml:space="preserve"> PAGEREF _Toc237174348 \h </w:instrText>
            </w:r>
            <w:r>
              <w:rPr>
                <w:noProof/>
              </w:rPr>
            </w:r>
            <w:r>
              <w:rPr>
                <w:noProof/>
              </w:rPr>
              <w:fldChar w:fldCharType="separate"/>
            </w:r>
            <w:r w:rsidR="00AE6CB2">
              <w:rPr>
                <w:noProof/>
              </w:rPr>
              <w:t>2</w:t>
            </w:r>
            <w:r>
              <w:rPr>
                <w:noProof/>
              </w:rPr>
              <w:fldChar w:fldCharType="end"/>
            </w:r>
          </w:hyperlink>
        </w:p>
        <w:p w14:paraId="52AEAAE2" w14:textId="2704A157" w:rsidR="00971B94" w:rsidRDefault="00971B94">
          <w:pPr>
            <w:pStyle w:val="TOC3"/>
            <w:tabs>
              <w:tab w:val="right" w:leader="dot" w:pos="9016"/>
            </w:tabs>
            <w:rPr>
              <w:rFonts w:asciiTheme="minorHAnsi" w:eastAsiaTheme="minorEastAsia" w:hAnsiTheme="minorHAnsi" w:cstheme="minorBidi"/>
              <w:noProof/>
            </w:rPr>
          </w:pPr>
          <w:hyperlink w:anchor="_Toc237174349" w:history="1">
            <w:r w:rsidRPr="00FA65A1">
              <w:rPr>
                <w:rStyle w:val="Hyperlink"/>
                <w:noProof/>
                <w:lang w:val="es-AR"/>
              </w:rPr>
              <w:t>Objetivo general</w:t>
            </w:r>
            <w:r>
              <w:rPr>
                <w:noProof/>
              </w:rPr>
              <w:tab/>
            </w:r>
            <w:r>
              <w:rPr>
                <w:noProof/>
              </w:rPr>
              <w:fldChar w:fldCharType="begin"/>
            </w:r>
            <w:r>
              <w:rPr>
                <w:noProof/>
              </w:rPr>
              <w:instrText xml:space="preserve"> PAGEREF _Toc237174349 \h </w:instrText>
            </w:r>
            <w:r>
              <w:rPr>
                <w:noProof/>
              </w:rPr>
            </w:r>
            <w:r>
              <w:rPr>
                <w:noProof/>
              </w:rPr>
              <w:fldChar w:fldCharType="separate"/>
            </w:r>
            <w:r w:rsidR="00AE6CB2">
              <w:rPr>
                <w:noProof/>
              </w:rPr>
              <w:t>2</w:t>
            </w:r>
            <w:r>
              <w:rPr>
                <w:noProof/>
              </w:rPr>
              <w:fldChar w:fldCharType="end"/>
            </w:r>
          </w:hyperlink>
        </w:p>
        <w:p w14:paraId="11DE797F" w14:textId="76919446" w:rsidR="00971B94" w:rsidRDefault="00971B94">
          <w:pPr>
            <w:pStyle w:val="TOC3"/>
            <w:tabs>
              <w:tab w:val="right" w:leader="dot" w:pos="9016"/>
            </w:tabs>
            <w:rPr>
              <w:rFonts w:asciiTheme="minorHAnsi" w:eastAsiaTheme="minorEastAsia" w:hAnsiTheme="minorHAnsi" w:cstheme="minorBidi"/>
              <w:noProof/>
            </w:rPr>
          </w:pPr>
          <w:hyperlink w:anchor="_Toc237174350" w:history="1">
            <w:r w:rsidRPr="00FA65A1">
              <w:rPr>
                <w:rStyle w:val="Hyperlink"/>
                <w:noProof/>
                <w:lang w:val="es-AR"/>
              </w:rPr>
              <w:t>Objetivos específicos</w:t>
            </w:r>
            <w:r>
              <w:rPr>
                <w:noProof/>
              </w:rPr>
              <w:tab/>
            </w:r>
            <w:r>
              <w:rPr>
                <w:noProof/>
              </w:rPr>
              <w:fldChar w:fldCharType="begin"/>
            </w:r>
            <w:r>
              <w:rPr>
                <w:noProof/>
              </w:rPr>
              <w:instrText xml:space="preserve"> PAGEREF _Toc237174350 \h </w:instrText>
            </w:r>
            <w:r>
              <w:rPr>
                <w:noProof/>
              </w:rPr>
            </w:r>
            <w:r>
              <w:rPr>
                <w:noProof/>
              </w:rPr>
              <w:fldChar w:fldCharType="separate"/>
            </w:r>
            <w:r w:rsidR="00AE6CB2">
              <w:rPr>
                <w:noProof/>
              </w:rPr>
              <w:t>2</w:t>
            </w:r>
            <w:r>
              <w:rPr>
                <w:noProof/>
              </w:rPr>
              <w:fldChar w:fldCharType="end"/>
            </w:r>
          </w:hyperlink>
        </w:p>
        <w:p w14:paraId="1EE7A500" w14:textId="6D7C3938" w:rsidR="00971B94" w:rsidRDefault="00971B94">
          <w:pPr>
            <w:pStyle w:val="TOC2"/>
            <w:tabs>
              <w:tab w:val="right" w:leader="dot" w:pos="9016"/>
            </w:tabs>
            <w:rPr>
              <w:rFonts w:asciiTheme="minorHAnsi" w:eastAsiaTheme="minorEastAsia" w:hAnsiTheme="minorHAnsi" w:cstheme="minorBidi"/>
              <w:noProof/>
            </w:rPr>
          </w:pPr>
          <w:hyperlink w:anchor="_Toc237174351" w:history="1">
            <w:r w:rsidRPr="00FA65A1">
              <w:rPr>
                <w:rStyle w:val="Hyperlink"/>
                <w:noProof/>
                <w:lang w:val="es-AR"/>
              </w:rPr>
              <w:t>1.4. Aportes del trabajo</w:t>
            </w:r>
            <w:r>
              <w:rPr>
                <w:noProof/>
              </w:rPr>
              <w:tab/>
            </w:r>
            <w:r>
              <w:rPr>
                <w:noProof/>
              </w:rPr>
              <w:fldChar w:fldCharType="begin"/>
            </w:r>
            <w:r>
              <w:rPr>
                <w:noProof/>
              </w:rPr>
              <w:instrText xml:space="preserve"> PAGEREF _Toc237174351 \h </w:instrText>
            </w:r>
            <w:r>
              <w:rPr>
                <w:noProof/>
              </w:rPr>
            </w:r>
            <w:r>
              <w:rPr>
                <w:noProof/>
              </w:rPr>
              <w:fldChar w:fldCharType="separate"/>
            </w:r>
            <w:r w:rsidR="00AE6CB2">
              <w:rPr>
                <w:noProof/>
              </w:rPr>
              <w:t>3</w:t>
            </w:r>
            <w:r>
              <w:rPr>
                <w:noProof/>
              </w:rPr>
              <w:fldChar w:fldCharType="end"/>
            </w:r>
          </w:hyperlink>
        </w:p>
        <w:p w14:paraId="37B1BCC1" w14:textId="4DA2B820" w:rsidR="00971B94" w:rsidRDefault="00971B94">
          <w:pPr>
            <w:pStyle w:val="TOC2"/>
            <w:tabs>
              <w:tab w:val="right" w:leader="dot" w:pos="9016"/>
            </w:tabs>
            <w:rPr>
              <w:rFonts w:asciiTheme="minorHAnsi" w:eastAsiaTheme="minorEastAsia" w:hAnsiTheme="minorHAnsi" w:cstheme="minorBidi"/>
              <w:noProof/>
            </w:rPr>
          </w:pPr>
          <w:hyperlink w:anchor="_Toc237174352" w:history="1">
            <w:r w:rsidRPr="00FA65A1">
              <w:rPr>
                <w:rStyle w:val="Hyperlink"/>
                <w:noProof/>
                <w:lang w:val="es-AR"/>
              </w:rPr>
              <w:t>1.5. Alcance y limitaciones</w:t>
            </w:r>
            <w:r>
              <w:rPr>
                <w:noProof/>
              </w:rPr>
              <w:tab/>
            </w:r>
            <w:r>
              <w:rPr>
                <w:noProof/>
              </w:rPr>
              <w:fldChar w:fldCharType="begin"/>
            </w:r>
            <w:r>
              <w:rPr>
                <w:noProof/>
              </w:rPr>
              <w:instrText xml:space="preserve"> PAGEREF _Toc237174352 \h </w:instrText>
            </w:r>
            <w:r>
              <w:rPr>
                <w:noProof/>
              </w:rPr>
            </w:r>
            <w:r>
              <w:rPr>
                <w:noProof/>
              </w:rPr>
              <w:fldChar w:fldCharType="separate"/>
            </w:r>
            <w:r w:rsidR="00AE6CB2">
              <w:rPr>
                <w:noProof/>
              </w:rPr>
              <w:t>3</w:t>
            </w:r>
            <w:r>
              <w:rPr>
                <w:noProof/>
              </w:rPr>
              <w:fldChar w:fldCharType="end"/>
            </w:r>
          </w:hyperlink>
        </w:p>
        <w:p w14:paraId="38A30417" w14:textId="70F009C0" w:rsidR="00971B94" w:rsidRDefault="00971B94">
          <w:pPr>
            <w:pStyle w:val="TOC2"/>
            <w:tabs>
              <w:tab w:val="right" w:leader="dot" w:pos="9016"/>
            </w:tabs>
            <w:rPr>
              <w:rFonts w:asciiTheme="minorHAnsi" w:eastAsiaTheme="minorEastAsia" w:hAnsiTheme="minorHAnsi" w:cstheme="minorBidi"/>
              <w:noProof/>
            </w:rPr>
          </w:pPr>
          <w:hyperlink w:anchor="_Toc237174353" w:history="1">
            <w:r w:rsidRPr="00FA65A1">
              <w:rPr>
                <w:rStyle w:val="Hyperlink"/>
                <w:noProof/>
                <w:lang w:val="es-AR"/>
              </w:rPr>
              <w:t>1.6. Estructura del documento</w:t>
            </w:r>
            <w:r>
              <w:rPr>
                <w:noProof/>
              </w:rPr>
              <w:tab/>
            </w:r>
            <w:r>
              <w:rPr>
                <w:noProof/>
              </w:rPr>
              <w:fldChar w:fldCharType="begin"/>
            </w:r>
            <w:r>
              <w:rPr>
                <w:noProof/>
              </w:rPr>
              <w:instrText xml:space="preserve"> PAGEREF _Toc237174353 \h </w:instrText>
            </w:r>
            <w:r>
              <w:rPr>
                <w:noProof/>
              </w:rPr>
            </w:r>
            <w:r>
              <w:rPr>
                <w:noProof/>
              </w:rPr>
              <w:fldChar w:fldCharType="separate"/>
            </w:r>
            <w:r w:rsidR="00AE6CB2">
              <w:rPr>
                <w:noProof/>
              </w:rPr>
              <w:t>4</w:t>
            </w:r>
            <w:r>
              <w:rPr>
                <w:noProof/>
              </w:rPr>
              <w:fldChar w:fldCharType="end"/>
            </w:r>
          </w:hyperlink>
        </w:p>
        <w:p w14:paraId="60E0C73C" w14:textId="42B2F2B0" w:rsidR="00971B94" w:rsidRDefault="00971B94">
          <w:pPr>
            <w:pStyle w:val="TOC1"/>
            <w:tabs>
              <w:tab w:val="right" w:leader="dot" w:pos="9016"/>
            </w:tabs>
            <w:rPr>
              <w:rFonts w:asciiTheme="minorHAnsi" w:eastAsiaTheme="minorEastAsia" w:hAnsiTheme="minorHAnsi" w:cstheme="minorBidi"/>
              <w:noProof/>
            </w:rPr>
          </w:pPr>
          <w:hyperlink w:anchor="_Toc237174354" w:history="1">
            <w:r w:rsidRPr="00FA65A1">
              <w:rPr>
                <w:rStyle w:val="Hyperlink"/>
                <w:noProof/>
                <w:lang w:val="es-AR"/>
              </w:rPr>
              <w:t>Capítulo 2. Estado del arte</w:t>
            </w:r>
            <w:r>
              <w:rPr>
                <w:noProof/>
              </w:rPr>
              <w:tab/>
            </w:r>
            <w:r>
              <w:rPr>
                <w:noProof/>
              </w:rPr>
              <w:fldChar w:fldCharType="begin"/>
            </w:r>
            <w:r>
              <w:rPr>
                <w:noProof/>
              </w:rPr>
              <w:instrText xml:space="preserve"> PAGEREF _Toc237174354 \h </w:instrText>
            </w:r>
            <w:r>
              <w:rPr>
                <w:noProof/>
              </w:rPr>
            </w:r>
            <w:r>
              <w:rPr>
                <w:noProof/>
              </w:rPr>
              <w:fldChar w:fldCharType="separate"/>
            </w:r>
            <w:r w:rsidR="00AE6CB2">
              <w:rPr>
                <w:noProof/>
              </w:rPr>
              <w:t>5</w:t>
            </w:r>
            <w:r>
              <w:rPr>
                <w:noProof/>
              </w:rPr>
              <w:fldChar w:fldCharType="end"/>
            </w:r>
          </w:hyperlink>
        </w:p>
        <w:p w14:paraId="2A4843AE" w14:textId="51E553AA" w:rsidR="00971B94" w:rsidRDefault="00971B94">
          <w:pPr>
            <w:pStyle w:val="TOC2"/>
            <w:tabs>
              <w:tab w:val="right" w:leader="dot" w:pos="9016"/>
            </w:tabs>
            <w:rPr>
              <w:rFonts w:asciiTheme="minorHAnsi" w:eastAsiaTheme="minorEastAsia" w:hAnsiTheme="minorHAnsi" w:cstheme="minorBidi"/>
              <w:noProof/>
            </w:rPr>
          </w:pPr>
          <w:hyperlink w:anchor="_Toc237174355" w:history="1">
            <w:r w:rsidRPr="00FA65A1">
              <w:rPr>
                <w:rStyle w:val="Hyperlink"/>
                <w:noProof/>
                <w:lang w:val="es-AR"/>
              </w:rPr>
              <w:t>2.1. Teledetección y agricultura de precisión</w:t>
            </w:r>
            <w:r>
              <w:rPr>
                <w:noProof/>
              </w:rPr>
              <w:tab/>
            </w:r>
            <w:r>
              <w:rPr>
                <w:noProof/>
              </w:rPr>
              <w:fldChar w:fldCharType="begin"/>
            </w:r>
            <w:r>
              <w:rPr>
                <w:noProof/>
              </w:rPr>
              <w:instrText xml:space="preserve"> PAGEREF _Toc237174355 \h </w:instrText>
            </w:r>
            <w:r>
              <w:rPr>
                <w:noProof/>
              </w:rPr>
            </w:r>
            <w:r>
              <w:rPr>
                <w:noProof/>
              </w:rPr>
              <w:fldChar w:fldCharType="separate"/>
            </w:r>
            <w:r w:rsidR="00AE6CB2">
              <w:rPr>
                <w:noProof/>
              </w:rPr>
              <w:t>5</w:t>
            </w:r>
            <w:r>
              <w:rPr>
                <w:noProof/>
              </w:rPr>
              <w:fldChar w:fldCharType="end"/>
            </w:r>
          </w:hyperlink>
        </w:p>
        <w:p w14:paraId="31593FDB" w14:textId="339F8FC2" w:rsidR="00971B94" w:rsidRDefault="00971B94">
          <w:pPr>
            <w:pStyle w:val="TOC3"/>
            <w:tabs>
              <w:tab w:val="right" w:leader="dot" w:pos="9016"/>
            </w:tabs>
            <w:rPr>
              <w:rFonts w:asciiTheme="minorHAnsi" w:eastAsiaTheme="minorEastAsia" w:hAnsiTheme="minorHAnsi" w:cstheme="minorBidi"/>
              <w:noProof/>
            </w:rPr>
          </w:pPr>
          <w:hyperlink w:anchor="_Toc237174356" w:history="1">
            <w:r w:rsidRPr="00FA65A1">
              <w:rPr>
                <w:rStyle w:val="Hyperlink"/>
                <w:noProof/>
                <w:lang w:val="es-AR"/>
              </w:rPr>
              <w:t>2.1.1. La misión Sentinel-2 y el nivel de procesamiento L2A</w:t>
            </w:r>
            <w:r>
              <w:rPr>
                <w:noProof/>
              </w:rPr>
              <w:tab/>
            </w:r>
            <w:r>
              <w:rPr>
                <w:noProof/>
              </w:rPr>
              <w:fldChar w:fldCharType="begin"/>
            </w:r>
            <w:r>
              <w:rPr>
                <w:noProof/>
              </w:rPr>
              <w:instrText xml:space="preserve"> PAGEREF _Toc237174356 \h </w:instrText>
            </w:r>
            <w:r>
              <w:rPr>
                <w:noProof/>
              </w:rPr>
            </w:r>
            <w:r>
              <w:rPr>
                <w:noProof/>
              </w:rPr>
              <w:fldChar w:fldCharType="separate"/>
            </w:r>
            <w:r w:rsidR="00AE6CB2">
              <w:rPr>
                <w:noProof/>
              </w:rPr>
              <w:t>5</w:t>
            </w:r>
            <w:r>
              <w:rPr>
                <w:noProof/>
              </w:rPr>
              <w:fldChar w:fldCharType="end"/>
            </w:r>
          </w:hyperlink>
        </w:p>
        <w:p w14:paraId="47F37FA3" w14:textId="392A4D1B" w:rsidR="00971B94" w:rsidRDefault="00971B94">
          <w:pPr>
            <w:pStyle w:val="TOC2"/>
            <w:tabs>
              <w:tab w:val="right" w:leader="dot" w:pos="9016"/>
            </w:tabs>
            <w:rPr>
              <w:rFonts w:asciiTheme="minorHAnsi" w:eastAsiaTheme="minorEastAsia" w:hAnsiTheme="minorHAnsi" w:cstheme="minorBidi"/>
              <w:noProof/>
            </w:rPr>
          </w:pPr>
          <w:hyperlink w:anchor="_Toc237174357" w:history="1">
            <w:r w:rsidRPr="00FA65A1">
              <w:rPr>
                <w:rStyle w:val="Hyperlink"/>
                <w:noProof/>
                <w:lang w:val="es-AR"/>
              </w:rPr>
              <w:t>2.2. El silo-bolsa como objeto de estudio</w:t>
            </w:r>
            <w:r>
              <w:rPr>
                <w:noProof/>
              </w:rPr>
              <w:tab/>
            </w:r>
            <w:r>
              <w:rPr>
                <w:noProof/>
              </w:rPr>
              <w:fldChar w:fldCharType="begin"/>
            </w:r>
            <w:r>
              <w:rPr>
                <w:noProof/>
              </w:rPr>
              <w:instrText xml:space="preserve"> PAGEREF _Toc237174357 \h </w:instrText>
            </w:r>
            <w:r>
              <w:rPr>
                <w:noProof/>
              </w:rPr>
            </w:r>
            <w:r>
              <w:rPr>
                <w:noProof/>
              </w:rPr>
              <w:fldChar w:fldCharType="separate"/>
            </w:r>
            <w:r w:rsidR="00AE6CB2">
              <w:rPr>
                <w:noProof/>
              </w:rPr>
              <w:t>7</w:t>
            </w:r>
            <w:r>
              <w:rPr>
                <w:noProof/>
              </w:rPr>
              <w:fldChar w:fldCharType="end"/>
            </w:r>
          </w:hyperlink>
        </w:p>
        <w:p w14:paraId="63746A34" w14:textId="0184816C" w:rsidR="00971B94" w:rsidRDefault="00971B94">
          <w:pPr>
            <w:pStyle w:val="TOC2"/>
            <w:tabs>
              <w:tab w:val="right" w:leader="dot" w:pos="9016"/>
            </w:tabs>
            <w:rPr>
              <w:rFonts w:asciiTheme="minorHAnsi" w:eastAsiaTheme="minorEastAsia" w:hAnsiTheme="minorHAnsi" w:cstheme="minorBidi"/>
              <w:noProof/>
            </w:rPr>
          </w:pPr>
          <w:hyperlink w:anchor="_Toc237174358" w:history="1">
            <w:r w:rsidRPr="00FA65A1">
              <w:rPr>
                <w:rStyle w:val="Hyperlink"/>
                <w:noProof/>
                <w:lang w:val="es-AR"/>
              </w:rPr>
              <w:t>2.3. Detección de objetos en imágenes satelitales con aprendizaje profundo</w:t>
            </w:r>
            <w:r>
              <w:rPr>
                <w:noProof/>
              </w:rPr>
              <w:tab/>
            </w:r>
            <w:r>
              <w:rPr>
                <w:noProof/>
              </w:rPr>
              <w:fldChar w:fldCharType="begin"/>
            </w:r>
            <w:r>
              <w:rPr>
                <w:noProof/>
              </w:rPr>
              <w:instrText xml:space="preserve"> PAGEREF _Toc237174358 \h </w:instrText>
            </w:r>
            <w:r>
              <w:rPr>
                <w:noProof/>
              </w:rPr>
            </w:r>
            <w:r>
              <w:rPr>
                <w:noProof/>
              </w:rPr>
              <w:fldChar w:fldCharType="separate"/>
            </w:r>
            <w:r w:rsidR="00AE6CB2">
              <w:rPr>
                <w:noProof/>
              </w:rPr>
              <w:t>7</w:t>
            </w:r>
            <w:r>
              <w:rPr>
                <w:noProof/>
              </w:rPr>
              <w:fldChar w:fldCharType="end"/>
            </w:r>
          </w:hyperlink>
        </w:p>
        <w:p w14:paraId="041B2C81" w14:textId="007E660C" w:rsidR="00971B94" w:rsidRDefault="00971B94">
          <w:pPr>
            <w:pStyle w:val="TOC3"/>
            <w:tabs>
              <w:tab w:val="right" w:leader="dot" w:pos="9016"/>
            </w:tabs>
            <w:rPr>
              <w:rFonts w:asciiTheme="minorHAnsi" w:eastAsiaTheme="minorEastAsia" w:hAnsiTheme="minorHAnsi" w:cstheme="minorBidi"/>
              <w:noProof/>
            </w:rPr>
          </w:pPr>
          <w:hyperlink w:anchor="_Toc237174359" w:history="1">
            <w:r w:rsidRPr="00FA65A1">
              <w:rPr>
                <w:rStyle w:val="Hyperlink"/>
                <w:noProof/>
                <w:lang w:val="es-AR"/>
              </w:rPr>
              <w:t>2.3.1. Detección de objetos pequeños</w:t>
            </w:r>
            <w:r>
              <w:rPr>
                <w:noProof/>
              </w:rPr>
              <w:tab/>
            </w:r>
            <w:r>
              <w:rPr>
                <w:noProof/>
              </w:rPr>
              <w:fldChar w:fldCharType="begin"/>
            </w:r>
            <w:r>
              <w:rPr>
                <w:noProof/>
              </w:rPr>
              <w:instrText xml:space="preserve"> PAGEREF _Toc237174359 \h </w:instrText>
            </w:r>
            <w:r>
              <w:rPr>
                <w:noProof/>
              </w:rPr>
            </w:r>
            <w:r>
              <w:rPr>
                <w:noProof/>
              </w:rPr>
              <w:fldChar w:fldCharType="separate"/>
            </w:r>
            <w:r w:rsidR="00AE6CB2">
              <w:rPr>
                <w:noProof/>
              </w:rPr>
              <w:t>8</w:t>
            </w:r>
            <w:r>
              <w:rPr>
                <w:noProof/>
              </w:rPr>
              <w:fldChar w:fldCharType="end"/>
            </w:r>
          </w:hyperlink>
        </w:p>
        <w:p w14:paraId="2186FBA6" w14:textId="62BAB4BA" w:rsidR="00971B94" w:rsidRDefault="00971B94">
          <w:pPr>
            <w:pStyle w:val="TOC3"/>
            <w:tabs>
              <w:tab w:val="right" w:leader="dot" w:pos="9016"/>
            </w:tabs>
            <w:rPr>
              <w:rFonts w:asciiTheme="minorHAnsi" w:eastAsiaTheme="minorEastAsia" w:hAnsiTheme="minorHAnsi" w:cstheme="minorBidi"/>
              <w:noProof/>
            </w:rPr>
          </w:pPr>
          <w:hyperlink w:anchor="_Toc237174360" w:history="1">
            <w:r w:rsidRPr="00FA65A1">
              <w:rPr>
                <w:rStyle w:val="Hyperlink"/>
                <w:noProof/>
                <w:lang w:val="es-AR"/>
              </w:rPr>
              <w:t>2.3.2. Transferencia de aprendizaje y preentrenamiento</w:t>
            </w:r>
            <w:r>
              <w:rPr>
                <w:noProof/>
              </w:rPr>
              <w:tab/>
            </w:r>
            <w:r>
              <w:rPr>
                <w:noProof/>
              </w:rPr>
              <w:fldChar w:fldCharType="begin"/>
            </w:r>
            <w:r>
              <w:rPr>
                <w:noProof/>
              </w:rPr>
              <w:instrText xml:space="preserve"> PAGEREF _Toc237174360 \h </w:instrText>
            </w:r>
            <w:r>
              <w:rPr>
                <w:noProof/>
              </w:rPr>
            </w:r>
            <w:r>
              <w:rPr>
                <w:noProof/>
              </w:rPr>
              <w:fldChar w:fldCharType="separate"/>
            </w:r>
            <w:r w:rsidR="00AE6CB2">
              <w:rPr>
                <w:noProof/>
              </w:rPr>
              <w:t>8</w:t>
            </w:r>
            <w:r>
              <w:rPr>
                <w:noProof/>
              </w:rPr>
              <w:fldChar w:fldCharType="end"/>
            </w:r>
          </w:hyperlink>
        </w:p>
        <w:p w14:paraId="5270DE47" w14:textId="2EA086D9" w:rsidR="00971B94" w:rsidRDefault="00971B94">
          <w:pPr>
            <w:pStyle w:val="TOC2"/>
            <w:tabs>
              <w:tab w:val="right" w:leader="dot" w:pos="9016"/>
            </w:tabs>
            <w:rPr>
              <w:rFonts w:asciiTheme="minorHAnsi" w:eastAsiaTheme="minorEastAsia" w:hAnsiTheme="minorHAnsi" w:cstheme="minorBidi"/>
              <w:noProof/>
            </w:rPr>
          </w:pPr>
          <w:hyperlink w:anchor="_Toc237174361" w:history="1">
            <w:r w:rsidRPr="00FA65A1">
              <w:rPr>
                <w:rStyle w:val="Hyperlink"/>
                <w:noProof/>
                <w:lang w:val="es-AR"/>
              </w:rPr>
              <w:t>2.4. Trabajos previos sobre detección de silo-bolsas</w:t>
            </w:r>
            <w:r>
              <w:rPr>
                <w:noProof/>
              </w:rPr>
              <w:tab/>
            </w:r>
            <w:r>
              <w:rPr>
                <w:noProof/>
              </w:rPr>
              <w:fldChar w:fldCharType="begin"/>
            </w:r>
            <w:r>
              <w:rPr>
                <w:noProof/>
              </w:rPr>
              <w:instrText xml:space="preserve"> PAGEREF _Toc237174361 \h </w:instrText>
            </w:r>
            <w:r>
              <w:rPr>
                <w:noProof/>
              </w:rPr>
            </w:r>
            <w:r>
              <w:rPr>
                <w:noProof/>
              </w:rPr>
              <w:fldChar w:fldCharType="separate"/>
            </w:r>
            <w:r w:rsidR="00AE6CB2">
              <w:rPr>
                <w:noProof/>
              </w:rPr>
              <w:t>9</w:t>
            </w:r>
            <w:r>
              <w:rPr>
                <w:noProof/>
              </w:rPr>
              <w:fldChar w:fldCharType="end"/>
            </w:r>
          </w:hyperlink>
        </w:p>
        <w:p w14:paraId="4F0C34DD" w14:textId="4CA195C8" w:rsidR="00971B94" w:rsidRDefault="00971B94">
          <w:pPr>
            <w:pStyle w:val="TOC2"/>
            <w:tabs>
              <w:tab w:val="right" w:leader="dot" w:pos="9016"/>
            </w:tabs>
            <w:rPr>
              <w:rFonts w:asciiTheme="minorHAnsi" w:eastAsiaTheme="minorEastAsia" w:hAnsiTheme="minorHAnsi" w:cstheme="minorBidi"/>
              <w:noProof/>
            </w:rPr>
          </w:pPr>
          <w:hyperlink w:anchor="_Toc237174362" w:history="1">
            <w:r w:rsidRPr="00FA65A1">
              <w:rPr>
                <w:rStyle w:val="Hyperlink"/>
                <w:noProof/>
                <w:lang w:val="es-AR"/>
              </w:rPr>
              <w:t>2.5. Calidad de las etiquetas, ruido y aprendizaje centrado en los datos</w:t>
            </w:r>
            <w:r>
              <w:rPr>
                <w:noProof/>
              </w:rPr>
              <w:tab/>
            </w:r>
            <w:r>
              <w:rPr>
                <w:noProof/>
              </w:rPr>
              <w:fldChar w:fldCharType="begin"/>
            </w:r>
            <w:r>
              <w:rPr>
                <w:noProof/>
              </w:rPr>
              <w:instrText xml:space="preserve"> PAGEREF _Toc237174362 \h </w:instrText>
            </w:r>
            <w:r>
              <w:rPr>
                <w:noProof/>
              </w:rPr>
            </w:r>
            <w:r>
              <w:rPr>
                <w:noProof/>
              </w:rPr>
              <w:fldChar w:fldCharType="separate"/>
            </w:r>
            <w:r w:rsidR="00AE6CB2">
              <w:rPr>
                <w:noProof/>
              </w:rPr>
              <w:t>9</w:t>
            </w:r>
            <w:r>
              <w:rPr>
                <w:noProof/>
              </w:rPr>
              <w:fldChar w:fldCharType="end"/>
            </w:r>
          </w:hyperlink>
        </w:p>
        <w:p w14:paraId="2254F1C8" w14:textId="7540663D" w:rsidR="00971B94" w:rsidRDefault="00971B94">
          <w:pPr>
            <w:pStyle w:val="TOC2"/>
            <w:tabs>
              <w:tab w:val="right" w:leader="dot" w:pos="9016"/>
            </w:tabs>
            <w:rPr>
              <w:rFonts w:asciiTheme="minorHAnsi" w:eastAsiaTheme="minorEastAsia" w:hAnsiTheme="minorHAnsi" w:cstheme="minorBidi"/>
              <w:noProof/>
            </w:rPr>
          </w:pPr>
          <w:hyperlink w:anchor="_Toc237174363" w:history="1">
            <w:r w:rsidRPr="00FA65A1">
              <w:rPr>
                <w:rStyle w:val="Hyperlink"/>
                <w:noProof/>
                <w:lang w:val="es-AR"/>
              </w:rPr>
              <w:t>2.6. Índices espectrales para la generación de etiquetas</w:t>
            </w:r>
            <w:r>
              <w:rPr>
                <w:noProof/>
              </w:rPr>
              <w:tab/>
            </w:r>
            <w:r>
              <w:rPr>
                <w:noProof/>
              </w:rPr>
              <w:fldChar w:fldCharType="begin"/>
            </w:r>
            <w:r>
              <w:rPr>
                <w:noProof/>
              </w:rPr>
              <w:instrText xml:space="preserve"> PAGEREF _Toc237174363 \h </w:instrText>
            </w:r>
            <w:r>
              <w:rPr>
                <w:noProof/>
              </w:rPr>
            </w:r>
            <w:r>
              <w:rPr>
                <w:noProof/>
              </w:rPr>
              <w:fldChar w:fldCharType="separate"/>
            </w:r>
            <w:r w:rsidR="00AE6CB2">
              <w:rPr>
                <w:noProof/>
              </w:rPr>
              <w:t>10</w:t>
            </w:r>
            <w:r>
              <w:rPr>
                <w:noProof/>
              </w:rPr>
              <w:fldChar w:fldCharType="end"/>
            </w:r>
          </w:hyperlink>
        </w:p>
        <w:p w14:paraId="2FCC43EC" w14:textId="6D7C0CA3" w:rsidR="00971B94" w:rsidRDefault="00971B94">
          <w:pPr>
            <w:pStyle w:val="TOC2"/>
            <w:tabs>
              <w:tab w:val="right" w:leader="dot" w:pos="9016"/>
            </w:tabs>
            <w:rPr>
              <w:rFonts w:asciiTheme="minorHAnsi" w:eastAsiaTheme="minorEastAsia" w:hAnsiTheme="minorHAnsi" w:cstheme="minorBidi"/>
              <w:noProof/>
            </w:rPr>
          </w:pPr>
          <w:hyperlink w:anchor="_Toc237174364" w:history="1">
            <w:r w:rsidRPr="00FA65A1">
              <w:rPr>
                <w:rStyle w:val="Hyperlink"/>
                <w:noProof/>
                <w:lang w:val="es-AR"/>
              </w:rPr>
              <w:t>2.7. Síntesis y posicionamiento</w:t>
            </w:r>
            <w:r>
              <w:rPr>
                <w:noProof/>
              </w:rPr>
              <w:tab/>
            </w:r>
            <w:r>
              <w:rPr>
                <w:noProof/>
              </w:rPr>
              <w:fldChar w:fldCharType="begin"/>
            </w:r>
            <w:r>
              <w:rPr>
                <w:noProof/>
              </w:rPr>
              <w:instrText xml:space="preserve"> PAGEREF _Toc237174364 \h </w:instrText>
            </w:r>
            <w:r>
              <w:rPr>
                <w:noProof/>
              </w:rPr>
            </w:r>
            <w:r>
              <w:rPr>
                <w:noProof/>
              </w:rPr>
              <w:fldChar w:fldCharType="separate"/>
            </w:r>
            <w:r w:rsidR="00AE6CB2">
              <w:rPr>
                <w:noProof/>
              </w:rPr>
              <w:t>10</w:t>
            </w:r>
            <w:r>
              <w:rPr>
                <w:noProof/>
              </w:rPr>
              <w:fldChar w:fldCharType="end"/>
            </w:r>
          </w:hyperlink>
        </w:p>
        <w:p w14:paraId="4A568C66" w14:textId="033F158E" w:rsidR="00971B94" w:rsidRDefault="00971B94">
          <w:pPr>
            <w:pStyle w:val="TOC1"/>
            <w:tabs>
              <w:tab w:val="right" w:leader="dot" w:pos="9016"/>
            </w:tabs>
            <w:rPr>
              <w:rFonts w:asciiTheme="minorHAnsi" w:eastAsiaTheme="minorEastAsia" w:hAnsiTheme="minorHAnsi" w:cstheme="minorBidi"/>
              <w:noProof/>
            </w:rPr>
          </w:pPr>
          <w:hyperlink w:anchor="_Toc237174365" w:history="1">
            <w:r w:rsidRPr="00FA65A1">
              <w:rPr>
                <w:rStyle w:val="Hyperlink"/>
                <w:noProof/>
                <w:lang w:val="es-AR"/>
              </w:rPr>
              <w:t>Capítulo 3. Solución e implementación</w:t>
            </w:r>
            <w:r>
              <w:rPr>
                <w:noProof/>
              </w:rPr>
              <w:tab/>
            </w:r>
            <w:r>
              <w:rPr>
                <w:noProof/>
              </w:rPr>
              <w:fldChar w:fldCharType="begin"/>
            </w:r>
            <w:r>
              <w:rPr>
                <w:noProof/>
              </w:rPr>
              <w:instrText xml:space="preserve"> PAGEREF _Toc237174365 \h </w:instrText>
            </w:r>
            <w:r>
              <w:rPr>
                <w:noProof/>
              </w:rPr>
            </w:r>
            <w:r>
              <w:rPr>
                <w:noProof/>
              </w:rPr>
              <w:fldChar w:fldCharType="separate"/>
            </w:r>
            <w:r w:rsidR="00AE6CB2">
              <w:rPr>
                <w:noProof/>
              </w:rPr>
              <w:t>12</w:t>
            </w:r>
            <w:r>
              <w:rPr>
                <w:noProof/>
              </w:rPr>
              <w:fldChar w:fldCharType="end"/>
            </w:r>
          </w:hyperlink>
        </w:p>
        <w:p w14:paraId="755512D2" w14:textId="48DAA435" w:rsidR="00971B94" w:rsidRDefault="00971B94">
          <w:pPr>
            <w:pStyle w:val="TOC2"/>
            <w:tabs>
              <w:tab w:val="right" w:leader="dot" w:pos="9016"/>
            </w:tabs>
            <w:rPr>
              <w:rFonts w:asciiTheme="minorHAnsi" w:eastAsiaTheme="minorEastAsia" w:hAnsiTheme="minorHAnsi" w:cstheme="minorBidi"/>
              <w:noProof/>
            </w:rPr>
          </w:pPr>
          <w:hyperlink w:anchor="_Toc237174366" w:history="1">
            <w:r w:rsidRPr="00FA65A1">
              <w:rPr>
                <w:rStyle w:val="Hyperlink"/>
                <w:noProof/>
                <w:lang w:val="es-AR"/>
              </w:rPr>
              <w:t>3.1. Tipo de estudio y entorno</w:t>
            </w:r>
            <w:r>
              <w:rPr>
                <w:noProof/>
              </w:rPr>
              <w:tab/>
            </w:r>
            <w:r>
              <w:rPr>
                <w:noProof/>
              </w:rPr>
              <w:fldChar w:fldCharType="begin"/>
            </w:r>
            <w:r>
              <w:rPr>
                <w:noProof/>
              </w:rPr>
              <w:instrText xml:space="preserve"> PAGEREF _Toc237174366 \h </w:instrText>
            </w:r>
            <w:r>
              <w:rPr>
                <w:noProof/>
              </w:rPr>
            </w:r>
            <w:r>
              <w:rPr>
                <w:noProof/>
              </w:rPr>
              <w:fldChar w:fldCharType="separate"/>
            </w:r>
            <w:r w:rsidR="00AE6CB2">
              <w:rPr>
                <w:noProof/>
              </w:rPr>
              <w:t>12</w:t>
            </w:r>
            <w:r>
              <w:rPr>
                <w:noProof/>
              </w:rPr>
              <w:fldChar w:fldCharType="end"/>
            </w:r>
          </w:hyperlink>
        </w:p>
        <w:p w14:paraId="5BC00676" w14:textId="0125FCEA" w:rsidR="00971B94" w:rsidRDefault="00971B94">
          <w:pPr>
            <w:pStyle w:val="TOC2"/>
            <w:tabs>
              <w:tab w:val="right" w:leader="dot" w:pos="9016"/>
            </w:tabs>
            <w:rPr>
              <w:rFonts w:asciiTheme="minorHAnsi" w:eastAsiaTheme="minorEastAsia" w:hAnsiTheme="minorHAnsi" w:cstheme="minorBidi"/>
              <w:noProof/>
            </w:rPr>
          </w:pPr>
          <w:hyperlink w:anchor="_Toc237174367" w:history="1">
            <w:r w:rsidRPr="00FA65A1">
              <w:rPr>
                <w:rStyle w:val="Hyperlink"/>
                <w:noProof/>
                <w:lang w:val="es-AR"/>
              </w:rPr>
              <w:t>3.2. Área de estudio</w:t>
            </w:r>
            <w:r>
              <w:rPr>
                <w:noProof/>
              </w:rPr>
              <w:tab/>
            </w:r>
            <w:r>
              <w:rPr>
                <w:noProof/>
              </w:rPr>
              <w:fldChar w:fldCharType="begin"/>
            </w:r>
            <w:r>
              <w:rPr>
                <w:noProof/>
              </w:rPr>
              <w:instrText xml:space="preserve"> PAGEREF _Toc237174367 \h </w:instrText>
            </w:r>
            <w:r>
              <w:rPr>
                <w:noProof/>
              </w:rPr>
            </w:r>
            <w:r>
              <w:rPr>
                <w:noProof/>
              </w:rPr>
              <w:fldChar w:fldCharType="separate"/>
            </w:r>
            <w:r w:rsidR="00AE6CB2">
              <w:rPr>
                <w:noProof/>
              </w:rPr>
              <w:t>12</w:t>
            </w:r>
            <w:r>
              <w:rPr>
                <w:noProof/>
              </w:rPr>
              <w:fldChar w:fldCharType="end"/>
            </w:r>
          </w:hyperlink>
        </w:p>
        <w:p w14:paraId="70C4C697" w14:textId="07BE3EBE" w:rsidR="00971B94" w:rsidRDefault="00971B94">
          <w:pPr>
            <w:pStyle w:val="TOC2"/>
            <w:tabs>
              <w:tab w:val="right" w:leader="dot" w:pos="9016"/>
            </w:tabs>
            <w:rPr>
              <w:rFonts w:asciiTheme="minorHAnsi" w:eastAsiaTheme="minorEastAsia" w:hAnsiTheme="minorHAnsi" w:cstheme="minorBidi"/>
              <w:noProof/>
            </w:rPr>
          </w:pPr>
          <w:hyperlink w:anchor="_Toc237174368" w:history="1">
            <w:r w:rsidRPr="00FA65A1">
              <w:rPr>
                <w:rStyle w:val="Hyperlink"/>
                <w:noProof/>
                <w:lang w:val="es-AR"/>
              </w:rPr>
              <w:t>3.3. Adquisición de imágenes</w:t>
            </w:r>
            <w:r>
              <w:rPr>
                <w:noProof/>
              </w:rPr>
              <w:tab/>
            </w:r>
            <w:r>
              <w:rPr>
                <w:noProof/>
              </w:rPr>
              <w:fldChar w:fldCharType="begin"/>
            </w:r>
            <w:r>
              <w:rPr>
                <w:noProof/>
              </w:rPr>
              <w:instrText xml:space="preserve"> PAGEREF _Toc237174368 \h </w:instrText>
            </w:r>
            <w:r>
              <w:rPr>
                <w:noProof/>
              </w:rPr>
            </w:r>
            <w:r>
              <w:rPr>
                <w:noProof/>
              </w:rPr>
              <w:fldChar w:fldCharType="separate"/>
            </w:r>
            <w:r w:rsidR="00AE6CB2">
              <w:rPr>
                <w:noProof/>
              </w:rPr>
              <w:t>13</w:t>
            </w:r>
            <w:r>
              <w:rPr>
                <w:noProof/>
              </w:rPr>
              <w:fldChar w:fldCharType="end"/>
            </w:r>
          </w:hyperlink>
        </w:p>
        <w:p w14:paraId="48037402" w14:textId="5F757D99" w:rsidR="00971B94" w:rsidRDefault="00971B94">
          <w:pPr>
            <w:pStyle w:val="TOC2"/>
            <w:tabs>
              <w:tab w:val="right" w:leader="dot" w:pos="9016"/>
            </w:tabs>
            <w:rPr>
              <w:rFonts w:asciiTheme="minorHAnsi" w:eastAsiaTheme="minorEastAsia" w:hAnsiTheme="minorHAnsi" w:cstheme="minorBidi"/>
              <w:noProof/>
            </w:rPr>
          </w:pPr>
          <w:hyperlink w:anchor="_Toc237174369" w:history="1">
            <w:r w:rsidRPr="00FA65A1">
              <w:rPr>
                <w:rStyle w:val="Hyperlink"/>
                <w:noProof/>
                <w:lang w:val="es-AR"/>
              </w:rPr>
              <w:t>3.4. Preprocesamiento de imágenes</w:t>
            </w:r>
            <w:r>
              <w:rPr>
                <w:noProof/>
              </w:rPr>
              <w:tab/>
            </w:r>
            <w:r>
              <w:rPr>
                <w:noProof/>
              </w:rPr>
              <w:fldChar w:fldCharType="begin"/>
            </w:r>
            <w:r>
              <w:rPr>
                <w:noProof/>
              </w:rPr>
              <w:instrText xml:space="preserve"> PAGEREF _Toc237174369 \h </w:instrText>
            </w:r>
            <w:r>
              <w:rPr>
                <w:noProof/>
              </w:rPr>
            </w:r>
            <w:r>
              <w:rPr>
                <w:noProof/>
              </w:rPr>
              <w:fldChar w:fldCharType="separate"/>
            </w:r>
            <w:r w:rsidR="00AE6CB2">
              <w:rPr>
                <w:noProof/>
              </w:rPr>
              <w:t>14</w:t>
            </w:r>
            <w:r>
              <w:rPr>
                <w:noProof/>
              </w:rPr>
              <w:fldChar w:fldCharType="end"/>
            </w:r>
          </w:hyperlink>
        </w:p>
        <w:p w14:paraId="478652F5" w14:textId="3C1B6AC4" w:rsidR="00971B94" w:rsidRDefault="00971B94">
          <w:pPr>
            <w:pStyle w:val="TOC2"/>
            <w:tabs>
              <w:tab w:val="right" w:leader="dot" w:pos="9016"/>
            </w:tabs>
            <w:rPr>
              <w:rFonts w:asciiTheme="minorHAnsi" w:eastAsiaTheme="minorEastAsia" w:hAnsiTheme="minorHAnsi" w:cstheme="minorBidi"/>
              <w:noProof/>
            </w:rPr>
          </w:pPr>
          <w:hyperlink w:anchor="_Toc237174370" w:history="1">
            <w:r w:rsidRPr="00FA65A1">
              <w:rPr>
                <w:rStyle w:val="Hyperlink"/>
                <w:noProof/>
                <w:lang w:val="es-AR"/>
              </w:rPr>
              <w:t>3.5. Generación semiautomática de la verdad de terreno</w:t>
            </w:r>
            <w:r>
              <w:rPr>
                <w:noProof/>
              </w:rPr>
              <w:tab/>
            </w:r>
            <w:r>
              <w:rPr>
                <w:noProof/>
              </w:rPr>
              <w:fldChar w:fldCharType="begin"/>
            </w:r>
            <w:r>
              <w:rPr>
                <w:noProof/>
              </w:rPr>
              <w:instrText xml:space="preserve"> PAGEREF _Toc237174370 \h </w:instrText>
            </w:r>
            <w:r>
              <w:rPr>
                <w:noProof/>
              </w:rPr>
            </w:r>
            <w:r>
              <w:rPr>
                <w:noProof/>
              </w:rPr>
              <w:fldChar w:fldCharType="separate"/>
            </w:r>
            <w:r w:rsidR="00AE6CB2">
              <w:rPr>
                <w:noProof/>
              </w:rPr>
              <w:t>15</w:t>
            </w:r>
            <w:r>
              <w:rPr>
                <w:noProof/>
              </w:rPr>
              <w:fldChar w:fldCharType="end"/>
            </w:r>
          </w:hyperlink>
        </w:p>
        <w:p w14:paraId="07295FDE" w14:textId="40A97D6E" w:rsidR="00971B94" w:rsidRDefault="00971B94">
          <w:pPr>
            <w:pStyle w:val="TOC3"/>
            <w:tabs>
              <w:tab w:val="right" w:leader="dot" w:pos="9016"/>
            </w:tabs>
            <w:rPr>
              <w:rFonts w:asciiTheme="minorHAnsi" w:eastAsiaTheme="minorEastAsia" w:hAnsiTheme="minorHAnsi" w:cstheme="minorBidi"/>
              <w:noProof/>
            </w:rPr>
          </w:pPr>
          <w:hyperlink w:anchor="_Toc237174371" w:history="1">
            <w:r w:rsidRPr="00FA65A1">
              <w:rPr>
                <w:rStyle w:val="Hyperlink"/>
                <w:noProof/>
                <w:lang w:val="es-AR"/>
              </w:rPr>
              <w:t>3.5.1. Índice INBNV y obtención de polígonos candidatos</w:t>
            </w:r>
            <w:r>
              <w:rPr>
                <w:noProof/>
              </w:rPr>
              <w:tab/>
            </w:r>
            <w:r>
              <w:rPr>
                <w:noProof/>
              </w:rPr>
              <w:fldChar w:fldCharType="begin"/>
            </w:r>
            <w:r>
              <w:rPr>
                <w:noProof/>
              </w:rPr>
              <w:instrText xml:space="preserve"> PAGEREF _Toc237174371 \h </w:instrText>
            </w:r>
            <w:r>
              <w:rPr>
                <w:noProof/>
              </w:rPr>
            </w:r>
            <w:r>
              <w:rPr>
                <w:noProof/>
              </w:rPr>
              <w:fldChar w:fldCharType="separate"/>
            </w:r>
            <w:r w:rsidR="00AE6CB2">
              <w:rPr>
                <w:noProof/>
              </w:rPr>
              <w:t>16</w:t>
            </w:r>
            <w:r>
              <w:rPr>
                <w:noProof/>
              </w:rPr>
              <w:fldChar w:fldCharType="end"/>
            </w:r>
          </w:hyperlink>
        </w:p>
        <w:p w14:paraId="594F7979" w14:textId="78326E21" w:rsidR="00971B94" w:rsidRDefault="00971B94">
          <w:pPr>
            <w:pStyle w:val="TOC3"/>
            <w:tabs>
              <w:tab w:val="right" w:leader="dot" w:pos="9016"/>
            </w:tabs>
            <w:rPr>
              <w:rFonts w:asciiTheme="minorHAnsi" w:eastAsiaTheme="minorEastAsia" w:hAnsiTheme="minorHAnsi" w:cstheme="minorBidi"/>
              <w:noProof/>
            </w:rPr>
          </w:pPr>
          <w:hyperlink w:anchor="_Toc237174372" w:history="1">
            <w:r w:rsidRPr="00FA65A1">
              <w:rPr>
                <w:rStyle w:val="Hyperlink"/>
                <w:noProof/>
                <w:lang w:val="es-AR"/>
              </w:rPr>
              <w:t>3.5.2. Curación manual en QGIS</w:t>
            </w:r>
            <w:r>
              <w:rPr>
                <w:noProof/>
              </w:rPr>
              <w:tab/>
            </w:r>
            <w:r>
              <w:rPr>
                <w:noProof/>
              </w:rPr>
              <w:fldChar w:fldCharType="begin"/>
            </w:r>
            <w:r>
              <w:rPr>
                <w:noProof/>
              </w:rPr>
              <w:instrText xml:space="preserve"> PAGEREF _Toc237174372 \h </w:instrText>
            </w:r>
            <w:r>
              <w:rPr>
                <w:noProof/>
              </w:rPr>
            </w:r>
            <w:r>
              <w:rPr>
                <w:noProof/>
              </w:rPr>
              <w:fldChar w:fldCharType="separate"/>
            </w:r>
            <w:r w:rsidR="00AE6CB2">
              <w:rPr>
                <w:noProof/>
              </w:rPr>
              <w:t>18</w:t>
            </w:r>
            <w:r>
              <w:rPr>
                <w:noProof/>
              </w:rPr>
              <w:fldChar w:fldCharType="end"/>
            </w:r>
          </w:hyperlink>
        </w:p>
        <w:p w14:paraId="58F40F24" w14:textId="44C12F3D" w:rsidR="00971B94" w:rsidRDefault="00971B94">
          <w:pPr>
            <w:pStyle w:val="TOC2"/>
            <w:tabs>
              <w:tab w:val="right" w:leader="dot" w:pos="9016"/>
            </w:tabs>
            <w:rPr>
              <w:rFonts w:asciiTheme="minorHAnsi" w:eastAsiaTheme="minorEastAsia" w:hAnsiTheme="minorHAnsi" w:cstheme="minorBidi"/>
              <w:noProof/>
            </w:rPr>
          </w:pPr>
          <w:hyperlink w:anchor="_Toc237174373" w:history="1">
            <w:r w:rsidRPr="00FA65A1">
              <w:rPr>
                <w:rStyle w:val="Hyperlink"/>
                <w:noProof/>
                <w:lang w:val="es-AR"/>
              </w:rPr>
              <w:t>3.6. Diseño experimental: las versiones V2–V5</w:t>
            </w:r>
            <w:r>
              <w:rPr>
                <w:noProof/>
              </w:rPr>
              <w:tab/>
            </w:r>
            <w:r>
              <w:rPr>
                <w:noProof/>
              </w:rPr>
              <w:fldChar w:fldCharType="begin"/>
            </w:r>
            <w:r>
              <w:rPr>
                <w:noProof/>
              </w:rPr>
              <w:instrText xml:space="preserve"> PAGEREF _Toc237174373 \h </w:instrText>
            </w:r>
            <w:r>
              <w:rPr>
                <w:noProof/>
              </w:rPr>
            </w:r>
            <w:r>
              <w:rPr>
                <w:noProof/>
              </w:rPr>
              <w:fldChar w:fldCharType="separate"/>
            </w:r>
            <w:r w:rsidR="00AE6CB2">
              <w:rPr>
                <w:noProof/>
              </w:rPr>
              <w:t>20</w:t>
            </w:r>
            <w:r>
              <w:rPr>
                <w:noProof/>
              </w:rPr>
              <w:fldChar w:fldCharType="end"/>
            </w:r>
          </w:hyperlink>
        </w:p>
        <w:p w14:paraId="25F5BF68" w14:textId="61D721E7" w:rsidR="00971B94" w:rsidRDefault="00971B94">
          <w:pPr>
            <w:pStyle w:val="TOC3"/>
            <w:tabs>
              <w:tab w:val="right" w:leader="dot" w:pos="9016"/>
            </w:tabs>
            <w:rPr>
              <w:rFonts w:asciiTheme="minorHAnsi" w:eastAsiaTheme="minorEastAsia" w:hAnsiTheme="minorHAnsi" w:cstheme="minorBidi"/>
              <w:noProof/>
            </w:rPr>
          </w:pPr>
          <w:hyperlink w:anchor="_Toc237174374" w:history="1">
            <w:r w:rsidRPr="00FA65A1">
              <w:rPr>
                <w:rStyle w:val="Hyperlink"/>
                <w:noProof/>
                <w:lang w:val="es-AR"/>
              </w:rPr>
              <w:t>3.6.1. Muestreo estratificado y control de fuga espacial</w:t>
            </w:r>
            <w:r>
              <w:rPr>
                <w:noProof/>
              </w:rPr>
              <w:tab/>
            </w:r>
            <w:r>
              <w:rPr>
                <w:noProof/>
              </w:rPr>
              <w:fldChar w:fldCharType="begin"/>
            </w:r>
            <w:r>
              <w:rPr>
                <w:noProof/>
              </w:rPr>
              <w:instrText xml:space="preserve"> PAGEREF _Toc237174374 \h </w:instrText>
            </w:r>
            <w:r>
              <w:rPr>
                <w:noProof/>
              </w:rPr>
            </w:r>
            <w:r>
              <w:rPr>
                <w:noProof/>
              </w:rPr>
              <w:fldChar w:fldCharType="separate"/>
            </w:r>
            <w:r w:rsidR="00AE6CB2">
              <w:rPr>
                <w:noProof/>
              </w:rPr>
              <w:t>21</w:t>
            </w:r>
            <w:r>
              <w:rPr>
                <w:noProof/>
              </w:rPr>
              <w:fldChar w:fldCharType="end"/>
            </w:r>
          </w:hyperlink>
        </w:p>
        <w:p w14:paraId="5FBCBEC3" w14:textId="4F37BB88" w:rsidR="00971B94" w:rsidRDefault="00971B94">
          <w:pPr>
            <w:pStyle w:val="TOC3"/>
            <w:tabs>
              <w:tab w:val="right" w:leader="dot" w:pos="9016"/>
            </w:tabs>
            <w:rPr>
              <w:rFonts w:asciiTheme="minorHAnsi" w:eastAsiaTheme="minorEastAsia" w:hAnsiTheme="minorHAnsi" w:cstheme="minorBidi"/>
              <w:noProof/>
            </w:rPr>
          </w:pPr>
          <w:hyperlink w:anchor="_Toc237174375" w:history="1">
            <w:r w:rsidRPr="00FA65A1">
              <w:rPr>
                <w:rStyle w:val="Hyperlink"/>
                <w:noProof/>
                <w:lang w:val="es-AR"/>
              </w:rPr>
              <w:t>3.6.2. Conjunto de reserva (holdout)</w:t>
            </w:r>
            <w:r>
              <w:rPr>
                <w:noProof/>
              </w:rPr>
              <w:tab/>
            </w:r>
            <w:r>
              <w:rPr>
                <w:noProof/>
              </w:rPr>
              <w:fldChar w:fldCharType="begin"/>
            </w:r>
            <w:r>
              <w:rPr>
                <w:noProof/>
              </w:rPr>
              <w:instrText xml:space="preserve"> PAGEREF _Toc237174375 \h </w:instrText>
            </w:r>
            <w:r>
              <w:rPr>
                <w:noProof/>
              </w:rPr>
            </w:r>
            <w:r>
              <w:rPr>
                <w:noProof/>
              </w:rPr>
              <w:fldChar w:fldCharType="separate"/>
            </w:r>
            <w:r w:rsidR="00AE6CB2">
              <w:rPr>
                <w:noProof/>
              </w:rPr>
              <w:t>21</w:t>
            </w:r>
            <w:r>
              <w:rPr>
                <w:noProof/>
              </w:rPr>
              <w:fldChar w:fldCharType="end"/>
            </w:r>
          </w:hyperlink>
        </w:p>
        <w:p w14:paraId="66EF31B4" w14:textId="41512958" w:rsidR="00971B94" w:rsidRDefault="00971B94">
          <w:pPr>
            <w:pStyle w:val="TOC2"/>
            <w:tabs>
              <w:tab w:val="right" w:leader="dot" w:pos="9016"/>
            </w:tabs>
            <w:rPr>
              <w:rFonts w:asciiTheme="minorHAnsi" w:eastAsiaTheme="minorEastAsia" w:hAnsiTheme="minorHAnsi" w:cstheme="minorBidi"/>
              <w:noProof/>
            </w:rPr>
          </w:pPr>
          <w:hyperlink w:anchor="_Toc237174376" w:history="1">
            <w:r w:rsidRPr="00FA65A1">
              <w:rPr>
                <w:rStyle w:val="Hyperlink"/>
                <w:noProof/>
                <w:lang w:val="es-AR"/>
              </w:rPr>
              <w:t>3.7. Arquitectura del modelo</w:t>
            </w:r>
            <w:r>
              <w:rPr>
                <w:noProof/>
              </w:rPr>
              <w:tab/>
            </w:r>
            <w:r>
              <w:rPr>
                <w:noProof/>
              </w:rPr>
              <w:fldChar w:fldCharType="begin"/>
            </w:r>
            <w:r>
              <w:rPr>
                <w:noProof/>
              </w:rPr>
              <w:instrText xml:space="preserve"> PAGEREF _Toc237174376 \h </w:instrText>
            </w:r>
            <w:r>
              <w:rPr>
                <w:noProof/>
              </w:rPr>
            </w:r>
            <w:r>
              <w:rPr>
                <w:noProof/>
              </w:rPr>
              <w:fldChar w:fldCharType="separate"/>
            </w:r>
            <w:r w:rsidR="00AE6CB2">
              <w:rPr>
                <w:noProof/>
              </w:rPr>
              <w:t>21</w:t>
            </w:r>
            <w:r>
              <w:rPr>
                <w:noProof/>
              </w:rPr>
              <w:fldChar w:fldCharType="end"/>
            </w:r>
          </w:hyperlink>
        </w:p>
        <w:p w14:paraId="0152B1B1" w14:textId="1BBEAF55" w:rsidR="00971B94" w:rsidRDefault="00971B94">
          <w:pPr>
            <w:pStyle w:val="TOC2"/>
            <w:tabs>
              <w:tab w:val="right" w:leader="dot" w:pos="9016"/>
            </w:tabs>
            <w:rPr>
              <w:rFonts w:asciiTheme="minorHAnsi" w:eastAsiaTheme="minorEastAsia" w:hAnsiTheme="minorHAnsi" w:cstheme="minorBidi"/>
              <w:noProof/>
            </w:rPr>
          </w:pPr>
          <w:hyperlink w:anchor="_Toc237174377" w:history="1">
            <w:r w:rsidRPr="00FA65A1">
              <w:rPr>
                <w:rStyle w:val="Hyperlink"/>
                <w:noProof/>
                <w:lang w:val="es-AR"/>
              </w:rPr>
              <w:t>3.8. Entrenamiento</w:t>
            </w:r>
            <w:r>
              <w:rPr>
                <w:noProof/>
              </w:rPr>
              <w:tab/>
            </w:r>
            <w:r>
              <w:rPr>
                <w:noProof/>
              </w:rPr>
              <w:fldChar w:fldCharType="begin"/>
            </w:r>
            <w:r>
              <w:rPr>
                <w:noProof/>
              </w:rPr>
              <w:instrText xml:space="preserve"> PAGEREF _Toc237174377 \h </w:instrText>
            </w:r>
            <w:r>
              <w:rPr>
                <w:noProof/>
              </w:rPr>
            </w:r>
            <w:r>
              <w:rPr>
                <w:noProof/>
              </w:rPr>
              <w:fldChar w:fldCharType="separate"/>
            </w:r>
            <w:r w:rsidR="00AE6CB2">
              <w:rPr>
                <w:noProof/>
              </w:rPr>
              <w:t>22</w:t>
            </w:r>
            <w:r>
              <w:rPr>
                <w:noProof/>
              </w:rPr>
              <w:fldChar w:fldCharType="end"/>
            </w:r>
          </w:hyperlink>
        </w:p>
        <w:p w14:paraId="5C778AF9" w14:textId="5B0DA9CA" w:rsidR="00971B94" w:rsidRDefault="00971B94">
          <w:pPr>
            <w:pStyle w:val="TOC2"/>
            <w:tabs>
              <w:tab w:val="right" w:leader="dot" w:pos="9016"/>
            </w:tabs>
            <w:rPr>
              <w:rFonts w:asciiTheme="minorHAnsi" w:eastAsiaTheme="minorEastAsia" w:hAnsiTheme="minorHAnsi" w:cstheme="minorBidi"/>
              <w:noProof/>
            </w:rPr>
          </w:pPr>
          <w:hyperlink w:anchor="_Toc237174378" w:history="1">
            <w:r w:rsidRPr="00FA65A1">
              <w:rPr>
                <w:rStyle w:val="Hyperlink"/>
                <w:noProof/>
                <w:lang w:val="es-AR"/>
              </w:rPr>
              <w:t>3.9. Protocolo de evaluación</w:t>
            </w:r>
            <w:r>
              <w:rPr>
                <w:noProof/>
              </w:rPr>
              <w:tab/>
            </w:r>
            <w:r>
              <w:rPr>
                <w:noProof/>
              </w:rPr>
              <w:fldChar w:fldCharType="begin"/>
            </w:r>
            <w:r>
              <w:rPr>
                <w:noProof/>
              </w:rPr>
              <w:instrText xml:space="preserve"> PAGEREF _Toc237174378 \h </w:instrText>
            </w:r>
            <w:r>
              <w:rPr>
                <w:noProof/>
              </w:rPr>
            </w:r>
            <w:r>
              <w:rPr>
                <w:noProof/>
              </w:rPr>
              <w:fldChar w:fldCharType="separate"/>
            </w:r>
            <w:r w:rsidR="00AE6CB2">
              <w:rPr>
                <w:noProof/>
              </w:rPr>
              <w:t>24</w:t>
            </w:r>
            <w:r>
              <w:rPr>
                <w:noProof/>
              </w:rPr>
              <w:fldChar w:fldCharType="end"/>
            </w:r>
          </w:hyperlink>
        </w:p>
        <w:p w14:paraId="711B4AB9" w14:textId="0D05F74B" w:rsidR="00971B94" w:rsidRDefault="00971B94">
          <w:pPr>
            <w:pStyle w:val="TOC1"/>
            <w:tabs>
              <w:tab w:val="right" w:leader="dot" w:pos="9016"/>
            </w:tabs>
            <w:rPr>
              <w:rFonts w:asciiTheme="minorHAnsi" w:eastAsiaTheme="minorEastAsia" w:hAnsiTheme="minorHAnsi" w:cstheme="minorBidi"/>
              <w:noProof/>
            </w:rPr>
          </w:pPr>
          <w:hyperlink w:anchor="_Toc237174379" w:history="1">
            <w:r w:rsidRPr="00FA65A1">
              <w:rPr>
                <w:rStyle w:val="Hyperlink"/>
                <w:noProof/>
                <w:lang w:val="es-AR"/>
              </w:rPr>
              <w:t>Capítulo 4. Discusión, análisis y lecciones aprendidas</w:t>
            </w:r>
            <w:r>
              <w:rPr>
                <w:noProof/>
              </w:rPr>
              <w:tab/>
            </w:r>
            <w:r>
              <w:rPr>
                <w:noProof/>
              </w:rPr>
              <w:fldChar w:fldCharType="begin"/>
            </w:r>
            <w:r>
              <w:rPr>
                <w:noProof/>
              </w:rPr>
              <w:instrText xml:space="preserve"> PAGEREF _Toc237174379 \h </w:instrText>
            </w:r>
            <w:r>
              <w:rPr>
                <w:noProof/>
              </w:rPr>
            </w:r>
            <w:r>
              <w:rPr>
                <w:noProof/>
              </w:rPr>
              <w:fldChar w:fldCharType="separate"/>
            </w:r>
            <w:r w:rsidR="00AE6CB2">
              <w:rPr>
                <w:noProof/>
              </w:rPr>
              <w:t>26</w:t>
            </w:r>
            <w:r>
              <w:rPr>
                <w:noProof/>
              </w:rPr>
              <w:fldChar w:fldCharType="end"/>
            </w:r>
          </w:hyperlink>
        </w:p>
        <w:p w14:paraId="3F0E7F76" w14:textId="6B5F200C" w:rsidR="00971B94" w:rsidRDefault="00971B94">
          <w:pPr>
            <w:pStyle w:val="TOC2"/>
            <w:tabs>
              <w:tab w:val="right" w:leader="dot" w:pos="9016"/>
            </w:tabs>
            <w:rPr>
              <w:rFonts w:asciiTheme="minorHAnsi" w:eastAsiaTheme="minorEastAsia" w:hAnsiTheme="minorHAnsi" w:cstheme="minorBidi"/>
              <w:noProof/>
            </w:rPr>
          </w:pPr>
          <w:hyperlink w:anchor="_Toc237174380" w:history="1">
            <w:r w:rsidRPr="00FA65A1">
              <w:rPr>
                <w:rStyle w:val="Hyperlink"/>
                <w:noProof/>
                <w:lang w:val="es-AR"/>
              </w:rPr>
              <w:t>4.1. Resultados cuantitativos</w:t>
            </w:r>
            <w:r>
              <w:rPr>
                <w:noProof/>
              </w:rPr>
              <w:tab/>
            </w:r>
            <w:r>
              <w:rPr>
                <w:noProof/>
              </w:rPr>
              <w:fldChar w:fldCharType="begin"/>
            </w:r>
            <w:r>
              <w:rPr>
                <w:noProof/>
              </w:rPr>
              <w:instrText xml:space="preserve"> PAGEREF _Toc237174380 \h </w:instrText>
            </w:r>
            <w:r>
              <w:rPr>
                <w:noProof/>
              </w:rPr>
            </w:r>
            <w:r>
              <w:rPr>
                <w:noProof/>
              </w:rPr>
              <w:fldChar w:fldCharType="separate"/>
            </w:r>
            <w:r w:rsidR="00AE6CB2">
              <w:rPr>
                <w:noProof/>
              </w:rPr>
              <w:t>26</w:t>
            </w:r>
            <w:r>
              <w:rPr>
                <w:noProof/>
              </w:rPr>
              <w:fldChar w:fldCharType="end"/>
            </w:r>
          </w:hyperlink>
        </w:p>
        <w:p w14:paraId="2A3CAD35" w14:textId="0917EDB4" w:rsidR="00971B94" w:rsidRDefault="00971B94">
          <w:pPr>
            <w:pStyle w:val="TOC2"/>
            <w:tabs>
              <w:tab w:val="right" w:leader="dot" w:pos="9016"/>
            </w:tabs>
            <w:rPr>
              <w:rFonts w:asciiTheme="minorHAnsi" w:eastAsiaTheme="minorEastAsia" w:hAnsiTheme="minorHAnsi" w:cstheme="minorBidi"/>
              <w:noProof/>
            </w:rPr>
          </w:pPr>
          <w:hyperlink w:anchor="_Toc237174381" w:history="1">
            <w:r w:rsidRPr="00FA65A1">
              <w:rPr>
                <w:rStyle w:val="Hyperlink"/>
                <w:noProof/>
                <w:lang w:val="es-AR"/>
              </w:rPr>
              <w:t>4.2. Consideraciones metodológicas de la evaluación: deduplicación y umbral de confianza</w:t>
            </w:r>
            <w:r>
              <w:rPr>
                <w:noProof/>
              </w:rPr>
              <w:tab/>
            </w:r>
            <w:r>
              <w:rPr>
                <w:noProof/>
              </w:rPr>
              <w:fldChar w:fldCharType="begin"/>
            </w:r>
            <w:r>
              <w:rPr>
                <w:noProof/>
              </w:rPr>
              <w:instrText xml:space="preserve"> PAGEREF _Toc237174381 \h </w:instrText>
            </w:r>
            <w:r>
              <w:rPr>
                <w:noProof/>
              </w:rPr>
            </w:r>
            <w:r>
              <w:rPr>
                <w:noProof/>
              </w:rPr>
              <w:fldChar w:fldCharType="separate"/>
            </w:r>
            <w:r w:rsidR="00AE6CB2">
              <w:rPr>
                <w:noProof/>
              </w:rPr>
              <w:t>26</w:t>
            </w:r>
            <w:r>
              <w:rPr>
                <w:noProof/>
              </w:rPr>
              <w:fldChar w:fldCharType="end"/>
            </w:r>
          </w:hyperlink>
        </w:p>
        <w:p w14:paraId="74CD8DD6" w14:textId="7BF3120D" w:rsidR="00971B94" w:rsidRDefault="00971B94">
          <w:pPr>
            <w:pStyle w:val="TOC2"/>
            <w:tabs>
              <w:tab w:val="right" w:leader="dot" w:pos="9016"/>
            </w:tabs>
            <w:rPr>
              <w:rFonts w:asciiTheme="minorHAnsi" w:eastAsiaTheme="minorEastAsia" w:hAnsiTheme="minorHAnsi" w:cstheme="minorBidi"/>
              <w:noProof/>
            </w:rPr>
          </w:pPr>
          <w:hyperlink w:anchor="_Toc237174382" w:history="1">
            <w:r w:rsidRPr="00FA65A1">
              <w:rPr>
                <w:rStyle w:val="Hyperlink"/>
                <w:noProof/>
                <w:lang w:val="es-AR"/>
              </w:rPr>
              <w:t>4.3. Anatomía de los errores: recall equivalente y límite de detectabilidad por resolución</w:t>
            </w:r>
            <w:r>
              <w:rPr>
                <w:noProof/>
              </w:rPr>
              <w:tab/>
            </w:r>
            <w:r>
              <w:rPr>
                <w:noProof/>
              </w:rPr>
              <w:fldChar w:fldCharType="begin"/>
            </w:r>
            <w:r>
              <w:rPr>
                <w:noProof/>
              </w:rPr>
              <w:instrText xml:space="preserve"> PAGEREF _Toc237174382 \h </w:instrText>
            </w:r>
            <w:r>
              <w:rPr>
                <w:noProof/>
              </w:rPr>
            </w:r>
            <w:r>
              <w:rPr>
                <w:noProof/>
              </w:rPr>
              <w:fldChar w:fldCharType="separate"/>
            </w:r>
            <w:r w:rsidR="00AE6CB2">
              <w:rPr>
                <w:noProof/>
              </w:rPr>
              <w:t>28</w:t>
            </w:r>
            <w:r>
              <w:rPr>
                <w:noProof/>
              </w:rPr>
              <w:fldChar w:fldCharType="end"/>
            </w:r>
          </w:hyperlink>
        </w:p>
        <w:p w14:paraId="0CC744CE" w14:textId="5B23680D" w:rsidR="00971B94" w:rsidRDefault="00971B94">
          <w:pPr>
            <w:pStyle w:val="TOC2"/>
            <w:tabs>
              <w:tab w:val="right" w:leader="dot" w:pos="9016"/>
            </w:tabs>
            <w:rPr>
              <w:rFonts w:asciiTheme="minorHAnsi" w:eastAsiaTheme="minorEastAsia" w:hAnsiTheme="minorHAnsi" w:cstheme="minorBidi"/>
              <w:noProof/>
            </w:rPr>
          </w:pPr>
          <w:hyperlink w:anchor="_Toc237174383" w:history="1">
            <w:r w:rsidRPr="00FA65A1">
              <w:rPr>
                <w:rStyle w:val="Hyperlink"/>
                <w:noProof/>
                <w:lang w:val="es-AR"/>
              </w:rPr>
              <w:t>4.4. Discusión: calidad de los datos frente a cantidad</w:t>
            </w:r>
            <w:r>
              <w:rPr>
                <w:noProof/>
              </w:rPr>
              <w:tab/>
            </w:r>
            <w:r>
              <w:rPr>
                <w:noProof/>
              </w:rPr>
              <w:fldChar w:fldCharType="begin"/>
            </w:r>
            <w:r>
              <w:rPr>
                <w:noProof/>
              </w:rPr>
              <w:instrText xml:space="preserve"> PAGEREF _Toc237174383 \h </w:instrText>
            </w:r>
            <w:r>
              <w:rPr>
                <w:noProof/>
              </w:rPr>
            </w:r>
            <w:r>
              <w:rPr>
                <w:noProof/>
              </w:rPr>
              <w:fldChar w:fldCharType="separate"/>
            </w:r>
            <w:r w:rsidR="00AE6CB2">
              <w:rPr>
                <w:noProof/>
              </w:rPr>
              <w:t>30</w:t>
            </w:r>
            <w:r>
              <w:rPr>
                <w:noProof/>
              </w:rPr>
              <w:fldChar w:fldCharType="end"/>
            </w:r>
          </w:hyperlink>
        </w:p>
        <w:p w14:paraId="53A74244" w14:textId="6E3F3462" w:rsidR="00971B94" w:rsidRDefault="00971B94">
          <w:pPr>
            <w:pStyle w:val="TOC2"/>
            <w:tabs>
              <w:tab w:val="right" w:leader="dot" w:pos="9016"/>
            </w:tabs>
            <w:rPr>
              <w:rFonts w:asciiTheme="minorHAnsi" w:eastAsiaTheme="minorEastAsia" w:hAnsiTheme="minorHAnsi" w:cstheme="minorBidi"/>
              <w:noProof/>
            </w:rPr>
          </w:pPr>
          <w:hyperlink w:anchor="_Toc237174384" w:history="1">
            <w:r w:rsidRPr="00FA65A1">
              <w:rPr>
                <w:rStyle w:val="Hyperlink"/>
                <w:noProof/>
                <w:lang w:val="es-AR"/>
              </w:rPr>
              <w:t>4.5. Análisis cualitativo</w:t>
            </w:r>
            <w:r>
              <w:rPr>
                <w:noProof/>
              </w:rPr>
              <w:tab/>
            </w:r>
            <w:r>
              <w:rPr>
                <w:noProof/>
              </w:rPr>
              <w:fldChar w:fldCharType="begin"/>
            </w:r>
            <w:r>
              <w:rPr>
                <w:noProof/>
              </w:rPr>
              <w:instrText xml:space="preserve"> PAGEREF _Toc237174384 \h </w:instrText>
            </w:r>
            <w:r>
              <w:rPr>
                <w:noProof/>
              </w:rPr>
            </w:r>
            <w:r>
              <w:rPr>
                <w:noProof/>
              </w:rPr>
              <w:fldChar w:fldCharType="separate"/>
            </w:r>
            <w:r w:rsidR="00AE6CB2">
              <w:rPr>
                <w:noProof/>
              </w:rPr>
              <w:t>31</w:t>
            </w:r>
            <w:r>
              <w:rPr>
                <w:noProof/>
              </w:rPr>
              <w:fldChar w:fldCharType="end"/>
            </w:r>
          </w:hyperlink>
        </w:p>
        <w:p w14:paraId="52A603B8" w14:textId="1582D439" w:rsidR="00971B94" w:rsidRDefault="00971B94">
          <w:pPr>
            <w:pStyle w:val="TOC2"/>
            <w:tabs>
              <w:tab w:val="right" w:leader="dot" w:pos="9016"/>
            </w:tabs>
            <w:rPr>
              <w:rFonts w:asciiTheme="minorHAnsi" w:eastAsiaTheme="minorEastAsia" w:hAnsiTheme="minorHAnsi" w:cstheme="minorBidi"/>
              <w:noProof/>
            </w:rPr>
          </w:pPr>
          <w:hyperlink w:anchor="_Toc237174385" w:history="1">
            <w:r w:rsidRPr="00FA65A1">
              <w:rPr>
                <w:rStyle w:val="Hyperlink"/>
                <w:noProof/>
                <w:lang w:val="es-AR"/>
              </w:rPr>
              <w:t>4.6. Validación temporal preliminar sobre imágenes de 2026</w:t>
            </w:r>
            <w:r>
              <w:rPr>
                <w:noProof/>
              </w:rPr>
              <w:tab/>
            </w:r>
            <w:r>
              <w:rPr>
                <w:noProof/>
              </w:rPr>
              <w:fldChar w:fldCharType="begin"/>
            </w:r>
            <w:r>
              <w:rPr>
                <w:noProof/>
              </w:rPr>
              <w:instrText xml:space="preserve"> PAGEREF _Toc237174385 \h </w:instrText>
            </w:r>
            <w:r>
              <w:rPr>
                <w:noProof/>
              </w:rPr>
            </w:r>
            <w:r>
              <w:rPr>
                <w:noProof/>
              </w:rPr>
              <w:fldChar w:fldCharType="separate"/>
            </w:r>
            <w:r w:rsidR="00AE6CB2">
              <w:rPr>
                <w:noProof/>
              </w:rPr>
              <w:t>32</w:t>
            </w:r>
            <w:r>
              <w:rPr>
                <w:noProof/>
              </w:rPr>
              <w:fldChar w:fldCharType="end"/>
            </w:r>
          </w:hyperlink>
        </w:p>
        <w:p w14:paraId="45E97B97" w14:textId="41669DC9" w:rsidR="00971B94" w:rsidRDefault="00971B94">
          <w:pPr>
            <w:pStyle w:val="TOC2"/>
            <w:tabs>
              <w:tab w:val="right" w:leader="dot" w:pos="9016"/>
            </w:tabs>
            <w:rPr>
              <w:rFonts w:asciiTheme="minorHAnsi" w:eastAsiaTheme="minorEastAsia" w:hAnsiTheme="minorHAnsi" w:cstheme="minorBidi"/>
              <w:noProof/>
            </w:rPr>
          </w:pPr>
          <w:hyperlink w:anchor="_Toc237174386" w:history="1">
            <w:r w:rsidRPr="00FA65A1">
              <w:rPr>
                <w:rStyle w:val="Hyperlink"/>
                <w:noProof/>
                <w:lang w:val="es-AR"/>
              </w:rPr>
              <w:t>4.7. Lecciones aprendidas</w:t>
            </w:r>
            <w:r>
              <w:rPr>
                <w:noProof/>
              </w:rPr>
              <w:tab/>
            </w:r>
            <w:r>
              <w:rPr>
                <w:noProof/>
              </w:rPr>
              <w:fldChar w:fldCharType="begin"/>
            </w:r>
            <w:r>
              <w:rPr>
                <w:noProof/>
              </w:rPr>
              <w:instrText xml:space="preserve"> PAGEREF _Toc237174386 \h </w:instrText>
            </w:r>
            <w:r>
              <w:rPr>
                <w:noProof/>
              </w:rPr>
            </w:r>
            <w:r>
              <w:rPr>
                <w:noProof/>
              </w:rPr>
              <w:fldChar w:fldCharType="separate"/>
            </w:r>
            <w:r w:rsidR="00AE6CB2">
              <w:rPr>
                <w:noProof/>
              </w:rPr>
              <w:t>33</w:t>
            </w:r>
            <w:r>
              <w:rPr>
                <w:noProof/>
              </w:rPr>
              <w:fldChar w:fldCharType="end"/>
            </w:r>
          </w:hyperlink>
        </w:p>
        <w:p w14:paraId="29373037" w14:textId="1A8CB5A8" w:rsidR="00971B94" w:rsidRDefault="00971B94">
          <w:pPr>
            <w:pStyle w:val="TOC2"/>
            <w:tabs>
              <w:tab w:val="right" w:leader="dot" w:pos="9016"/>
            </w:tabs>
            <w:rPr>
              <w:rFonts w:asciiTheme="minorHAnsi" w:eastAsiaTheme="minorEastAsia" w:hAnsiTheme="minorHAnsi" w:cstheme="minorBidi"/>
              <w:noProof/>
            </w:rPr>
          </w:pPr>
          <w:hyperlink w:anchor="_Toc237174387" w:history="1">
            <w:r w:rsidRPr="00FA65A1">
              <w:rPr>
                <w:rStyle w:val="Hyperlink"/>
                <w:noProof/>
                <w:lang w:val="es-AR"/>
              </w:rPr>
              <w:t>4.8. Consideraciones éticas, legales y de privacidad</w:t>
            </w:r>
            <w:r>
              <w:rPr>
                <w:noProof/>
              </w:rPr>
              <w:tab/>
            </w:r>
            <w:r>
              <w:rPr>
                <w:noProof/>
              </w:rPr>
              <w:fldChar w:fldCharType="begin"/>
            </w:r>
            <w:r>
              <w:rPr>
                <w:noProof/>
              </w:rPr>
              <w:instrText xml:space="preserve"> PAGEREF _Toc237174387 \h </w:instrText>
            </w:r>
            <w:r>
              <w:rPr>
                <w:noProof/>
              </w:rPr>
            </w:r>
            <w:r>
              <w:rPr>
                <w:noProof/>
              </w:rPr>
              <w:fldChar w:fldCharType="separate"/>
            </w:r>
            <w:r w:rsidR="00AE6CB2">
              <w:rPr>
                <w:noProof/>
              </w:rPr>
              <w:t>34</w:t>
            </w:r>
            <w:r>
              <w:rPr>
                <w:noProof/>
              </w:rPr>
              <w:fldChar w:fldCharType="end"/>
            </w:r>
          </w:hyperlink>
        </w:p>
        <w:p w14:paraId="45417816" w14:textId="5BC22F75" w:rsidR="00971B94" w:rsidRDefault="00971B94">
          <w:pPr>
            <w:pStyle w:val="TOC2"/>
            <w:tabs>
              <w:tab w:val="right" w:leader="dot" w:pos="9016"/>
            </w:tabs>
            <w:rPr>
              <w:rFonts w:asciiTheme="minorHAnsi" w:eastAsiaTheme="minorEastAsia" w:hAnsiTheme="minorHAnsi" w:cstheme="minorBidi"/>
              <w:noProof/>
            </w:rPr>
          </w:pPr>
          <w:hyperlink w:anchor="_Toc237174388" w:history="1">
            <w:r w:rsidRPr="00FA65A1">
              <w:rPr>
                <w:rStyle w:val="Hyperlink"/>
                <w:noProof/>
                <w:lang w:val="es-AR"/>
              </w:rPr>
              <w:t>4.9. Propuesta de valor y transferencia</w:t>
            </w:r>
            <w:r>
              <w:rPr>
                <w:noProof/>
              </w:rPr>
              <w:tab/>
            </w:r>
            <w:r>
              <w:rPr>
                <w:noProof/>
              </w:rPr>
              <w:fldChar w:fldCharType="begin"/>
            </w:r>
            <w:r>
              <w:rPr>
                <w:noProof/>
              </w:rPr>
              <w:instrText xml:space="preserve"> PAGEREF _Toc237174388 \h </w:instrText>
            </w:r>
            <w:r>
              <w:rPr>
                <w:noProof/>
              </w:rPr>
            </w:r>
            <w:r>
              <w:rPr>
                <w:noProof/>
              </w:rPr>
              <w:fldChar w:fldCharType="separate"/>
            </w:r>
            <w:r w:rsidR="00AE6CB2">
              <w:rPr>
                <w:noProof/>
              </w:rPr>
              <w:t>35</w:t>
            </w:r>
            <w:r>
              <w:rPr>
                <w:noProof/>
              </w:rPr>
              <w:fldChar w:fldCharType="end"/>
            </w:r>
          </w:hyperlink>
        </w:p>
        <w:p w14:paraId="7BA8B01E" w14:textId="74577A6B" w:rsidR="00971B94" w:rsidRDefault="00971B94">
          <w:pPr>
            <w:pStyle w:val="TOC2"/>
            <w:tabs>
              <w:tab w:val="right" w:leader="dot" w:pos="9016"/>
            </w:tabs>
            <w:rPr>
              <w:rFonts w:asciiTheme="minorHAnsi" w:eastAsiaTheme="minorEastAsia" w:hAnsiTheme="minorHAnsi" w:cstheme="minorBidi"/>
              <w:noProof/>
            </w:rPr>
          </w:pPr>
          <w:hyperlink w:anchor="_Toc237174389" w:history="1">
            <w:r w:rsidRPr="00FA65A1">
              <w:rPr>
                <w:rStyle w:val="Hyperlink"/>
                <w:noProof/>
                <w:lang w:val="es-AR"/>
              </w:rPr>
              <w:t>4.10. Limitaciones del estudio</w:t>
            </w:r>
            <w:r>
              <w:rPr>
                <w:noProof/>
              </w:rPr>
              <w:tab/>
            </w:r>
            <w:r>
              <w:rPr>
                <w:noProof/>
              </w:rPr>
              <w:fldChar w:fldCharType="begin"/>
            </w:r>
            <w:r>
              <w:rPr>
                <w:noProof/>
              </w:rPr>
              <w:instrText xml:space="preserve"> PAGEREF _Toc237174389 \h </w:instrText>
            </w:r>
            <w:r>
              <w:rPr>
                <w:noProof/>
              </w:rPr>
            </w:r>
            <w:r>
              <w:rPr>
                <w:noProof/>
              </w:rPr>
              <w:fldChar w:fldCharType="separate"/>
            </w:r>
            <w:r w:rsidR="00AE6CB2">
              <w:rPr>
                <w:noProof/>
              </w:rPr>
              <w:t>36</w:t>
            </w:r>
            <w:r>
              <w:rPr>
                <w:noProof/>
              </w:rPr>
              <w:fldChar w:fldCharType="end"/>
            </w:r>
          </w:hyperlink>
        </w:p>
        <w:p w14:paraId="11795DB8" w14:textId="3548B561" w:rsidR="00971B94" w:rsidRDefault="00971B94">
          <w:pPr>
            <w:pStyle w:val="TOC1"/>
            <w:tabs>
              <w:tab w:val="right" w:leader="dot" w:pos="9016"/>
            </w:tabs>
            <w:rPr>
              <w:rFonts w:asciiTheme="minorHAnsi" w:eastAsiaTheme="minorEastAsia" w:hAnsiTheme="minorHAnsi" w:cstheme="minorBidi"/>
              <w:noProof/>
            </w:rPr>
          </w:pPr>
          <w:hyperlink w:anchor="_Toc237174390" w:history="1">
            <w:r w:rsidRPr="00FA65A1">
              <w:rPr>
                <w:rStyle w:val="Hyperlink"/>
                <w:noProof/>
                <w:lang w:val="es-AR"/>
              </w:rPr>
              <w:t>Capítulo 5. Conclusiones y trabajos futuros</w:t>
            </w:r>
            <w:r>
              <w:rPr>
                <w:noProof/>
              </w:rPr>
              <w:tab/>
            </w:r>
            <w:r>
              <w:rPr>
                <w:noProof/>
              </w:rPr>
              <w:fldChar w:fldCharType="begin"/>
            </w:r>
            <w:r>
              <w:rPr>
                <w:noProof/>
              </w:rPr>
              <w:instrText xml:space="preserve"> PAGEREF _Toc237174390 \h </w:instrText>
            </w:r>
            <w:r>
              <w:rPr>
                <w:noProof/>
              </w:rPr>
            </w:r>
            <w:r>
              <w:rPr>
                <w:noProof/>
              </w:rPr>
              <w:fldChar w:fldCharType="separate"/>
            </w:r>
            <w:r w:rsidR="00AE6CB2">
              <w:rPr>
                <w:noProof/>
              </w:rPr>
              <w:t>37</w:t>
            </w:r>
            <w:r>
              <w:rPr>
                <w:noProof/>
              </w:rPr>
              <w:fldChar w:fldCharType="end"/>
            </w:r>
          </w:hyperlink>
        </w:p>
        <w:p w14:paraId="780D2831" w14:textId="13E77F61" w:rsidR="00971B94" w:rsidRDefault="00971B94">
          <w:pPr>
            <w:pStyle w:val="TOC2"/>
            <w:tabs>
              <w:tab w:val="right" w:leader="dot" w:pos="9016"/>
            </w:tabs>
            <w:rPr>
              <w:rFonts w:asciiTheme="minorHAnsi" w:eastAsiaTheme="minorEastAsia" w:hAnsiTheme="minorHAnsi" w:cstheme="minorBidi"/>
              <w:noProof/>
            </w:rPr>
          </w:pPr>
          <w:hyperlink w:anchor="_Toc237174391" w:history="1">
            <w:r w:rsidRPr="00FA65A1">
              <w:rPr>
                <w:rStyle w:val="Hyperlink"/>
                <w:noProof/>
                <w:lang w:val="es-AR"/>
              </w:rPr>
              <w:t>5.1. Conclusiones</w:t>
            </w:r>
            <w:r>
              <w:rPr>
                <w:noProof/>
              </w:rPr>
              <w:tab/>
            </w:r>
            <w:r>
              <w:rPr>
                <w:noProof/>
              </w:rPr>
              <w:fldChar w:fldCharType="begin"/>
            </w:r>
            <w:r>
              <w:rPr>
                <w:noProof/>
              </w:rPr>
              <w:instrText xml:space="preserve"> PAGEREF _Toc237174391 \h </w:instrText>
            </w:r>
            <w:r>
              <w:rPr>
                <w:noProof/>
              </w:rPr>
            </w:r>
            <w:r>
              <w:rPr>
                <w:noProof/>
              </w:rPr>
              <w:fldChar w:fldCharType="separate"/>
            </w:r>
            <w:r w:rsidR="00AE6CB2">
              <w:rPr>
                <w:noProof/>
              </w:rPr>
              <w:t>37</w:t>
            </w:r>
            <w:r>
              <w:rPr>
                <w:noProof/>
              </w:rPr>
              <w:fldChar w:fldCharType="end"/>
            </w:r>
          </w:hyperlink>
        </w:p>
        <w:p w14:paraId="2BCBE387" w14:textId="4B9A08B6" w:rsidR="00971B94" w:rsidRDefault="00971B94">
          <w:pPr>
            <w:pStyle w:val="TOC2"/>
            <w:tabs>
              <w:tab w:val="right" w:leader="dot" w:pos="9016"/>
            </w:tabs>
            <w:rPr>
              <w:rFonts w:asciiTheme="minorHAnsi" w:eastAsiaTheme="minorEastAsia" w:hAnsiTheme="minorHAnsi" w:cstheme="minorBidi"/>
              <w:noProof/>
            </w:rPr>
          </w:pPr>
          <w:hyperlink w:anchor="_Toc237174392" w:history="1">
            <w:r w:rsidRPr="00FA65A1">
              <w:rPr>
                <w:rStyle w:val="Hyperlink"/>
                <w:noProof/>
                <w:lang w:val="es-AR"/>
              </w:rPr>
              <w:t>5.2. Trabajos futuros</w:t>
            </w:r>
            <w:r>
              <w:rPr>
                <w:noProof/>
              </w:rPr>
              <w:tab/>
            </w:r>
            <w:r>
              <w:rPr>
                <w:noProof/>
              </w:rPr>
              <w:fldChar w:fldCharType="begin"/>
            </w:r>
            <w:r>
              <w:rPr>
                <w:noProof/>
              </w:rPr>
              <w:instrText xml:space="preserve"> PAGEREF _Toc237174392 \h </w:instrText>
            </w:r>
            <w:r>
              <w:rPr>
                <w:noProof/>
              </w:rPr>
            </w:r>
            <w:r>
              <w:rPr>
                <w:noProof/>
              </w:rPr>
              <w:fldChar w:fldCharType="separate"/>
            </w:r>
            <w:r w:rsidR="00AE6CB2">
              <w:rPr>
                <w:noProof/>
              </w:rPr>
              <w:t>37</w:t>
            </w:r>
            <w:r>
              <w:rPr>
                <w:noProof/>
              </w:rPr>
              <w:fldChar w:fldCharType="end"/>
            </w:r>
          </w:hyperlink>
        </w:p>
        <w:p w14:paraId="47E4721B" w14:textId="7768487F" w:rsidR="00971B94" w:rsidRDefault="00971B94">
          <w:pPr>
            <w:pStyle w:val="TOC1"/>
            <w:tabs>
              <w:tab w:val="right" w:leader="dot" w:pos="9016"/>
            </w:tabs>
            <w:rPr>
              <w:rFonts w:asciiTheme="minorHAnsi" w:eastAsiaTheme="minorEastAsia" w:hAnsiTheme="minorHAnsi" w:cstheme="minorBidi"/>
              <w:noProof/>
            </w:rPr>
          </w:pPr>
          <w:hyperlink w:anchor="_Toc237174393" w:history="1">
            <w:r w:rsidRPr="00FA65A1">
              <w:rPr>
                <w:rStyle w:val="Hyperlink"/>
                <w:noProof/>
                <w:lang w:val="es-AR"/>
              </w:rPr>
              <w:t>Bibliografía</w:t>
            </w:r>
            <w:r>
              <w:rPr>
                <w:noProof/>
              </w:rPr>
              <w:tab/>
            </w:r>
            <w:r>
              <w:rPr>
                <w:noProof/>
              </w:rPr>
              <w:fldChar w:fldCharType="begin"/>
            </w:r>
            <w:r>
              <w:rPr>
                <w:noProof/>
              </w:rPr>
              <w:instrText xml:space="preserve"> PAGEREF _Toc237174393 \h </w:instrText>
            </w:r>
            <w:r>
              <w:rPr>
                <w:noProof/>
              </w:rPr>
            </w:r>
            <w:r>
              <w:rPr>
                <w:noProof/>
              </w:rPr>
              <w:fldChar w:fldCharType="separate"/>
            </w:r>
            <w:r w:rsidR="00AE6CB2">
              <w:rPr>
                <w:noProof/>
              </w:rPr>
              <w:t>39</w:t>
            </w:r>
            <w:r>
              <w:rPr>
                <w:noProof/>
              </w:rPr>
              <w:fldChar w:fldCharType="end"/>
            </w:r>
          </w:hyperlink>
        </w:p>
        <w:p w14:paraId="21FA5B43" w14:textId="28D93AB0" w:rsidR="00971B94" w:rsidRDefault="00971B94">
          <w:pPr>
            <w:pStyle w:val="TOC1"/>
            <w:tabs>
              <w:tab w:val="right" w:leader="dot" w:pos="9016"/>
            </w:tabs>
            <w:rPr>
              <w:rFonts w:asciiTheme="minorHAnsi" w:eastAsiaTheme="minorEastAsia" w:hAnsiTheme="minorHAnsi" w:cstheme="minorBidi"/>
              <w:noProof/>
            </w:rPr>
          </w:pPr>
          <w:hyperlink w:anchor="_Toc237174394" w:history="1">
            <w:r w:rsidRPr="00FA65A1">
              <w:rPr>
                <w:rStyle w:val="Hyperlink"/>
                <w:noProof/>
                <w:lang w:val="es-AR"/>
              </w:rPr>
              <w:t>Apéndices</w:t>
            </w:r>
            <w:r>
              <w:rPr>
                <w:noProof/>
              </w:rPr>
              <w:tab/>
            </w:r>
            <w:r>
              <w:rPr>
                <w:noProof/>
              </w:rPr>
              <w:fldChar w:fldCharType="begin"/>
            </w:r>
            <w:r>
              <w:rPr>
                <w:noProof/>
              </w:rPr>
              <w:instrText xml:space="preserve"> PAGEREF _Toc237174394 \h </w:instrText>
            </w:r>
            <w:r>
              <w:rPr>
                <w:noProof/>
              </w:rPr>
            </w:r>
            <w:r>
              <w:rPr>
                <w:noProof/>
              </w:rPr>
              <w:fldChar w:fldCharType="separate"/>
            </w:r>
            <w:r w:rsidR="00AE6CB2">
              <w:rPr>
                <w:noProof/>
              </w:rPr>
              <w:t>43</w:t>
            </w:r>
            <w:r>
              <w:rPr>
                <w:noProof/>
              </w:rPr>
              <w:fldChar w:fldCharType="end"/>
            </w:r>
          </w:hyperlink>
        </w:p>
        <w:p w14:paraId="1C8BF0EF" w14:textId="004FC4DA" w:rsidR="00971B94" w:rsidRDefault="00971B94">
          <w:pPr>
            <w:pStyle w:val="TOC2"/>
            <w:tabs>
              <w:tab w:val="right" w:leader="dot" w:pos="9016"/>
            </w:tabs>
            <w:rPr>
              <w:rFonts w:asciiTheme="minorHAnsi" w:eastAsiaTheme="minorEastAsia" w:hAnsiTheme="minorHAnsi" w:cstheme="minorBidi"/>
              <w:noProof/>
            </w:rPr>
          </w:pPr>
          <w:hyperlink w:anchor="_Toc237174395" w:history="1">
            <w:r w:rsidRPr="00FA65A1">
              <w:rPr>
                <w:rStyle w:val="Hyperlink"/>
                <w:noProof/>
                <w:lang w:val="es-AR"/>
              </w:rPr>
              <w:t>Apéndice A. Estructura del pipeline de procesamiento</w:t>
            </w:r>
            <w:r>
              <w:rPr>
                <w:noProof/>
              </w:rPr>
              <w:tab/>
            </w:r>
            <w:r>
              <w:rPr>
                <w:noProof/>
              </w:rPr>
              <w:fldChar w:fldCharType="begin"/>
            </w:r>
            <w:r>
              <w:rPr>
                <w:noProof/>
              </w:rPr>
              <w:instrText xml:space="preserve"> PAGEREF _Toc237174395 \h </w:instrText>
            </w:r>
            <w:r>
              <w:rPr>
                <w:noProof/>
              </w:rPr>
            </w:r>
            <w:r>
              <w:rPr>
                <w:noProof/>
              </w:rPr>
              <w:fldChar w:fldCharType="separate"/>
            </w:r>
            <w:r w:rsidR="00AE6CB2">
              <w:rPr>
                <w:noProof/>
              </w:rPr>
              <w:t>43</w:t>
            </w:r>
            <w:r>
              <w:rPr>
                <w:noProof/>
              </w:rPr>
              <w:fldChar w:fldCharType="end"/>
            </w:r>
          </w:hyperlink>
        </w:p>
        <w:p w14:paraId="3FA6C143" w14:textId="15AE195E" w:rsidR="00971B94" w:rsidRDefault="00971B94">
          <w:pPr>
            <w:pStyle w:val="TOC2"/>
            <w:tabs>
              <w:tab w:val="right" w:leader="dot" w:pos="9016"/>
            </w:tabs>
            <w:rPr>
              <w:rFonts w:asciiTheme="minorHAnsi" w:eastAsiaTheme="minorEastAsia" w:hAnsiTheme="minorHAnsi" w:cstheme="minorBidi"/>
              <w:noProof/>
            </w:rPr>
          </w:pPr>
          <w:hyperlink w:anchor="_Toc237174396" w:history="1">
            <w:r w:rsidRPr="00FA65A1">
              <w:rPr>
                <w:rStyle w:val="Hyperlink"/>
                <w:noProof/>
                <w:lang w:val="es-AR"/>
              </w:rPr>
              <w:t>Apéndice B. Configuración de entrenamiento</w:t>
            </w:r>
            <w:r>
              <w:rPr>
                <w:noProof/>
              </w:rPr>
              <w:tab/>
            </w:r>
            <w:r>
              <w:rPr>
                <w:noProof/>
              </w:rPr>
              <w:fldChar w:fldCharType="begin"/>
            </w:r>
            <w:r>
              <w:rPr>
                <w:noProof/>
              </w:rPr>
              <w:instrText xml:space="preserve"> PAGEREF _Toc237174396 \h </w:instrText>
            </w:r>
            <w:r>
              <w:rPr>
                <w:noProof/>
              </w:rPr>
            </w:r>
            <w:r>
              <w:rPr>
                <w:noProof/>
              </w:rPr>
              <w:fldChar w:fldCharType="separate"/>
            </w:r>
            <w:r w:rsidR="00AE6CB2">
              <w:rPr>
                <w:noProof/>
              </w:rPr>
              <w:t>43</w:t>
            </w:r>
            <w:r>
              <w:rPr>
                <w:noProof/>
              </w:rPr>
              <w:fldChar w:fldCharType="end"/>
            </w:r>
          </w:hyperlink>
        </w:p>
        <w:p w14:paraId="7B510945" w14:textId="2331F5F4" w:rsidR="00971B94" w:rsidRDefault="00971B94">
          <w:pPr>
            <w:pStyle w:val="TOC2"/>
            <w:tabs>
              <w:tab w:val="right" w:leader="dot" w:pos="9016"/>
            </w:tabs>
            <w:rPr>
              <w:rFonts w:asciiTheme="minorHAnsi" w:eastAsiaTheme="minorEastAsia" w:hAnsiTheme="minorHAnsi" w:cstheme="minorBidi"/>
              <w:noProof/>
            </w:rPr>
          </w:pPr>
          <w:hyperlink w:anchor="_Toc237174397" w:history="1">
            <w:r w:rsidRPr="00FA65A1">
              <w:rPr>
                <w:rStyle w:val="Hyperlink"/>
                <w:noProof/>
                <w:lang w:val="es-AR"/>
              </w:rPr>
              <w:t>Apéndice C. Detalle del muestreo estratificado</w:t>
            </w:r>
            <w:r>
              <w:rPr>
                <w:noProof/>
              </w:rPr>
              <w:tab/>
            </w:r>
            <w:r>
              <w:rPr>
                <w:noProof/>
              </w:rPr>
              <w:fldChar w:fldCharType="begin"/>
            </w:r>
            <w:r>
              <w:rPr>
                <w:noProof/>
              </w:rPr>
              <w:instrText xml:space="preserve"> PAGEREF _Toc237174397 \h </w:instrText>
            </w:r>
            <w:r>
              <w:rPr>
                <w:noProof/>
              </w:rPr>
            </w:r>
            <w:r>
              <w:rPr>
                <w:noProof/>
              </w:rPr>
              <w:fldChar w:fldCharType="separate"/>
            </w:r>
            <w:r w:rsidR="00AE6CB2">
              <w:rPr>
                <w:noProof/>
              </w:rPr>
              <w:t>44</w:t>
            </w:r>
            <w:r>
              <w:rPr>
                <w:noProof/>
              </w:rPr>
              <w:fldChar w:fldCharType="end"/>
            </w:r>
          </w:hyperlink>
        </w:p>
        <w:p w14:paraId="1B0A87F6" w14:textId="6EDD856A" w:rsidR="00892C9A" w:rsidRPr="0021448D" w:rsidRDefault="00810801">
          <w:pPr>
            <w:rPr>
              <w:lang w:val="es-AR"/>
            </w:rPr>
          </w:pPr>
          <w:r w:rsidRPr="0021448D">
            <w:rPr>
              <w:lang w:val="es-AR"/>
            </w:rPr>
            <w:fldChar w:fldCharType="end"/>
          </w:r>
        </w:p>
      </w:sdtContent>
    </w:sdt>
    <w:p w14:paraId="15CA6D9D" w14:textId="77777777" w:rsidR="00892C9A" w:rsidRPr="0021448D" w:rsidRDefault="00810801">
      <w:pPr>
        <w:rPr>
          <w:lang w:val="es-AR"/>
        </w:rPr>
      </w:pPr>
      <w:r w:rsidRPr="0021448D">
        <w:rPr>
          <w:lang w:val="es-AR"/>
        </w:rPr>
        <w:br w:type="page"/>
      </w:r>
    </w:p>
    <w:p w14:paraId="11DBCDAB" w14:textId="77777777" w:rsidR="00892C9A" w:rsidRPr="0021448D" w:rsidRDefault="00810801">
      <w:pPr>
        <w:pStyle w:val="Heading1"/>
        <w:rPr>
          <w:lang w:val="es-AR"/>
        </w:rPr>
      </w:pPr>
      <w:bookmarkStart w:id="4" w:name="_Toc237174342"/>
      <w:r w:rsidRPr="0021448D">
        <w:rPr>
          <w:lang w:val="es-AR"/>
        </w:rPr>
        <w:lastRenderedPageBreak/>
        <w:t>Índice de Cuadros</w:t>
      </w:r>
      <w:bookmarkEnd w:id="4"/>
    </w:p>
    <w:p w14:paraId="30915EAD" w14:textId="77777777" w:rsidR="0024571C" w:rsidRPr="0024571C" w:rsidRDefault="0024571C" w:rsidP="0024571C">
      <w:pPr>
        <w:spacing w:after="120" w:line="360" w:lineRule="auto"/>
        <w:jc w:val="both"/>
        <w:rPr>
          <w:lang w:val="es-AR"/>
        </w:rPr>
      </w:pPr>
      <w:r w:rsidRPr="0024571C">
        <w:rPr>
          <w:lang w:val="es-AR"/>
        </w:rPr>
        <w:t>Cuadro 2.1. Bandas de Sentinel-2 L2A empleadas en este trabajo.</w:t>
      </w:r>
    </w:p>
    <w:p w14:paraId="53E9D6F5" w14:textId="77777777" w:rsidR="0024571C" w:rsidRPr="0024571C" w:rsidRDefault="0024571C" w:rsidP="0024571C">
      <w:pPr>
        <w:spacing w:after="120" w:line="360" w:lineRule="auto"/>
        <w:jc w:val="both"/>
        <w:rPr>
          <w:lang w:val="es-AR"/>
        </w:rPr>
      </w:pPr>
      <w:r w:rsidRPr="0024571C">
        <w:rPr>
          <w:lang w:val="es-AR"/>
        </w:rPr>
        <w:t>Cuadro 3.1. Diseño experimental de las versiones del modelo.</w:t>
      </w:r>
    </w:p>
    <w:p w14:paraId="4CE8531D" w14:textId="77777777" w:rsidR="0024571C" w:rsidRPr="0024571C" w:rsidRDefault="0024571C" w:rsidP="0024571C">
      <w:pPr>
        <w:spacing w:after="120" w:line="360" w:lineRule="auto"/>
        <w:jc w:val="both"/>
        <w:rPr>
          <w:lang w:val="es-AR"/>
        </w:rPr>
      </w:pPr>
      <w:r w:rsidRPr="0024571C">
        <w:rPr>
          <w:lang w:val="es-AR"/>
        </w:rPr>
        <w:t>Cuadro 4.1. Desempeño comparativo de las versiones V2–V5 sobre el conjunto de prueba (2020).</w:t>
      </w:r>
    </w:p>
    <w:p w14:paraId="07C95EC6" w14:textId="77777777" w:rsidR="0024571C" w:rsidRPr="0024571C" w:rsidRDefault="0024571C" w:rsidP="0024571C">
      <w:pPr>
        <w:spacing w:after="120" w:line="360" w:lineRule="auto"/>
        <w:jc w:val="both"/>
        <w:rPr>
          <w:lang w:val="es-AR"/>
        </w:rPr>
      </w:pPr>
      <w:r w:rsidRPr="0024571C">
        <w:rPr>
          <w:lang w:val="es-AR"/>
        </w:rPr>
        <w:t>Cuadro 4.2. Significancia estadística de las diferencias entre versiones (2020).</w:t>
      </w:r>
    </w:p>
    <w:p w14:paraId="5345803C" w14:textId="77777777" w:rsidR="0024571C" w:rsidRPr="0024571C" w:rsidRDefault="0024571C" w:rsidP="0024571C">
      <w:pPr>
        <w:spacing w:after="120" w:line="360" w:lineRule="auto"/>
        <w:jc w:val="both"/>
        <w:rPr>
          <w:lang w:val="es-AR"/>
        </w:rPr>
      </w:pPr>
      <w:r w:rsidRPr="0024571C">
        <w:rPr>
          <w:lang w:val="es-AR"/>
        </w:rPr>
        <w:t>Cuadro 4.3. Ejemplo ilustrativo del techo de detectabilidad y del rol de los falsos positivos.</w:t>
      </w:r>
    </w:p>
    <w:p w14:paraId="2C556161" w14:textId="77777777" w:rsidR="0024571C" w:rsidRPr="0024571C" w:rsidRDefault="0024571C" w:rsidP="0024571C">
      <w:pPr>
        <w:spacing w:after="120" w:line="360" w:lineRule="auto"/>
        <w:jc w:val="both"/>
        <w:rPr>
          <w:lang w:val="es-AR"/>
        </w:rPr>
      </w:pPr>
      <w:r w:rsidRPr="0024571C">
        <w:rPr>
          <w:lang w:val="es-AR"/>
        </w:rPr>
        <w:t>Cuadro 4.4. Validación temporal sobre imágenes de 2026.</w:t>
      </w:r>
    </w:p>
    <w:p w14:paraId="62858913" w14:textId="202AA795" w:rsidR="0024571C" w:rsidRDefault="0024571C" w:rsidP="0024571C">
      <w:pPr>
        <w:spacing w:after="120" w:line="360" w:lineRule="auto"/>
        <w:jc w:val="both"/>
        <w:rPr>
          <w:lang w:val="es-AR"/>
        </w:rPr>
      </w:pPr>
      <w:r w:rsidRPr="0024571C">
        <w:rPr>
          <w:lang w:val="es-AR"/>
        </w:rPr>
        <w:t>Cuadro 4.5. Significancia estadística de las diferencias entre versiones (2026).</w:t>
      </w:r>
    </w:p>
    <w:p w14:paraId="1F6BC26B" w14:textId="00ED4753" w:rsidR="00155043" w:rsidRPr="0024571C" w:rsidRDefault="00155043" w:rsidP="0024571C">
      <w:pPr>
        <w:spacing w:after="120" w:line="360" w:lineRule="auto"/>
        <w:jc w:val="both"/>
        <w:rPr>
          <w:lang w:val="es-AR"/>
        </w:rPr>
      </w:pPr>
      <w:r w:rsidRPr="00155043">
        <w:rPr>
          <w:lang w:val="es-AR"/>
        </w:rPr>
        <w:t>Cuadro A.1. Notebooks del pipeline: nombre, etapa y función</w:t>
      </w:r>
    </w:p>
    <w:p w14:paraId="646F4557" w14:textId="4C71C4D2" w:rsidR="00892C9A" w:rsidRPr="0021448D" w:rsidRDefault="0024571C" w:rsidP="0024571C">
      <w:pPr>
        <w:spacing w:after="120" w:line="360" w:lineRule="auto"/>
        <w:jc w:val="both"/>
        <w:rPr>
          <w:lang w:val="es-AR"/>
        </w:rPr>
      </w:pPr>
      <w:r w:rsidRPr="0024571C">
        <w:rPr>
          <w:lang w:val="es-AR"/>
        </w:rPr>
        <w:t>Cuadro B.1. Configuración de entrenamiento por versión</w:t>
      </w:r>
      <w:r>
        <w:rPr>
          <w:lang w:val="es-AR"/>
        </w:rPr>
        <w:t>.</w:t>
      </w:r>
    </w:p>
    <w:p w14:paraId="1BC41305" w14:textId="77777777" w:rsidR="00892C9A" w:rsidRPr="0021448D" w:rsidRDefault="00810801">
      <w:pPr>
        <w:rPr>
          <w:lang w:val="es-AR"/>
        </w:rPr>
      </w:pPr>
      <w:r w:rsidRPr="0021448D">
        <w:rPr>
          <w:lang w:val="es-AR"/>
        </w:rPr>
        <w:br w:type="page"/>
      </w:r>
    </w:p>
    <w:p w14:paraId="4C1A5652" w14:textId="77777777" w:rsidR="00892C9A" w:rsidRPr="0021448D" w:rsidRDefault="00810801">
      <w:pPr>
        <w:pStyle w:val="Heading1"/>
        <w:rPr>
          <w:lang w:val="es-AR"/>
        </w:rPr>
      </w:pPr>
      <w:bookmarkStart w:id="5" w:name="_Toc237174343"/>
      <w:r w:rsidRPr="0021448D">
        <w:rPr>
          <w:lang w:val="es-AR"/>
        </w:rPr>
        <w:lastRenderedPageBreak/>
        <w:t>Índice de Figuras</w:t>
      </w:r>
      <w:bookmarkEnd w:id="5"/>
    </w:p>
    <w:p w14:paraId="16BDBE1A" w14:textId="77777777" w:rsidR="0024571C" w:rsidRPr="0024571C" w:rsidRDefault="0024571C" w:rsidP="0024571C">
      <w:pPr>
        <w:spacing w:after="120" w:line="360" w:lineRule="auto"/>
        <w:jc w:val="both"/>
        <w:rPr>
          <w:lang w:val="es-AR"/>
        </w:rPr>
      </w:pPr>
      <w:r w:rsidRPr="0024571C">
        <w:rPr>
          <w:lang w:val="es-AR"/>
        </w:rPr>
        <w:t>Figura 2.1. Bandas de Sentinel-2 y sus resoluciones espaciales.</w:t>
      </w:r>
    </w:p>
    <w:p w14:paraId="0832AF8F" w14:textId="77777777" w:rsidR="0024571C" w:rsidRPr="0024571C" w:rsidRDefault="0024571C" w:rsidP="0024571C">
      <w:pPr>
        <w:spacing w:after="120" w:line="360" w:lineRule="auto"/>
        <w:jc w:val="both"/>
        <w:rPr>
          <w:lang w:val="es-AR"/>
        </w:rPr>
      </w:pPr>
      <w:r w:rsidRPr="0024571C">
        <w:rPr>
          <w:lang w:val="es-AR"/>
        </w:rPr>
        <w:t>Figura 2.2. El silo-bolsa en tres escalas de observación.</w:t>
      </w:r>
    </w:p>
    <w:p w14:paraId="1B85B8B3" w14:textId="77777777" w:rsidR="0024571C" w:rsidRPr="0024571C" w:rsidRDefault="0024571C" w:rsidP="0024571C">
      <w:pPr>
        <w:spacing w:after="120" w:line="360" w:lineRule="auto"/>
        <w:jc w:val="both"/>
        <w:rPr>
          <w:lang w:val="es-AR"/>
        </w:rPr>
      </w:pPr>
      <w:r w:rsidRPr="0024571C">
        <w:rPr>
          <w:lang w:val="es-AR"/>
        </w:rPr>
        <w:t>Figura 3.1. Área de estudio: departamento de Marcos Juárez.</w:t>
      </w:r>
    </w:p>
    <w:p w14:paraId="740B63E5" w14:textId="77777777" w:rsidR="0024571C" w:rsidRPr="0024571C" w:rsidRDefault="0024571C" w:rsidP="0024571C">
      <w:pPr>
        <w:spacing w:after="120" w:line="360" w:lineRule="auto"/>
        <w:jc w:val="both"/>
        <w:rPr>
          <w:lang w:val="es-AR"/>
        </w:rPr>
      </w:pPr>
      <w:r w:rsidRPr="0024571C">
        <w:rPr>
          <w:lang w:val="es-AR"/>
        </w:rPr>
        <w:t>Figura 3.2. Ciclo productivo de los cultivos estivales y ventana de observación.</w:t>
      </w:r>
    </w:p>
    <w:p w14:paraId="74044339" w14:textId="77777777" w:rsidR="0024571C" w:rsidRPr="0024571C" w:rsidRDefault="0024571C" w:rsidP="0024571C">
      <w:pPr>
        <w:spacing w:after="120" w:line="360" w:lineRule="auto"/>
        <w:jc w:val="both"/>
        <w:rPr>
          <w:lang w:val="es-AR"/>
        </w:rPr>
      </w:pPr>
      <w:r w:rsidRPr="0024571C">
        <w:rPr>
          <w:lang w:val="es-AR"/>
        </w:rPr>
        <w:t>Figura 3.3. Teselas MGRS de Sentinel-2 que cubren el área de estudio.</w:t>
      </w:r>
    </w:p>
    <w:p w14:paraId="6293C56F" w14:textId="77777777" w:rsidR="0024571C" w:rsidRPr="0024571C" w:rsidRDefault="0024571C" w:rsidP="0024571C">
      <w:pPr>
        <w:spacing w:after="120" w:line="360" w:lineRule="auto"/>
        <w:jc w:val="both"/>
        <w:rPr>
          <w:lang w:val="es-AR"/>
        </w:rPr>
      </w:pPr>
      <w:r w:rsidRPr="0024571C">
        <w:rPr>
          <w:lang w:val="es-AR"/>
        </w:rPr>
        <w:t>Figura 3.4. Flujo de preprocesamiento de imágenes Sentinel-2.</w:t>
      </w:r>
    </w:p>
    <w:p w14:paraId="5A0A2A89" w14:textId="77777777" w:rsidR="0024571C" w:rsidRPr="0024571C" w:rsidRDefault="0024571C" w:rsidP="0024571C">
      <w:pPr>
        <w:spacing w:after="120" w:line="360" w:lineRule="auto"/>
        <w:jc w:val="both"/>
        <w:rPr>
          <w:lang w:val="es-AR"/>
        </w:rPr>
      </w:pPr>
      <w:r w:rsidRPr="0024571C">
        <w:rPr>
          <w:lang w:val="es-AR"/>
        </w:rPr>
        <w:t>Figura 3.5. Silo-bolsas identificadas mediante el índice INBNV.</w:t>
      </w:r>
    </w:p>
    <w:p w14:paraId="530EA33C" w14:textId="77777777" w:rsidR="0024571C" w:rsidRPr="0024571C" w:rsidRDefault="0024571C" w:rsidP="0024571C">
      <w:pPr>
        <w:spacing w:after="120" w:line="360" w:lineRule="auto"/>
        <w:jc w:val="both"/>
        <w:rPr>
          <w:lang w:val="es-AR"/>
        </w:rPr>
      </w:pPr>
      <w:r w:rsidRPr="0024571C">
        <w:rPr>
          <w:lang w:val="es-AR"/>
        </w:rPr>
        <w:t xml:space="preserve">Figura 3.6. Silo-bolsas verdaderas y </w:t>
      </w:r>
      <w:proofErr w:type="spellStart"/>
      <w:r w:rsidRPr="0024571C">
        <w:rPr>
          <w:lang w:val="es-AR"/>
        </w:rPr>
        <w:t>confusores</w:t>
      </w:r>
      <w:proofErr w:type="spellEnd"/>
      <w:r w:rsidRPr="0024571C">
        <w:rPr>
          <w:lang w:val="es-AR"/>
        </w:rPr>
        <w:t xml:space="preserve"> frecuentes.</w:t>
      </w:r>
    </w:p>
    <w:p w14:paraId="739909FD" w14:textId="77777777" w:rsidR="0024571C" w:rsidRPr="0024571C" w:rsidRDefault="0024571C" w:rsidP="0024571C">
      <w:pPr>
        <w:spacing w:after="120" w:line="360" w:lineRule="auto"/>
        <w:jc w:val="both"/>
        <w:rPr>
          <w:lang w:val="es-AR"/>
        </w:rPr>
      </w:pPr>
      <w:r w:rsidRPr="0024571C">
        <w:rPr>
          <w:lang w:val="es-AR"/>
        </w:rPr>
        <w:t>Figura 3.7. Generación semiautomática y curación de la verdad de terreno.</w:t>
      </w:r>
    </w:p>
    <w:p w14:paraId="51211CE7" w14:textId="77777777" w:rsidR="0024571C" w:rsidRPr="0024571C" w:rsidRDefault="0024571C" w:rsidP="0024571C">
      <w:pPr>
        <w:spacing w:after="120" w:line="360" w:lineRule="auto"/>
        <w:jc w:val="both"/>
        <w:rPr>
          <w:lang w:val="es-AR"/>
        </w:rPr>
      </w:pPr>
      <w:r w:rsidRPr="0024571C">
        <w:rPr>
          <w:lang w:val="es-AR"/>
        </w:rPr>
        <w:t>Figura 4.1. Análisis de sensibilidad al umbral y curvas de Precisión–</w:t>
      </w:r>
      <w:proofErr w:type="spellStart"/>
      <w:r w:rsidRPr="0024571C">
        <w:rPr>
          <w:lang w:val="es-AR"/>
        </w:rPr>
        <w:t>Recall</w:t>
      </w:r>
      <w:proofErr w:type="spellEnd"/>
      <w:r w:rsidRPr="0024571C">
        <w:rPr>
          <w:lang w:val="es-AR"/>
        </w:rPr>
        <w:t>.</w:t>
      </w:r>
    </w:p>
    <w:p w14:paraId="18DEC666" w14:textId="15D9C174" w:rsidR="00892C9A" w:rsidRPr="0021448D" w:rsidRDefault="0024571C" w:rsidP="0024571C">
      <w:pPr>
        <w:spacing w:after="120" w:line="360" w:lineRule="auto"/>
        <w:jc w:val="both"/>
        <w:rPr>
          <w:lang w:val="es-AR"/>
        </w:rPr>
      </w:pPr>
      <w:r w:rsidRPr="0024571C">
        <w:rPr>
          <w:lang w:val="es-AR"/>
        </w:rPr>
        <w:t>Figura 4.2. Comparación cualitativa de detecciones (V4 frente a V5</w:t>
      </w:r>
      <w:r>
        <w:rPr>
          <w:lang w:val="es-AR"/>
        </w:rPr>
        <w:t>)</w:t>
      </w:r>
    </w:p>
    <w:p w14:paraId="356E0176" w14:textId="77777777" w:rsidR="00892C9A" w:rsidRPr="0021448D" w:rsidRDefault="00810801">
      <w:pPr>
        <w:rPr>
          <w:lang w:val="es-AR"/>
        </w:rPr>
      </w:pPr>
      <w:r w:rsidRPr="0021448D">
        <w:rPr>
          <w:lang w:val="es-AR"/>
        </w:rPr>
        <w:br w:type="page"/>
      </w:r>
    </w:p>
    <w:p w14:paraId="583ACD81" w14:textId="77777777" w:rsidR="00892C9A" w:rsidRPr="0021448D" w:rsidRDefault="00810801">
      <w:pPr>
        <w:pStyle w:val="Heading1"/>
        <w:rPr>
          <w:lang w:val="es-AR"/>
        </w:rPr>
      </w:pPr>
      <w:bookmarkStart w:id="6" w:name="_Toc237174344"/>
      <w:r w:rsidRPr="0021448D">
        <w:rPr>
          <w:lang w:val="es-AR"/>
        </w:rPr>
        <w:lastRenderedPageBreak/>
        <w:t>Abreviaturas</w:t>
      </w:r>
      <w:bookmarkEnd w:id="6"/>
    </w:p>
    <w:p w14:paraId="62EAAC32" w14:textId="77777777" w:rsidR="00892C9A" w:rsidRPr="0021448D" w:rsidRDefault="00810801">
      <w:pPr>
        <w:tabs>
          <w:tab w:val="left" w:pos="1440"/>
        </w:tabs>
        <w:spacing w:after="60"/>
        <w:ind w:left="1440" w:hanging="1440"/>
        <w:jc w:val="both"/>
        <w:rPr>
          <w:lang w:val="es-AR"/>
        </w:rPr>
      </w:pPr>
      <w:r w:rsidRPr="0021448D">
        <w:rPr>
          <w:b/>
          <w:bCs/>
          <w:lang w:val="es-AR"/>
        </w:rPr>
        <w:t>AOI</w:t>
      </w:r>
      <w:r w:rsidRPr="0021448D">
        <w:rPr>
          <w:lang w:val="es-AR"/>
        </w:rPr>
        <w:tab/>
        <w:t>Área de Interés (</w:t>
      </w:r>
      <w:proofErr w:type="spellStart"/>
      <w:r w:rsidRPr="0021448D">
        <w:rPr>
          <w:lang w:val="es-AR"/>
        </w:rPr>
        <w:t>Area</w:t>
      </w:r>
      <w:proofErr w:type="spellEnd"/>
      <w:r w:rsidRPr="0021448D">
        <w:rPr>
          <w:lang w:val="es-AR"/>
        </w:rPr>
        <w:t xml:space="preserve"> </w:t>
      </w:r>
      <w:proofErr w:type="spellStart"/>
      <w:r w:rsidRPr="0021448D">
        <w:rPr>
          <w:lang w:val="es-AR"/>
        </w:rPr>
        <w:t>of</w:t>
      </w:r>
      <w:proofErr w:type="spellEnd"/>
      <w:r w:rsidRPr="0021448D">
        <w:rPr>
          <w:lang w:val="es-AR"/>
        </w:rPr>
        <w:t xml:space="preserve"> </w:t>
      </w:r>
      <w:proofErr w:type="spellStart"/>
      <w:r w:rsidRPr="0021448D">
        <w:rPr>
          <w:lang w:val="es-AR"/>
        </w:rPr>
        <w:t>Interest</w:t>
      </w:r>
      <w:proofErr w:type="spellEnd"/>
      <w:r w:rsidRPr="0021448D">
        <w:rPr>
          <w:lang w:val="es-AR"/>
        </w:rPr>
        <w:t>).</w:t>
      </w:r>
    </w:p>
    <w:p w14:paraId="5FDCEE4D" w14:textId="77777777" w:rsidR="00892C9A" w:rsidRPr="0021448D" w:rsidRDefault="00810801">
      <w:pPr>
        <w:tabs>
          <w:tab w:val="left" w:pos="1440"/>
        </w:tabs>
        <w:spacing w:after="60"/>
        <w:ind w:left="1440" w:hanging="1440"/>
        <w:jc w:val="both"/>
        <w:rPr>
          <w:lang w:val="es-AR"/>
        </w:rPr>
      </w:pPr>
      <w:r w:rsidRPr="0021448D">
        <w:rPr>
          <w:b/>
          <w:bCs/>
          <w:lang w:val="es-AR"/>
        </w:rPr>
        <w:t>AP</w:t>
      </w:r>
      <w:r w:rsidRPr="0021448D">
        <w:rPr>
          <w:lang w:val="es-AR"/>
        </w:rPr>
        <w:tab/>
      </w:r>
      <w:proofErr w:type="spellStart"/>
      <w:r w:rsidRPr="0021448D">
        <w:rPr>
          <w:lang w:val="es-AR"/>
        </w:rPr>
        <w:t>Average</w:t>
      </w:r>
      <w:proofErr w:type="spellEnd"/>
      <w:r w:rsidRPr="0021448D">
        <w:rPr>
          <w:lang w:val="es-AR"/>
        </w:rPr>
        <w:t xml:space="preserve"> </w:t>
      </w:r>
      <w:proofErr w:type="spellStart"/>
      <w:r w:rsidRPr="0021448D">
        <w:rPr>
          <w:lang w:val="es-AR"/>
        </w:rPr>
        <w:t>Precision</w:t>
      </w:r>
      <w:proofErr w:type="spellEnd"/>
      <w:r w:rsidRPr="0021448D">
        <w:rPr>
          <w:lang w:val="es-AR"/>
        </w:rPr>
        <w:t xml:space="preserve"> (precisión promedio); métrica de detección.</w:t>
      </w:r>
    </w:p>
    <w:p w14:paraId="39AEEEA4" w14:textId="77777777" w:rsidR="00892C9A" w:rsidRPr="0021448D" w:rsidRDefault="00810801">
      <w:pPr>
        <w:tabs>
          <w:tab w:val="left" w:pos="1440"/>
        </w:tabs>
        <w:spacing w:after="60"/>
        <w:ind w:left="1440" w:hanging="1440"/>
        <w:jc w:val="both"/>
        <w:rPr>
          <w:lang w:val="es-AR"/>
        </w:rPr>
      </w:pPr>
      <w:r w:rsidRPr="0021448D">
        <w:rPr>
          <w:b/>
          <w:bCs/>
          <w:lang w:val="es-AR"/>
        </w:rPr>
        <w:t>CNN</w:t>
      </w:r>
      <w:r w:rsidRPr="0021448D">
        <w:rPr>
          <w:lang w:val="es-AR"/>
        </w:rPr>
        <w:tab/>
        <w:t>Red Neuronal Convolucional (</w:t>
      </w:r>
      <w:proofErr w:type="spellStart"/>
      <w:r w:rsidRPr="0021448D">
        <w:rPr>
          <w:lang w:val="es-AR"/>
        </w:rPr>
        <w:t>Convolutional</w:t>
      </w:r>
      <w:proofErr w:type="spellEnd"/>
      <w:r w:rsidRPr="0021448D">
        <w:rPr>
          <w:lang w:val="es-AR"/>
        </w:rPr>
        <w:t xml:space="preserve"> Neural Network).</w:t>
      </w:r>
    </w:p>
    <w:p w14:paraId="0705EE49" w14:textId="77777777" w:rsidR="00892C9A" w:rsidRPr="0021448D" w:rsidRDefault="00810801">
      <w:pPr>
        <w:tabs>
          <w:tab w:val="left" w:pos="1440"/>
        </w:tabs>
        <w:spacing w:after="60"/>
        <w:ind w:left="1440" w:hanging="1440"/>
        <w:jc w:val="both"/>
        <w:rPr>
          <w:lang w:val="es-AR"/>
        </w:rPr>
      </w:pPr>
      <w:r w:rsidRPr="0021448D">
        <w:rPr>
          <w:b/>
          <w:bCs/>
          <w:lang w:val="es-AR"/>
        </w:rPr>
        <w:t>CV</w:t>
      </w:r>
      <w:r w:rsidRPr="0021448D">
        <w:rPr>
          <w:lang w:val="es-AR"/>
        </w:rPr>
        <w:tab/>
        <w:t>Visión por Computadora (</w:t>
      </w:r>
      <w:proofErr w:type="spellStart"/>
      <w:r w:rsidRPr="0021448D">
        <w:rPr>
          <w:lang w:val="es-AR"/>
        </w:rPr>
        <w:t>Computer</w:t>
      </w:r>
      <w:proofErr w:type="spellEnd"/>
      <w:r w:rsidRPr="0021448D">
        <w:rPr>
          <w:lang w:val="es-AR"/>
        </w:rPr>
        <w:t xml:space="preserve"> </w:t>
      </w:r>
      <w:proofErr w:type="spellStart"/>
      <w:r w:rsidRPr="0021448D">
        <w:rPr>
          <w:lang w:val="es-AR"/>
        </w:rPr>
        <w:t>Vision</w:t>
      </w:r>
      <w:proofErr w:type="spellEnd"/>
      <w:r w:rsidRPr="0021448D">
        <w:rPr>
          <w:lang w:val="es-AR"/>
        </w:rPr>
        <w:t>).</w:t>
      </w:r>
    </w:p>
    <w:p w14:paraId="09931ECB" w14:textId="77777777" w:rsidR="00892C9A" w:rsidRPr="0021448D" w:rsidRDefault="00810801">
      <w:pPr>
        <w:tabs>
          <w:tab w:val="left" w:pos="1440"/>
        </w:tabs>
        <w:spacing w:after="60"/>
        <w:ind w:left="1440" w:hanging="1440"/>
        <w:jc w:val="both"/>
        <w:rPr>
          <w:lang w:val="es-AR"/>
        </w:rPr>
      </w:pPr>
      <w:r w:rsidRPr="0021448D">
        <w:rPr>
          <w:b/>
          <w:bCs/>
          <w:lang w:val="es-AR"/>
        </w:rPr>
        <w:t>DL</w:t>
      </w:r>
      <w:r w:rsidRPr="0021448D">
        <w:rPr>
          <w:lang w:val="es-AR"/>
        </w:rPr>
        <w:tab/>
        <w:t xml:space="preserve">Aprendizaje Profundo (Deep </w:t>
      </w:r>
      <w:proofErr w:type="spellStart"/>
      <w:r w:rsidRPr="0021448D">
        <w:rPr>
          <w:lang w:val="es-AR"/>
        </w:rPr>
        <w:t>Learning</w:t>
      </w:r>
      <w:proofErr w:type="spellEnd"/>
      <w:r w:rsidRPr="0021448D">
        <w:rPr>
          <w:lang w:val="es-AR"/>
        </w:rPr>
        <w:t>).</w:t>
      </w:r>
    </w:p>
    <w:p w14:paraId="6C111508" w14:textId="77777777" w:rsidR="00892C9A" w:rsidRPr="0021448D" w:rsidRDefault="00810801">
      <w:pPr>
        <w:tabs>
          <w:tab w:val="left" w:pos="1440"/>
        </w:tabs>
        <w:spacing w:after="60"/>
        <w:ind w:left="1440" w:hanging="1440"/>
        <w:jc w:val="both"/>
        <w:rPr>
          <w:lang w:val="es-AR"/>
        </w:rPr>
      </w:pPr>
      <w:r w:rsidRPr="0021448D">
        <w:rPr>
          <w:b/>
          <w:bCs/>
          <w:lang w:val="es-AR"/>
        </w:rPr>
        <w:t>FN</w:t>
      </w:r>
      <w:r w:rsidRPr="0021448D">
        <w:rPr>
          <w:lang w:val="es-AR"/>
        </w:rPr>
        <w:tab/>
        <w:t>Falso Negativo.</w:t>
      </w:r>
    </w:p>
    <w:p w14:paraId="6660B217" w14:textId="77777777" w:rsidR="00892C9A" w:rsidRPr="0021448D" w:rsidRDefault="00810801">
      <w:pPr>
        <w:tabs>
          <w:tab w:val="left" w:pos="1440"/>
        </w:tabs>
        <w:spacing w:after="60"/>
        <w:ind w:left="1440" w:hanging="1440"/>
        <w:jc w:val="both"/>
        <w:rPr>
          <w:lang w:val="es-AR"/>
        </w:rPr>
      </w:pPr>
      <w:r w:rsidRPr="0021448D">
        <w:rPr>
          <w:b/>
          <w:bCs/>
          <w:lang w:val="es-AR"/>
        </w:rPr>
        <w:t>FP</w:t>
      </w:r>
      <w:r w:rsidRPr="0021448D">
        <w:rPr>
          <w:lang w:val="es-AR"/>
        </w:rPr>
        <w:tab/>
        <w:t>Falso Positivo.</w:t>
      </w:r>
    </w:p>
    <w:p w14:paraId="269D02A2" w14:textId="77777777" w:rsidR="00892C9A" w:rsidRPr="0021448D" w:rsidRDefault="00810801">
      <w:pPr>
        <w:tabs>
          <w:tab w:val="left" w:pos="1440"/>
        </w:tabs>
        <w:spacing w:after="60"/>
        <w:ind w:left="1440" w:hanging="1440"/>
        <w:jc w:val="both"/>
        <w:rPr>
          <w:lang w:val="es-AR"/>
        </w:rPr>
      </w:pPr>
      <w:r w:rsidRPr="0021448D">
        <w:rPr>
          <w:b/>
          <w:bCs/>
          <w:lang w:val="es-AR"/>
        </w:rPr>
        <w:t>FPN</w:t>
      </w:r>
      <w:r w:rsidRPr="0021448D">
        <w:rPr>
          <w:lang w:val="es-AR"/>
        </w:rPr>
        <w:tab/>
        <w:t>Red Piramidal de Características (</w:t>
      </w:r>
      <w:proofErr w:type="spellStart"/>
      <w:r w:rsidRPr="0021448D">
        <w:rPr>
          <w:lang w:val="es-AR"/>
        </w:rPr>
        <w:t>Feature</w:t>
      </w:r>
      <w:proofErr w:type="spellEnd"/>
      <w:r w:rsidRPr="0021448D">
        <w:rPr>
          <w:lang w:val="es-AR"/>
        </w:rPr>
        <w:t xml:space="preserve"> </w:t>
      </w:r>
      <w:proofErr w:type="spellStart"/>
      <w:r w:rsidRPr="0021448D">
        <w:rPr>
          <w:lang w:val="es-AR"/>
        </w:rPr>
        <w:t>Pyramid</w:t>
      </w:r>
      <w:proofErr w:type="spellEnd"/>
      <w:r w:rsidRPr="0021448D">
        <w:rPr>
          <w:lang w:val="es-AR"/>
        </w:rPr>
        <w:t xml:space="preserve"> Network).</w:t>
      </w:r>
    </w:p>
    <w:p w14:paraId="707AD85D" w14:textId="77777777" w:rsidR="00892C9A" w:rsidRPr="0021448D" w:rsidRDefault="00810801">
      <w:pPr>
        <w:tabs>
          <w:tab w:val="left" w:pos="1440"/>
        </w:tabs>
        <w:spacing w:after="60"/>
        <w:ind w:left="1440" w:hanging="1440"/>
        <w:jc w:val="both"/>
        <w:rPr>
          <w:lang w:val="es-AR"/>
        </w:rPr>
      </w:pPr>
      <w:r w:rsidRPr="0021448D">
        <w:rPr>
          <w:b/>
          <w:bCs/>
          <w:lang w:val="es-AR"/>
        </w:rPr>
        <w:t>F1</w:t>
      </w:r>
      <w:r w:rsidRPr="0021448D">
        <w:rPr>
          <w:lang w:val="es-AR"/>
        </w:rPr>
        <w:tab/>
        <w:t xml:space="preserve">Media armónica entre Precisión y </w:t>
      </w:r>
      <w:proofErr w:type="spellStart"/>
      <w:r w:rsidRPr="0021448D">
        <w:rPr>
          <w:lang w:val="es-AR"/>
        </w:rPr>
        <w:t>Recall</w:t>
      </w:r>
      <w:proofErr w:type="spellEnd"/>
      <w:r w:rsidRPr="0021448D">
        <w:rPr>
          <w:lang w:val="es-AR"/>
        </w:rPr>
        <w:t>.</w:t>
      </w:r>
    </w:p>
    <w:p w14:paraId="33CB6DFC" w14:textId="77777777" w:rsidR="00892C9A" w:rsidRPr="0021448D" w:rsidRDefault="00810801">
      <w:pPr>
        <w:tabs>
          <w:tab w:val="left" w:pos="1440"/>
        </w:tabs>
        <w:spacing w:after="60"/>
        <w:ind w:left="1440" w:hanging="1440"/>
        <w:jc w:val="both"/>
        <w:rPr>
          <w:lang w:val="es-AR"/>
        </w:rPr>
      </w:pPr>
      <w:r w:rsidRPr="0021448D">
        <w:rPr>
          <w:b/>
          <w:bCs/>
          <w:lang w:val="es-AR"/>
        </w:rPr>
        <w:t>GT</w:t>
      </w:r>
      <w:r w:rsidRPr="0021448D">
        <w:rPr>
          <w:lang w:val="es-AR"/>
        </w:rPr>
        <w:tab/>
        <w:t>Verdad de Terreno (</w:t>
      </w:r>
      <w:proofErr w:type="spellStart"/>
      <w:r w:rsidRPr="0021448D">
        <w:rPr>
          <w:lang w:val="es-AR"/>
        </w:rPr>
        <w:t>Ground</w:t>
      </w:r>
      <w:proofErr w:type="spellEnd"/>
      <w:r w:rsidRPr="0021448D">
        <w:rPr>
          <w:lang w:val="es-AR"/>
        </w:rPr>
        <w:t xml:space="preserve"> </w:t>
      </w:r>
      <w:proofErr w:type="spellStart"/>
      <w:r w:rsidRPr="0021448D">
        <w:rPr>
          <w:lang w:val="es-AR"/>
        </w:rPr>
        <w:t>Truth</w:t>
      </w:r>
      <w:proofErr w:type="spellEnd"/>
      <w:r w:rsidRPr="0021448D">
        <w:rPr>
          <w:lang w:val="es-AR"/>
        </w:rPr>
        <w:t>).</w:t>
      </w:r>
    </w:p>
    <w:p w14:paraId="1E471C50" w14:textId="77777777" w:rsidR="00892C9A" w:rsidRPr="0021448D" w:rsidRDefault="00810801">
      <w:pPr>
        <w:tabs>
          <w:tab w:val="left" w:pos="1440"/>
        </w:tabs>
        <w:spacing w:after="60"/>
        <w:ind w:left="1440" w:hanging="1440"/>
        <w:jc w:val="both"/>
        <w:rPr>
          <w:lang w:val="es-AR"/>
        </w:rPr>
      </w:pPr>
      <w:r w:rsidRPr="0021448D">
        <w:rPr>
          <w:b/>
          <w:bCs/>
          <w:lang w:val="es-AR"/>
        </w:rPr>
        <w:t>INBNV</w:t>
      </w:r>
      <w:r w:rsidRPr="0021448D">
        <w:rPr>
          <w:lang w:val="es-AR"/>
        </w:rPr>
        <w:tab/>
        <w:t>Índice espectral empleado para la generación semiautomática de etiquetas (véase Sección 3.5).</w:t>
      </w:r>
    </w:p>
    <w:p w14:paraId="2915F2A5" w14:textId="65DB2C3B" w:rsidR="00892C9A" w:rsidRDefault="00810801">
      <w:pPr>
        <w:tabs>
          <w:tab w:val="left" w:pos="1440"/>
        </w:tabs>
        <w:spacing w:after="60"/>
        <w:ind w:left="1440" w:hanging="1440"/>
        <w:jc w:val="both"/>
        <w:rPr>
          <w:lang w:val="es-AR"/>
        </w:rPr>
      </w:pPr>
      <w:proofErr w:type="spellStart"/>
      <w:r w:rsidRPr="0021448D">
        <w:rPr>
          <w:b/>
          <w:bCs/>
          <w:lang w:val="es-AR"/>
        </w:rPr>
        <w:t>IoU</w:t>
      </w:r>
      <w:proofErr w:type="spellEnd"/>
      <w:r w:rsidRPr="0021448D">
        <w:rPr>
          <w:lang w:val="es-AR"/>
        </w:rPr>
        <w:tab/>
        <w:t>Intersección sobre Unión (</w:t>
      </w:r>
      <w:proofErr w:type="spellStart"/>
      <w:r w:rsidRPr="0021448D">
        <w:rPr>
          <w:lang w:val="es-AR"/>
        </w:rPr>
        <w:t>Intersection</w:t>
      </w:r>
      <w:proofErr w:type="spellEnd"/>
      <w:r w:rsidRPr="0021448D">
        <w:rPr>
          <w:lang w:val="es-AR"/>
        </w:rPr>
        <w:t xml:space="preserve"> </w:t>
      </w:r>
      <w:proofErr w:type="spellStart"/>
      <w:r w:rsidRPr="0021448D">
        <w:rPr>
          <w:lang w:val="es-AR"/>
        </w:rPr>
        <w:t>over</w:t>
      </w:r>
      <w:proofErr w:type="spellEnd"/>
      <w:r w:rsidRPr="0021448D">
        <w:rPr>
          <w:lang w:val="es-AR"/>
        </w:rPr>
        <w:t xml:space="preserve"> </w:t>
      </w:r>
      <w:proofErr w:type="spellStart"/>
      <w:r w:rsidRPr="0021448D">
        <w:rPr>
          <w:lang w:val="es-AR"/>
        </w:rPr>
        <w:t>Union</w:t>
      </w:r>
      <w:proofErr w:type="spellEnd"/>
      <w:r w:rsidRPr="0021448D">
        <w:rPr>
          <w:lang w:val="es-AR"/>
        </w:rPr>
        <w:t>).</w:t>
      </w:r>
    </w:p>
    <w:p w14:paraId="243CB777" w14:textId="5F3DE461" w:rsidR="00071DB0" w:rsidRPr="00071DB0" w:rsidRDefault="00071DB0" w:rsidP="00071DB0">
      <w:pPr>
        <w:tabs>
          <w:tab w:val="left" w:pos="1440"/>
        </w:tabs>
        <w:spacing w:after="60"/>
        <w:ind w:left="1440" w:hanging="1440"/>
        <w:jc w:val="both"/>
        <w:rPr>
          <w:lang w:val="es-AR"/>
        </w:rPr>
      </w:pPr>
      <w:r w:rsidRPr="00071DB0">
        <w:rPr>
          <w:b/>
          <w:bCs/>
          <w:lang w:val="es-AR"/>
        </w:rPr>
        <w:t>NMS</w:t>
      </w:r>
      <w:r w:rsidRPr="0021448D">
        <w:rPr>
          <w:lang w:val="es-AR"/>
        </w:rPr>
        <w:tab/>
      </w:r>
      <w:r w:rsidRPr="00071DB0">
        <w:rPr>
          <w:lang w:val="es-AR"/>
        </w:rPr>
        <w:t>Supresión de no máximos (Non-</w:t>
      </w:r>
      <w:proofErr w:type="spellStart"/>
      <w:r w:rsidRPr="00071DB0">
        <w:rPr>
          <w:lang w:val="es-AR"/>
        </w:rPr>
        <w:t>Maximum</w:t>
      </w:r>
      <w:proofErr w:type="spellEnd"/>
      <w:r w:rsidRPr="00071DB0">
        <w:rPr>
          <w:lang w:val="es-AR"/>
        </w:rPr>
        <w:t xml:space="preserve"> </w:t>
      </w:r>
      <w:proofErr w:type="spellStart"/>
      <w:r w:rsidRPr="00071DB0">
        <w:rPr>
          <w:lang w:val="es-AR"/>
        </w:rPr>
        <w:t>Suppression</w:t>
      </w:r>
      <w:proofErr w:type="spellEnd"/>
      <w:r w:rsidRPr="00071DB0">
        <w:rPr>
          <w:lang w:val="es-AR"/>
        </w:rPr>
        <w:t>); descarta detecciones redundantes superpuestas.</w:t>
      </w:r>
    </w:p>
    <w:p w14:paraId="4A0A65A7" w14:textId="77777777" w:rsidR="00892C9A" w:rsidRPr="0021448D" w:rsidRDefault="00810801">
      <w:pPr>
        <w:tabs>
          <w:tab w:val="left" w:pos="1440"/>
        </w:tabs>
        <w:spacing w:after="60"/>
        <w:ind w:left="1440" w:hanging="1440"/>
        <w:jc w:val="both"/>
        <w:rPr>
          <w:lang w:val="es-AR"/>
        </w:rPr>
      </w:pPr>
      <w:r w:rsidRPr="0021448D">
        <w:rPr>
          <w:b/>
          <w:bCs/>
          <w:lang w:val="es-AR"/>
        </w:rPr>
        <w:t>L2A</w:t>
      </w:r>
      <w:r w:rsidRPr="0021448D">
        <w:rPr>
          <w:lang w:val="es-AR"/>
        </w:rPr>
        <w:tab/>
        <w:t>Nivel de procesamiento 2A de Sentinel-2 (reflectancia de superficie).</w:t>
      </w:r>
    </w:p>
    <w:p w14:paraId="0BEA9CF9" w14:textId="77777777" w:rsidR="00892C9A" w:rsidRPr="0021448D" w:rsidRDefault="00810801">
      <w:pPr>
        <w:tabs>
          <w:tab w:val="left" w:pos="1440"/>
        </w:tabs>
        <w:spacing w:after="60"/>
        <w:ind w:left="1440" w:hanging="1440"/>
        <w:jc w:val="both"/>
        <w:rPr>
          <w:lang w:val="es-AR"/>
        </w:rPr>
      </w:pPr>
      <w:proofErr w:type="spellStart"/>
      <w:r w:rsidRPr="0021448D">
        <w:rPr>
          <w:b/>
          <w:bCs/>
          <w:lang w:val="es-AR"/>
        </w:rPr>
        <w:t>mAP</w:t>
      </w:r>
      <w:proofErr w:type="spellEnd"/>
      <w:r w:rsidRPr="0021448D">
        <w:rPr>
          <w:lang w:val="es-AR"/>
        </w:rPr>
        <w:tab/>
        <w:t xml:space="preserve">mean </w:t>
      </w:r>
      <w:proofErr w:type="spellStart"/>
      <w:r w:rsidRPr="0021448D">
        <w:rPr>
          <w:lang w:val="es-AR"/>
        </w:rPr>
        <w:t>Average</w:t>
      </w:r>
      <w:proofErr w:type="spellEnd"/>
      <w:r w:rsidRPr="0021448D">
        <w:rPr>
          <w:lang w:val="es-AR"/>
        </w:rPr>
        <w:t xml:space="preserve"> </w:t>
      </w:r>
      <w:proofErr w:type="spellStart"/>
      <w:r w:rsidRPr="0021448D">
        <w:rPr>
          <w:lang w:val="es-AR"/>
        </w:rPr>
        <w:t>Precision</w:t>
      </w:r>
      <w:proofErr w:type="spellEnd"/>
      <w:r w:rsidRPr="0021448D">
        <w:rPr>
          <w:lang w:val="es-AR"/>
        </w:rPr>
        <w:t>.</w:t>
      </w:r>
    </w:p>
    <w:p w14:paraId="4294C61D" w14:textId="77777777" w:rsidR="00892C9A" w:rsidRPr="0021448D" w:rsidRDefault="00810801">
      <w:pPr>
        <w:tabs>
          <w:tab w:val="left" w:pos="1440"/>
        </w:tabs>
        <w:spacing w:after="60"/>
        <w:ind w:left="1440" w:hanging="1440"/>
        <w:jc w:val="both"/>
        <w:rPr>
          <w:lang w:val="es-AR"/>
        </w:rPr>
      </w:pPr>
      <w:r w:rsidRPr="0021448D">
        <w:rPr>
          <w:b/>
          <w:bCs/>
          <w:lang w:val="es-AR"/>
        </w:rPr>
        <w:t>MGRS</w:t>
      </w:r>
      <w:r w:rsidRPr="0021448D">
        <w:rPr>
          <w:lang w:val="es-AR"/>
        </w:rPr>
        <w:tab/>
        <w:t>Sistema de referencia de cuadrícula militar (</w:t>
      </w:r>
      <w:proofErr w:type="spellStart"/>
      <w:r w:rsidRPr="0021448D">
        <w:rPr>
          <w:lang w:val="es-AR"/>
        </w:rPr>
        <w:t>Military</w:t>
      </w:r>
      <w:proofErr w:type="spellEnd"/>
      <w:r w:rsidRPr="0021448D">
        <w:rPr>
          <w:lang w:val="es-AR"/>
        </w:rPr>
        <w:t xml:space="preserve"> </w:t>
      </w:r>
      <w:proofErr w:type="spellStart"/>
      <w:r w:rsidRPr="0021448D">
        <w:rPr>
          <w:lang w:val="es-AR"/>
        </w:rPr>
        <w:t>Grid</w:t>
      </w:r>
      <w:proofErr w:type="spellEnd"/>
      <w:r w:rsidRPr="0021448D">
        <w:rPr>
          <w:lang w:val="es-AR"/>
        </w:rPr>
        <w:t xml:space="preserve"> Reference </w:t>
      </w:r>
      <w:proofErr w:type="spellStart"/>
      <w:r w:rsidRPr="0021448D">
        <w:rPr>
          <w:lang w:val="es-AR"/>
        </w:rPr>
        <w:t>System</w:t>
      </w:r>
      <w:proofErr w:type="spellEnd"/>
      <w:r w:rsidRPr="0021448D">
        <w:rPr>
          <w:lang w:val="es-AR"/>
        </w:rPr>
        <w:t>).</w:t>
      </w:r>
    </w:p>
    <w:p w14:paraId="60810F37" w14:textId="77777777" w:rsidR="00892C9A" w:rsidRPr="0021448D" w:rsidRDefault="00810801">
      <w:pPr>
        <w:tabs>
          <w:tab w:val="left" w:pos="1440"/>
        </w:tabs>
        <w:spacing w:after="60"/>
        <w:ind w:left="1440" w:hanging="1440"/>
        <w:jc w:val="both"/>
        <w:rPr>
          <w:lang w:val="es-AR"/>
        </w:rPr>
      </w:pPr>
      <w:r w:rsidRPr="0021448D">
        <w:rPr>
          <w:b/>
          <w:bCs/>
          <w:lang w:val="es-AR"/>
        </w:rPr>
        <w:t>NIR</w:t>
      </w:r>
      <w:r w:rsidRPr="0021448D">
        <w:rPr>
          <w:lang w:val="es-AR"/>
        </w:rPr>
        <w:tab/>
        <w:t>Infrarrojo Cercano (</w:t>
      </w:r>
      <w:proofErr w:type="spellStart"/>
      <w:r w:rsidRPr="0021448D">
        <w:rPr>
          <w:lang w:val="es-AR"/>
        </w:rPr>
        <w:t>Near</w:t>
      </w:r>
      <w:proofErr w:type="spellEnd"/>
      <w:r w:rsidRPr="0021448D">
        <w:rPr>
          <w:lang w:val="es-AR"/>
        </w:rPr>
        <w:t xml:space="preserve"> </w:t>
      </w:r>
      <w:proofErr w:type="spellStart"/>
      <w:r w:rsidRPr="0021448D">
        <w:rPr>
          <w:lang w:val="es-AR"/>
        </w:rPr>
        <w:t>Infrared</w:t>
      </w:r>
      <w:proofErr w:type="spellEnd"/>
      <w:r w:rsidRPr="0021448D">
        <w:rPr>
          <w:lang w:val="es-AR"/>
        </w:rPr>
        <w:t>).</w:t>
      </w:r>
    </w:p>
    <w:p w14:paraId="52319229" w14:textId="77777777" w:rsidR="00892C9A" w:rsidRPr="0021448D" w:rsidRDefault="00810801">
      <w:pPr>
        <w:tabs>
          <w:tab w:val="left" w:pos="1440"/>
        </w:tabs>
        <w:spacing w:after="60"/>
        <w:ind w:left="1440" w:hanging="1440"/>
        <w:jc w:val="both"/>
        <w:rPr>
          <w:lang w:val="es-AR"/>
        </w:rPr>
      </w:pPr>
      <w:r w:rsidRPr="0021448D">
        <w:rPr>
          <w:b/>
          <w:bCs/>
          <w:lang w:val="es-AR"/>
        </w:rPr>
        <w:t>R-CNN</w:t>
      </w:r>
      <w:r w:rsidRPr="0021448D">
        <w:rPr>
          <w:lang w:val="es-AR"/>
        </w:rPr>
        <w:tab/>
        <w:t>Red Neuronal Convolucional basada en Regiones (</w:t>
      </w:r>
      <w:proofErr w:type="spellStart"/>
      <w:r w:rsidRPr="0021448D">
        <w:rPr>
          <w:lang w:val="es-AR"/>
        </w:rPr>
        <w:t>Region-based</w:t>
      </w:r>
      <w:proofErr w:type="spellEnd"/>
      <w:r w:rsidRPr="0021448D">
        <w:rPr>
          <w:lang w:val="es-AR"/>
        </w:rPr>
        <w:t xml:space="preserve"> CNN).</w:t>
      </w:r>
    </w:p>
    <w:p w14:paraId="52C11F49" w14:textId="77777777" w:rsidR="00892C9A" w:rsidRPr="0021448D" w:rsidRDefault="00810801">
      <w:pPr>
        <w:tabs>
          <w:tab w:val="left" w:pos="1440"/>
        </w:tabs>
        <w:spacing w:after="60"/>
        <w:ind w:left="1440" w:hanging="1440"/>
        <w:jc w:val="both"/>
        <w:rPr>
          <w:lang w:val="es-AR"/>
        </w:rPr>
      </w:pPr>
      <w:r w:rsidRPr="0021448D">
        <w:rPr>
          <w:b/>
          <w:bCs/>
          <w:lang w:val="es-AR"/>
        </w:rPr>
        <w:t>RGB</w:t>
      </w:r>
      <w:r w:rsidRPr="0021448D">
        <w:rPr>
          <w:lang w:val="es-AR"/>
        </w:rPr>
        <w:tab/>
        <w:t>Rojo, Verde y Azul (canales del espectro visible).</w:t>
      </w:r>
    </w:p>
    <w:p w14:paraId="55DA1F0A" w14:textId="77777777" w:rsidR="00892C9A" w:rsidRPr="0021448D" w:rsidRDefault="00810801">
      <w:pPr>
        <w:tabs>
          <w:tab w:val="left" w:pos="1440"/>
        </w:tabs>
        <w:spacing w:after="60"/>
        <w:ind w:left="1440" w:hanging="1440"/>
        <w:jc w:val="both"/>
        <w:rPr>
          <w:lang w:val="es-AR"/>
        </w:rPr>
      </w:pPr>
      <w:r w:rsidRPr="0021448D">
        <w:rPr>
          <w:b/>
          <w:bCs/>
          <w:lang w:val="es-AR"/>
        </w:rPr>
        <w:t>RS</w:t>
      </w:r>
      <w:r w:rsidRPr="0021448D">
        <w:rPr>
          <w:lang w:val="es-AR"/>
        </w:rPr>
        <w:tab/>
        <w:t xml:space="preserve">Teledetección o </w:t>
      </w:r>
      <w:proofErr w:type="spellStart"/>
      <w:r w:rsidRPr="0021448D">
        <w:rPr>
          <w:lang w:val="es-AR"/>
        </w:rPr>
        <w:t>Sensado</w:t>
      </w:r>
      <w:proofErr w:type="spellEnd"/>
      <w:r w:rsidRPr="0021448D">
        <w:rPr>
          <w:lang w:val="es-AR"/>
        </w:rPr>
        <w:t xml:space="preserve"> Remoto (Remote </w:t>
      </w:r>
      <w:proofErr w:type="spellStart"/>
      <w:r w:rsidRPr="0021448D">
        <w:rPr>
          <w:lang w:val="es-AR"/>
        </w:rPr>
        <w:t>Sensing</w:t>
      </w:r>
      <w:proofErr w:type="spellEnd"/>
      <w:r w:rsidRPr="0021448D">
        <w:rPr>
          <w:lang w:val="es-AR"/>
        </w:rPr>
        <w:t>).</w:t>
      </w:r>
    </w:p>
    <w:p w14:paraId="2BE5B593" w14:textId="77777777" w:rsidR="00892C9A" w:rsidRPr="0021448D" w:rsidRDefault="00810801">
      <w:pPr>
        <w:tabs>
          <w:tab w:val="left" w:pos="1440"/>
        </w:tabs>
        <w:spacing w:after="60"/>
        <w:ind w:left="1440" w:hanging="1440"/>
        <w:jc w:val="both"/>
        <w:rPr>
          <w:lang w:val="es-AR"/>
        </w:rPr>
      </w:pPr>
      <w:r w:rsidRPr="0021448D">
        <w:rPr>
          <w:b/>
          <w:bCs/>
          <w:lang w:val="es-AR"/>
        </w:rPr>
        <w:t>SCL</w:t>
      </w:r>
      <w:r w:rsidRPr="0021448D">
        <w:rPr>
          <w:lang w:val="es-AR"/>
        </w:rPr>
        <w:tab/>
        <w:t>Capa de Clasificación de Escena de Sentinel-2 (</w:t>
      </w:r>
      <w:proofErr w:type="spellStart"/>
      <w:r w:rsidRPr="0021448D">
        <w:rPr>
          <w:lang w:val="es-AR"/>
        </w:rPr>
        <w:t>Scene</w:t>
      </w:r>
      <w:proofErr w:type="spellEnd"/>
      <w:r w:rsidRPr="0021448D">
        <w:rPr>
          <w:lang w:val="es-AR"/>
        </w:rPr>
        <w:t xml:space="preserve"> </w:t>
      </w:r>
      <w:proofErr w:type="spellStart"/>
      <w:r w:rsidRPr="0021448D">
        <w:rPr>
          <w:lang w:val="es-AR"/>
        </w:rPr>
        <w:t>Classification</w:t>
      </w:r>
      <w:proofErr w:type="spellEnd"/>
      <w:r w:rsidRPr="0021448D">
        <w:rPr>
          <w:lang w:val="es-AR"/>
        </w:rPr>
        <w:t xml:space="preserve"> </w:t>
      </w:r>
      <w:proofErr w:type="spellStart"/>
      <w:r w:rsidRPr="0021448D">
        <w:rPr>
          <w:lang w:val="es-AR"/>
        </w:rPr>
        <w:t>Layer</w:t>
      </w:r>
      <w:proofErr w:type="spellEnd"/>
      <w:r w:rsidRPr="0021448D">
        <w:rPr>
          <w:lang w:val="es-AR"/>
        </w:rPr>
        <w:t>).</w:t>
      </w:r>
    </w:p>
    <w:p w14:paraId="2673944E" w14:textId="49310F22" w:rsidR="00892C9A" w:rsidRDefault="00810801">
      <w:pPr>
        <w:tabs>
          <w:tab w:val="left" w:pos="1440"/>
        </w:tabs>
        <w:spacing w:after="60"/>
        <w:ind w:left="1440" w:hanging="1440"/>
        <w:jc w:val="both"/>
        <w:rPr>
          <w:lang w:val="es-AR"/>
        </w:rPr>
      </w:pPr>
      <w:r w:rsidRPr="0021448D">
        <w:rPr>
          <w:b/>
          <w:bCs/>
          <w:lang w:val="es-AR"/>
        </w:rPr>
        <w:t>TP</w:t>
      </w:r>
      <w:r w:rsidRPr="0021448D">
        <w:rPr>
          <w:lang w:val="es-AR"/>
        </w:rPr>
        <w:tab/>
        <w:t>Verdadero Positivo.</w:t>
      </w:r>
    </w:p>
    <w:p w14:paraId="7A1E6530" w14:textId="3C228388" w:rsidR="00F81A7C" w:rsidRPr="0021448D" w:rsidRDefault="00F81A7C">
      <w:pPr>
        <w:tabs>
          <w:tab w:val="left" w:pos="1440"/>
        </w:tabs>
        <w:spacing w:after="60"/>
        <w:ind w:left="1440" w:hanging="1440"/>
        <w:jc w:val="both"/>
        <w:rPr>
          <w:lang w:val="es-AR"/>
        </w:rPr>
      </w:pPr>
      <w:r w:rsidRPr="00F81A7C">
        <w:rPr>
          <w:b/>
          <w:bCs/>
          <w:lang w:val="es-AR"/>
        </w:rPr>
        <w:t>NDVI</w:t>
      </w:r>
      <w:r>
        <w:rPr>
          <w:b/>
          <w:bCs/>
          <w:lang w:val="es-AR"/>
        </w:rPr>
        <w:tab/>
      </w:r>
      <w:r w:rsidRPr="00D33232">
        <w:rPr>
          <w:lang w:val="es-AR"/>
        </w:rPr>
        <w:t>Índice de Vegetación de Diferencia Normalizada</w:t>
      </w:r>
    </w:p>
    <w:p w14:paraId="3B0D4E40" w14:textId="77777777" w:rsidR="00892C9A" w:rsidRPr="0021448D" w:rsidRDefault="00892C9A">
      <w:pPr>
        <w:rPr>
          <w:lang w:val="es-AR"/>
        </w:rPr>
        <w:sectPr w:rsidR="00892C9A" w:rsidRPr="0021448D">
          <w:footerReference w:type="default" r:id="rId8"/>
          <w:pgSz w:w="11906" w:h="16838"/>
          <w:pgMar w:top="1440" w:right="1440" w:bottom="1440" w:left="1440" w:header="708" w:footer="708" w:gutter="0"/>
          <w:pgNumType w:fmt="upperRoman" w:start="2"/>
          <w:cols w:space="720"/>
          <w:docGrid w:linePitch="360"/>
        </w:sectPr>
      </w:pPr>
    </w:p>
    <w:p w14:paraId="087FC5E5" w14:textId="77777777" w:rsidR="00892C9A" w:rsidRPr="0021448D" w:rsidRDefault="00810801">
      <w:pPr>
        <w:pStyle w:val="Heading1"/>
        <w:pageBreakBefore/>
        <w:rPr>
          <w:lang w:val="es-AR"/>
        </w:rPr>
      </w:pPr>
      <w:bookmarkStart w:id="7" w:name="_Toc237174345"/>
      <w:r w:rsidRPr="0021448D">
        <w:rPr>
          <w:lang w:val="es-AR"/>
        </w:rPr>
        <w:lastRenderedPageBreak/>
        <w:t>Capítulo 1. Introducción</w:t>
      </w:r>
      <w:bookmarkEnd w:id="7"/>
    </w:p>
    <w:p w14:paraId="28D79119" w14:textId="421730FA" w:rsidR="00892C9A" w:rsidRPr="0021448D" w:rsidRDefault="00810801">
      <w:pPr>
        <w:spacing w:after="120" w:line="360" w:lineRule="auto"/>
        <w:jc w:val="both"/>
        <w:rPr>
          <w:lang w:val="es-AR"/>
        </w:rPr>
      </w:pPr>
      <w:r w:rsidRPr="0021448D">
        <w:rPr>
          <w:lang w:val="es-AR"/>
        </w:rPr>
        <w:t>El sector agroindustrial argentino constituye uno de los pilares de la economía nacional, y dentro de su cadena de valor</w:t>
      </w:r>
      <w:r w:rsidR="00670B86">
        <w:rPr>
          <w:lang w:val="es-AR"/>
        </w:rPr>
        <w:t>,</w:t>
      </w:r>
      <w:r w:rsidRPr="0021448D">
        <w:rPr>
          <w:lang w:val="es-AR"/>
        </w:rPr>
        <w:t xml:space="preserve"> el almacenamiento temporal de granos en silo-bolsas</w:t>
      </w:r>
      <w:r w:rsidR="00670B86">
        <w:rPr>
          <w:lang w:val="es-AR"/>
        </w:rPr>
        <w:t>,</w:t>
      </w:r>
      <w:r w:rsidRPr="0021448D">
        <w:rPr>
          <w:lang w:val="es-AR"/>
        </w:rPr>
        <w:t xml:space="preserve"> ocupa un lugar central. Se estima que cerca del 40 % de la producción agrícola del país se conserva en este tipo de estructuras (Gobierno de Argentina, 2025a), lo que las convierte en un elemento logístico y financiero clave para productores, acopios, aseguradoras, empresas exportadoras</w:t>
      </w:r>
      <w:r w:rsidR="00DF6326">
        <w:rPr>
          <w:lang w:val="es-AR"/>
        </w:rPr>
        <w:t>, financieras</w:t>
      </w:r>
      <w:r w:rsidRPr="0021448D">
        <w:rPr>
          <w:lang w:val="es-AR"/>
        </w:rPr>
        <w:t xml:space="preserve"> y organismos públicos. No obstante, no existe en la actualidad un mecanismo escalable, frecuente y de bajo costo que permita estimar de manera objetiva la distribución</w:t>
      </w:r>
      <w:r w:rsidR="00DF6326">
        <w:rPr>
          <w:lang w:val="es-AR"/>
        </w:rPr>
        <w:t>, la temporalidad</w:t>
      </w:r>
      <w:r w:rsidRPr="0021448D">
        <w:rPr>
          <w:lang w:val="es-AR"/>
        </w:rPr>
        <w:t xml:space="preserve"> y la cantidad de silo-bolsas presentes en el territorio en un momento dado.</w:t>
      </w:r>
    </w:p>
    <w:p w14:paraId="70E63AAE" w14:textId="77777777" w:rsidR="00892C9A" w:rsidRPr="0021448D" w:rsidRDefault="00810801">
      <w:pPr>
        <w:spacing w:after="120" w:line="360" w:lineRule="auto"/>
        <w:jc w:val="both"/>
        <w:rPr>
          <w:lang w:val="es-AR"/>
        </w:rPr>
      </w:pPr>
      <w:r w:rsidRPr="0021448D">
        <w:rPr>
          <w:lang w:val="es-AR"/>
        </w:rPr>
        <w:t xml:space="preserve">La teledetección satelital ofrece una vía prometedora para abordar este problema. La misión Sentinel-2 del programa europeo </w:t>
      </w:r>
      <w:proofErr w:type="spellStart"/>
      <w:r w:rsidRPr="0021448D">
        <w:rPr>
          <w:lang w:val="es-AR"/>
        </w:rPr>
        <w:t>Copernicus</w:t>
      </w:r>
      <w:proofErr w:type="spellEnd"/>
      <w:r w:rsidRPr="0021448D">
        <w:rPr>
          <w:lang w:val="es-AR"/>
        </w:rPr>
        <w:t xml:space="preserve"> provee imágenes multiespectrales de acceso libre y gratuito, con una resolución espacial de 10 metros en las bandas del visible e infrarrojo cercano y una revisita de aproximadamente cinco días (</w:t>
      </w:r>
      <w:proofErr w:type="spellStart"/>
      <w:r w:rsidRPr="0021448D">
        <w:rPr>
          <w:lang w:val="es-AR"/>
        </w:rPr>
        <w:t>Copernicus</w:t>
      </w:r>
      <w:proofErr w:type="spellEnd"/>
      <w:r w:rsidRPr="0021448D">
        <w:rPr>
          <w:lang w:val="es-AR"/>
        </w:rPr>
        <w:t xml:space="preserve">, s.f.). La combinación de estos datos con técnicas modernas de aprendizaje profundo (Deep </w:t>
      </w:r>
      <w:proofErr w:type="spellStart"/>
      <w:r w:rsidRPr="0021448D">
        <w:rPr>
          <w:lang w:val="es-AR"/>
        </w:rPr>
        <w:t>Learning</w:t>
      </w:r>
      <w:proofErr w:type="spellEnd"/>
      <w:r w:rsidRPr="0021448D">
        <w:rPr>
          <w:lang w:val="es-AR"/>
        </w:rPr>
        <w:t>, DL) y visión por computadora habilita la automatización de tareas de monitoreo que hasta hace pocos años requerían inspección manual o relevamientos de campo costosos (Ball et al., 2017; Zhang et al., 2016).</w:t>
      </w:r>
    </w:p>
    <w:p w14:paraId="4B6613CE" w14:textId="4B51D8A0" w:rsidR="00892C9A" w:rsidRPr="0021448D" w:rsidRDefault="00810801">
      <w:pPr>
        <w:spacing w:after="120" w:line="360" w:lineRule="auto"/>
        <w:jc w:val="both"/>
        <w:rPr>
          <w:lang w:val="es-AR"/>
        </w:rPr>
      </w:pPr>
      <w:r w:rsidRPr="0021448D">
        <w:rPr>
          <w:lang w:val="es-AR"/>
        </w:rPr>
        <w:t>Ahora bien, el cuello de botella de estos enfoques rara vez es el modelo: es el dato etiquetado. Entrenar un detector de objetos supervisado exige un conjunto de verdad de terreno (</w:t>
      </w:r>
      <w:proofErr w:type="spellStart"/>
      <w:r w:rsidRPr="0021448D">
        <w:rPr>
          <w:lang w:val="es-AR"/>
        </w:rPr>
        <w:t>Ground</w:t>
      </w:r>
      <w:proofErr w:type="spellEnd"/>
      <w:r w:rsidRPr="0021448D">
        <w:rPr>
          <w:lang w:val="es-AR"/>
        </w:rPr>
        <w:t xml:space="preserve"> </w:t>
      </w:r>
      <w:proofErr w:type="spellStart"/>
      <w:r w:rsidRPr="0021448D">
        <w:rPr>
          <w:lang w:val="es-AR"/>
        </w:rPr>
        <w:t>Truth</w:t>
      </w:r>
      <w:proofErr w:type="spellEnd"/>
      <w:r w:rsidRPr="0021448D">
        <w:rPr>
          <w:lang w:val="es-AR"/>
        </w:rPr>
        <w:t xml:space="preserve">, GT) en el que cada silo-bolsa esté delimitado por un analista. La construcción de ese conjunto, sobre objetos pequeños y poco contrastados a 10 metros de resolución, es lenta, costosa y propensa a errores. Frente a ello surge una tensión metodológica de fondo, que es la que motiva este trabajo: </w:t>
      </w:r>
      <w:r w:rsidRPr="00DF6326">
        <w:rPr>
          <w:lang w:val="es-AR"/>
        </w:rPr>
        <w:t xml:space="preserve">ante un presupuesto de etiquetado limitado, ¿conviene invertir el esfuerzo en muchas etiquetas generadas de forma automática </w:t>
      </w:r>
      <w:r w:rsidR="00DF6326">
        <w:rPr>
          <w:lang w:val="es-AR"/>
        </w:rPr>
        <w:t>(</w:t>
      </w:r>
      <w:r w:rsidRPr="00DF6326">
        <w:rPr>
          <w:lang w:val="es-AR"/>
        </w:rPr>
        <w:t>y por lo tanto ruidosas</w:t>
      </w:r>
      <w:r w:rsidR="00DF6326">
        <w:rPr>
          <w:lang w:val="es-AR"/>
        </w:rPr>
        <w:t>)</w:t>
      </w:r>
      <w:r w:rsidRPr="00DF6326">
        <w:rPr>
          <w:lang w:val="es-AR"/>
        </w:rPr>
        <w:t xml:space="preserve"> o en pocas etiquetas curadas manualmente con alta calidad?</w:t>
      </w:r>
    </w:p>
    <w:p w14:paraId="2612A393" w14:textId="77777777" w:rsidR="00892C9A" w:rsidRPr="0021448D" w:rsidRDefault="00810801">
      <w:pPr>
        <w:pStyle w:val="Heading2"/>
        <w:rPr>
          <w:lang w:val="es-AR"/>
        </w:rPr>
      </w:pPr>
      <w:bookmarkStart w:id="8" w:name="_Toc237174346"/>
      <w:r w:rsidRPr="0021448D">
        <w:rPr>
          <w:lang w:val="es-AR"/>
        </w:rPr>
        <w:t>1.1. Planteo del problema</w:t>
      </w:r>
      <w:bookmarkEnd w:id="8"/>
    </w:p>
    <w:p w14:paraId="3419FACC" w14:textId="29B9B24D" w:rsidR="00892C9A" w:rsidRPr="0021448D" w:rsidRDefault="00810801">
      <w:pPr>
        <w:spacing w:after="120" w:line="360" w:lineRule="auto"/>
        <w:jc w:val="both"/>
        <w:rPr>
          <w:lang w:val="es-AR"/>
        </w:rPr>
      </w:pPr>
      <w:r w:rsidRPr="0021448D">
        <w:rPr>
          <w:lang w:val="es-AR"/>
        </w:rPr>
        <w:t>La digitalización automática de silo-bolsas</w:t>
      </w:r>
      <w:r w:rsidR="00A528D4">
        <w:rPr>
          <w:lang w:val="es-AR"/>
        </w:rPr>
        <w:t xml:space="preserve">, </w:t>
      </w:r>
      <w:r w:rsidRPr="0021448D">
        <w:rPr>
          <w:lang w:val="es-AR"/>
        </w:rPr>
        <w:t>entendida como su detección y localización a partir de imágenes Sentinel-2</w:t>
      </w:r>
      <w:r w:rsidR="00A528D4">
        <w:rPr>
          <w:lang w:val="es-AR"/>
        </w:rPr>
        <w:t>,</w:t>
      </w:r>
      <w:r w:rsidRPr="0021448D">
        <w:rPr>
          <w:lang w:val="es-AR"/>
        </w:rPr>
        <w:t xml:space="preserve"> enfrenta tres dificultades simultáneas. En primer lugar, la </w:t>
      </w:r>
      <w:r w:rsidRPr="0021448D">
        <w:rPr>
          <w:b/>
          <w:bCs/>
          <w:lang w:val="es-AR"/>
        </w:rPr>
        <w:t>resolución espacial</w:t>
      </w:r>
      <w:r w:rsidRPr="0021448D">
        <w:rPr>
          <w:lang w:val="es-AR"/>
        </w:rPr>
        <w:t xml:space="preserve"> de 10 metros sitúa al silo-bolsa en el límite de lo detectable: una bolsa típica de unos 60–75 m de largo por 3–5 m de ancho ocupa apenas unos pocos píxeles de ancho (</w:t>
      </w:r>
      <w:proofErr w:type="spellStart"/>
      <w:r w:rsidRPr="0021448D">
        <w:rPr>
          <w:lang w:val="es-AR"/>
        </w:rPr>
        <w:t>Filgueira</w:t>
      </w:r>
      <w:proofErr w:type="spellEnd"/>
      <w:r w:rsidRPr="0021448D">
        <w:rPr>
          <w:lang w:val="es-AR"/>
        </w:rPr>
        <w:t xml:space="preserve">, 2013). En segundo lugar, la </w:t>
      </w:r>
      <w:r w:rsidRPr="0021448D">
        <w:rPr>
          <w:b/>
          <w:bCs/>
          <w:lang w:val="es-AR"/>
        </w:rPr>
        <w:t>variabilidad</w:t>
      </w:r>
      <w:r w:rsidRPr="0021448D">
        <w:rPr>
          <w:lang w:val="es-AR"/>
        </w:rPr>
        <w:t xml:space="preserve"> </w:t>
      </w:r>
      <w:r w:rsidR="00E61F64" w:rsidRPr="00E61F64">
        <w:rPr>
          <w:lang w:val="es-AR"/>
        </w:rPr>
        <w:t>temporal y ambiental es alta: si bien el silo-bolsa presenta un aspecto relativamente constante (una lona plástica predominantemente blanca), su entorno cambia entre años secos y húmedos, entre meses y según la condición de la superficie (suelo desnudo, rastrojo o cultivo circundante), y su propio estado también varía: bolsas completas o parcialmente consumidas, aisladas o agrupadas en acopios según el momento del ciclo agrícola</w:t>
      </w:r>
      <w:r w:rsidRPr="0021448D">
        <w:rPr>
          <w:lang w:val="es-AR"/>
        </w:rPr>
        <w:t xml:space="preserve">. En tercer lugar, y de manera determinante, </w:t>
      </w:r>
      <w:r w:rsidRPr="0021448D">
        <w:rPr>
          <w:lang w:val="es-AR"/>
        </w:rPr>
        <w:lastRenderedPageBreak/>
        <w:t xml:space="preserve">la </w:t>
      </w:r>
      <w:r w:rsidRPr="0021448D">
        <w:rPr>
          <w:b/>
          <w:bCs/>
          <w:lang w:val="es-AR"/>
        </w:rPr>
        <w:t>disponibilidad de etiquetas de calidad</w:t>
      </w:r>
      <w:r w:rsidRPr="0021448D">
        <w:rPr>
          <w:lang w:val="es-AR"/>
        </w:rPr>
        <w:t xml:space="preserve"> es escasa: no existen </w:t>
      </w:r>
      <w:proofErr w:type="spellStart"/>
      <w:r w:rsidRPr="0021448D">
        <w:rPr>
          <w:lang w:val="es-AR"/>
        </w:rPr>
        <w:t>datasets</w:t>
      </w:r>
      <w:proofErr w:type="spellEnd"/>
      <w:r w:rsidRPr="0021448D">
        <w:rPr>
          <w:lang w:val="es-AR"/>
        </w:rPr>
        <w:t xml:space="preserve"> públicos de silo-bolsas en Sentinel-2, por lo que el GT debe construirse desde cero (Ball et al., 2017).</w:t>
      </w:r>
    </w:p>
    <w:p w14:paraId="63B72705" w14:textId="77777777" w:rsidR="00892C9A" w:rsidRPr="0021448D" w:rsidRDefault="00810801">
      <w:pPr>
        <w:spacing w:after="120" w:line="360" w:lineRule="auto"/>
        <w:jc w:val="both"/>
        <w:rPr>
          <w:lang w:val="es-AR"/>
        </w:rPr>
      </w:pPr>
      <w:r w:rsidRPr="0021448D">
        <w:rPr>
          <w:lang w:val="es-AR"/>
        </w:rPr>
        <w:t xml:space="preserve">Para mitigar el costo de etiquetado, en este trabajo se desarrolla una estrategia de generación </w:t>
      </w:r>
      <w:r w:rsidRPr="0021448D">
        <w:rPr>
          <w:b/>
          <w:bCs/>
          <w:lang w:val="es-AR"/>
        </w:rPr>
        <w:t>semiautomática</w:t>
      </w:r>
      <w:r w:rsidRPr="0021448D">
        <w:rPr>
          <w:lang w:val="es-AR"/>
        </w:rPr>
        <w:t xml:space="preserve"> de etiquetas a partir de un índice espectral (denominado INBNV), que produce una capa inicial de polígonos candidatos. Esa capa, sin embargo, contiene una proporción elevada de falsos positivos (del orden del 50 %), dado que el índice responde a la firma espectral de superficies brillantes y no exclusivamente a silo-bolsas. Surge entonces la pregunta central de investigación.</w:t>
      </w:r>
    </w:p>
    <w:p w14:paraId="0460CC87" w14:textId="77777777" w:rsidR="00892C9A" w:rsidRPr="0021448D" w:rsidRDefault="00810801">
      <w:pPr>
        <w:pStyle w:val="Heading2"/>
        <w:rPr>
          <w:lang w:val="es-AR"/>
        </w:rPr>
      </w:pPr>
      <w:bookmarkStart w:id="9" w:name="_Toc237174347"/>
      <w:r w:rsidRPr="0021448D">
        <w:rPr>
          <w:lang w:val="es-AR"/>
        </w:rPr>
        <w:t>1.2. Pregunta de investigación e hipótesis</w:t>
      </w:r>
      <w:bookmarkEnd w:id="9"/>
    </w:p>
    <w:p w14:paraId="10930521" w14:textId="5A9B9A44" w:rsidR="00892C9A" w:rsidRPr="0021448D" w:rsidRDefault="00810801">
      <w:pPr>
        <w:spacing w:after="120" w:line="360" w:lineRule="auto"/>
        <w:jc w:val="both"/>
        <w:rPr>
          <w:lang w:val="es-AR"/>
        </w:rPr>
      </w:pPr>
      <w:r w:rsidRPr="0021448D">
        <w:rPr>
          <w:lang w:val="es-AR"/>
        </w:rPr>
        <w:t xml:space="preserve">La pregunta que estructura </w:t>
      </w:r>
      <w:r w:rsidR="00E42353">
        <w:rPr>
          <w:lang w:val="es-AR"/>
        </w:rPr>
        <w:t xml:space="preserve">el trabajo final de </w:t>
      </w:r>
      <w:r w:rsidR="002300B8">
        <w:rPr>
          <w:lang w:val="es-AR"/>
        </w:rPr>
        <w:t>maestría</w:t>
      </w:r>
      <w:r w:rsidRPr="0021448D">
        <w:rPr>
          <w:lang w:val="es-AR"/>
        </w:rPr>
        <w:t xml:space="preserve"> es la siguiente: </w:t>
      </w:r>
      <w:r w:rsidRPr="0021448D">
        <w:rPr>
          <w:b/>
          <w:bCs/>
          <w:lang w:val="es-AR"/>
        </w:rPr>
        <w:t>¿produce un conjunto de entrenamiento pequeño con etiquetas curadas manualmente un modelo de detección de mejor desempeño que un conjunto mucho mayor con etiquetas ruidosas autogeneradas?</w:t>
      </w:r>
      <w:r w:rsidRPr="0021448D">
        <w:rPr>
          <w:lang w:val="es-AR"/>
        </w:rPr>
        <w:t xml:space="preserve"> La hipótesis de trabajo sostiene que la calidad del GT prima sobre su cantidad: que un </w:t>
      </w:r>
      <w:proofErr w:type="spellStart"/>
      <w:r w:rsidRPr="0021448D">
        <w:rPr>
          <w:lang w:val="es-AR"/>
        </w:rPr>
        <w:t>dataset</w:t>
      </w:r>
      <w:proofErr w:type="spellEnd"/>
      <w:r w:rsidRPr="0021448D">
        <w:rPr>
          <w:lang w:val="es-AR"/>
        </w:rPr>
        <w:t xml:space="preserve"> reducido y limpio puede igualar o superar a uno considerablemente más grande pero ruidoso, y que ese resultado constituye un argumento de eficiencia de datos con implicancias que exceden el caso de los silo-bolsas</w:t>
      </w:r>
      <w:r w:rsidR="002300B8">
        <w:rPr>
          <w:lang w:val="es-AR"/>
        </w:rPr>
        <w:t xml:space="preserve">; por otro </w:t>
      </w:r>
      <w:r w:rsidR="00A528D4">
        <w:rPr>
          <w:lang w:val="es-AR"/>
        </w:rPr>
        <w:t>lado,</w:t>
      </w:r>
      <w:r w:rsidR="002300B8">
        <w:rPr>
          <w:lang w:val="es-AR"/>
        </w:rPr>
        <w:t xml:space="preserve"> un </w:t>
      </w:r>
      <w:proofErr w:type="spellStart"/>
      <w:r w:rsidR="002300B8">
        <w:rPr>
          <w:lang w:val="es-AR"/>
        </w:rPr>
        <w:t>dataset</w:t>
      </w:r>
      <w:proofErr w:type="spellEnd"/>
      <w:r w:rsidR="002300B8">
        <w:rPr>
          <w:lang w:val="es-AR"/>
        </w:rPr>
        <w:t xml:space="preserve"> grande (pero ruidoso) puede aportar </w:t>
      </w:r>
      <w:r w:rsidR="00A528D4">
        <w:rPr>
          <w:lang w:val="es-AR"/>
        </w:rPr>
        <w:t>más</w:t>
      </w:r>
      <w:r w:rsidR="002300B8">
        <w:rPr>
          <w:lang w:val="es-AR"/>
        </w:rPr>
        <w:t xml:space="preserve"> contexto de </w:t>
      </w:r>
      <w:r w:rsidR="00A528D4">
        <w:rPr>
          <w:lang w:val="es-AR"/>
        </w:rPr>
        <w:t>situación</w:t>
      </w:r>
      <w:r w:rsidR="002300B8">
        <w:rPr>
          <w:lang w:val="es-AR"/>
        </w:rPr>
        <w:t xml:space="preserve"> a la detección, como distintos fondos, bordes, orientaciones, tonalidades, etc</w:t>
      </w:r>
      <w:r w:rsidRPr="0021448D">
        <w:rPr>
          <w:lang w:val="es-AR"/>
        </w:rPr>
        <w:t>.</w:t>
      </w:r>
      <w:r w:rsidR="00E42353">
        <w:rPr>
          <w:lang w:val="es-AR"/>
        </w:rPr>
        <w:t xml:space="preserve"> </w:t>
      </w:r>
      <w:r w:rsidR="004B1F1E" w:rsidRPr="004B1F1E">
        <w:rPr>
          <w:lang w:val="es-AR"/>
        </w:rPr>
        <w:t>En términos coloquiales, la hipótesis pone a prueba el principio de "</w:t>
      </w:r>
      <w:proofErr w:type="spellStart"/>
      <w:r w:rsidR="004B1F1E" w:rsidRPr="004B1F1E">
        <w:rPr>
          <w:lang w:val="es-AR"/>
        </w:rPr>
        <w:t>garbage</w:t>
      </w:r>
      <w:proofErr w:type="spellEnd"/>
      <w:r w:rsidR="004B1F1E" w:rsidRPr="004B1F1E">
        <w:rPr>
          <w:lang w:val="es-AR"/>
        </w:rPr>
        <w:t xml:space="preserve"> in, </w:t>
      </w:r>
      <w:proofErr w:type="spellStart"/>
      <w:r w:rsidR="004B1F1E" w:rsidRPr="004B1F1E">
        <w:rPr>
          <w:lang w:val="es-AR"/>
        </w:rPr>
        <w:t>garbage</w:t>
      </w:r>
      <w:proofErr w:type="spellEnd"/>
      <w:r w:rsidR="004B1F1E" w:rsidRPr="004B1F1E">
        <w:rPr>
          <w:lang w:val="es-AR"/>
        </w:rPr>
        <w:t xml:space="preserve"> </w:t>
      </w:r>
      <w:proofErr w:type="spellStart"/>
      <w:r w:rsidR="004B1F1E" w:rsidRPr="004B1F1E">
        <w:rPr>
          <w:lang w:val="es-AR"/>
        </w:rPr>
        <w:t>out</w:t>
      </w:r>
      <w:proofErr w:type="spellEnd"/>
      <w:r w:rsidR="004B1F1E" w:rsidRPr="004B1F1E">
        <w:rPr>
          <w:lang w:val="es-AR"/>
        </w:rPr>
        <w:t>": la calidad de los datos de entrada condiciona la del resultado.</w:t>
      </w:r>
    </w:p>
    <w:p w14:paraId="73386B4C" w14:textId="4D1E1418" w:rsidR="00892C9A" w:rsidRPr="0021448D" w:rsidRDefault="00810801">
      <w:pPr>
        <w:spacing w:after="120" w:line="360" w:lineRule="auto"/>
        <w:jc w:val="both"/>
        <w:rPr>
          <w:lang w:val="es-AR"/>
        </w:rPr>
      </w:pPr>
      <w:r w:rsidRPr="0021448D">
        <w:rPr>
          <w:lang w:val="es-AR"/>
        </w:rPr>
        <w:t xml:space="preserve">Para poner a prueba esta hipótesis se diseñó </w:t>
      </w:r>
      <w:r w:rsidR="004B1F1E" w:rsidRPr="004B1F1E">
        <w:rPr>
          <w:lang w:val="es-AR"/>
        </w:rPr>
        <w:t>una progresión de cuatro</w:t>
      </w:r>
      <w:r w:rsidRPr="0021448D">
        <w:rPr>
          <w:lang w:val="es-AR"/>
        </w:rPr>
        <w:t xml:space="preserve"> versiones de modelo (V2 a V5</w:t>
      </w:r>
      <w:r w:rsidR="002300B8">
        <w:rPr>
          <w:lang w:val="es-AR"/>
        </w:rPr>
        <w:t>, siendo V1 una primera prueba de concepto que no entra en la discusión de este trabajo</w:t>
      </w:r>
      <w:r w:rsidRPr="0021448D">
        <w:rPr>
          <w:lang w:val="es-AR"/>
        </w:rPr>
        <w:t xml:space="preserve">), descripta en detalle en el Capítulo 3, que mantiene fija la arquitectura y varía de manera sistemática el origen, el tamaño y la estrategia de muestreo del conjunto de entrenamiento, </w:t>
      </w:r>
      <w:r w:rsidR="00CD0A96" w:rsidRPr="00CD0A96">
        <w:rPr>
          <w:lang w:val="es-AR"/>
        </w:rPr>
        <w:t>con el foco puesto en el efecto de la calidad de las etiquetas.</w:t>
      </w:r>
    </w:p>
    <w:p w14:paraId="5679382C" w14:textId="77777777" w:rsidR="00892C9A" w:rsidRPr="0021448D" w:rsidRDefault="00810801">
      <w:pPr>
        <w:pStyle w:val="Heading2"/>
        <w:rPr>
          <w:lang w:val="es-AR"/>
        </w:rPr>
      </w:pPr>
      <w:bookmarkStart w:id="10" w:name="_Toc237174348"/>
      <w:r w:rsidRPr="0021448D">
        <w:rPr>
          <w:lang w:val="es-AR"/>
        </w:rPr>
        <w:t>1.3. Objetivos</w:t>
      </w:r>
      <w:bookmarkEnd w:id="10"/>
    </w:p>
    <w:p w14:paraId="036CC9AD" w14:textId="77777777" w:rsidR="00892C9A" w:rsidRPr="0021448D" w:rsidRDefault="00810801">
      <w:pPr>
        <w:pStyle w:val="Heading3"/>
        <w:rPr>
          <w:lang w:val="es-AR"/>
        </w:rPr>
      </w:pPr>
      <w:bookmarkStart w:id="11" w:name="_Toc237174349"/>
      <w:r w:rsidRPr="0021448D">
        <w:rPr>
          <w:lang w:val="es-AR"/>
        </w:rPr>
        <w:t>Objetivo general</w:t>
      </w:r>
      <w:bookmarkEnd w:id="11"/>
    </w:p>
    <w:p w14:paraId="7F81B594" w14:textId="173D862E" w:rsidR="00892C9A" w:rsidRPr="0021448D" w:rsidRDefault="00810801">
      <w:pPr>
        <w:spacing w:after="120" w:line="360" w:lineRule="auto"/>
        <w:jc w:val="both"/>
        <w:rPr>
          <w:lang w:val="es-AR"/>
        </w:rPr>
      </w:pPr>
      <w:r w:rsidRPr="0021448D">
        <w:rPr>
          <w:lang w:val="es-AR"/>
        </w:rPr>
        <w:t xml:space="preserve">Desarrollar y validar un modelo de detección de objetos basado en redes neuronales convolucionales que, a partir de imágenes satelitales Sentinel-2 (RGB) del departamento de Marcos Juárez (Córdoba, Argentina), permita localizar silo-bolsas, y evaluar cuantitativamente en qué medida la calidad de la verdad de terreno </w:t>
      </w:r>
      <w:r w:rsidR="002300B8">
        <w:rPr>
          <w:lang w:val="es-AR"/>
        </w:rPr>
        <w:t>(</w:t>
      </w:r>
      <w:r w:rsidRPr="0021448D">
        <w:rPr>
          <w:lang w:val="es-AR"/>
        </w:rPr>
        <w:t>etiquetas curadas manualmente frente a etiquetas ruidosas autogeneradas</w:t>
      </w:r>
      <w:r w:rsidR="002300B8">
        <w:rPr>
          <w:lang w:val="es-AR"/>
        </w:rPr>
        <w:t>)</w:t>
      </w:r>
      <w:r w:rsidRPr="0021448D">
        <w:rPr>
          <w:lang w:val="es-AR"/>
        </w:rPr>
        <w:t xml:space="preserve"> condiciona el desempeño del modelo.</w:t>
      </w:r>
    </w:p>
    <w:p w14:paraId="2E1FF6C3" w14:textId="77777777" w:rsidR="00892C9A" w:rsidRPr="0021448D" w:rsidRDefault="00810801">
      <w:pPr>
        <w:pStyle w:val="Heading3"/>
        <w:rPr>
          <w:lang w:val="es-AR"/>
        </w:rPr>
      </w:pPr>
      <w:bookmarkStart w:id="12" w:name="_Toc237174350"/>
      <w:r w:rsidRPr="0021448D">
        <w:rPr>
          <w:lang w:val="es-AR"/>
        </w:rPr>
        <w:t>Objetivos específicos</w:t>
      </w:r>
      <w:bookmarkEnd w:id="12"/>
    </w:p>
    <w:p w14:paraId="1B4A6465" w14:textId="11DCF768" w:rsidR="00892C9A" w:rsidRPr="0021448D" w:rsidRDefault="00810801">
      <w:pPr>
        <w:pStyle w:val="ListParagraph"/>
        <w:numPr>
          <w:ilvl w:val="0"/>
          <w:numId w:val="2"/>
        </w:numPr>
        <w:spacing w:after="60" w:line="360" w:lineRule="auto"/>
        <w:jc w:val="both"/>
        <w:rPr>
          <w:lang w:val="es-AR"/>
        </w:rPr>
      </w:pPr>
      <w:r w:rsidRPr="0021448D">
        <w:rPr>
          <w:lang w:val="es-AR"/>
        </w:rPr>
        <w:t xml:space="preserve">Construir una base de datos de imágenes Sentinel-2 L2A georreferenciadas, preprocesadas (composición de bandas, enmascaramiento de nubes, mosaico, recorte a la zona agrícola y teselado en parches) y </w:t>
      </w:r>
      <w:r w:rsidR="002300B8">
        <w:rPr>
          <w:lang w:val="es-AR"/>
        </w:rPr>
        <w:t>g</w:t>
      </w:r>
      <w:r w:rsidR="002300B8" w:rsidRPr="002300B8">
        <w:rPr>
          <w:lang w:val="es-AR"/>
        </w:rPr>
        <w:t>eneración de UID (</w:t>
      </w:r>
      <w:proofErr w:type="spellStart"/>
      <w:r w:rsidR="002300B8" w:rsidRPr="002300B8">
        <w:rPr>
          <w:lang w:val="es-AR"/>
        </w:rPr>
        <w:t>Unique</w:t>
      </w:r>
      <w:proofErr w:type="spellEnd"/>
      <w:r w:rsidR="002300B8" w:rsidRPr="002300B8">
        <w:rPr>
          <w:lang w:val="es-AR"/>
        </w:rPr>
        <w:t xml:space="preserve"> </w:t>
      </w:r>
      <w:proofErr w:type="spellStart"/>
      <w:r w:rsidR="002300B8" w:rsidRPr="002300B8">
        <w:rPr>
          <w:lang w:val="es-AR"/>
        </w:rPr>
        <w:t>Identifier</w:t>
      </w:r>
      <w:proofErr w:type="spellEnd"/>
      <w:r w:rsidR="002300B8" w:rsidRPr="002300B8">
        <w:rPr>
          <w:lang w:val="es-AR"/>
        </w:rPr>
        <w:t>)</w:t>
      </w:r>
      <w:r w:rsidR="004B1F1E">
        <w:rPr>
          <w:lang w:val="es-AR"/>
        </w:rPr>
        <w:t xml:space="preserve"> basado en </w:t>
      </w:r>
      <w:r w:rsidR="004B1F1E" w:rsidRPr="004B1F1E">
        <w:rPr>
          <w:lang w:val="es-AR"/>
        </w:rPr>
        <w:t>nomenclatura trazable de teselas</w:t>
      </w:r>
      <w:r w:rsidRPr="0021448D">
        <w:rPr>
          <w:lang w:val="es-AR"/>
        </w:rPr>
        <w:t>, para el período junio–agosto de los años 2020 a 2025</w:t>
      </w:r>
      <w:r w:rsidR="00976F4B">
        <w:rPr>
          <w:lang w:val="es-AR"/>
        </w:rPr>
        <w:t xml:space="preserve"> para el área de estudio</w:t>
      </w:r>
      <w:r w:rsidRPr="0021448D">
        <w:rPr>
          <w:lang w:val="es-AR"/>
        </w:rPr>
        <w:t>.</w:t>
      </w:r>
    </w:p>
    <w:p w14:paraId="0FFA2A18" w14:textId="65459F9C" w:rsidR="00892C9A" w:rsidRPr="0021448D" w:rsidRDefault="00810801">
      <w:pPr>
        <w:pStyle w:val="ListParagraph"/>
        <w:numPr>
          <w:ilvl w:val="0"/>
          <w:numId w:val="2"/>
        </w:numPr>
        <w:spacing w:after="60" w:line="360" w:lineRule="auto"/>
        <w:jc w:val="both"/>
        <w:rPr>
          <w:lang w:val="es-AR"/>
        </w:rPr>
      </w:pPr>
      <w:r w:rsidRPr="0021448D">
        <w:rPr>
          <w:lang w:val="es-AR"/>
        </w:rPr>
        <w:lastRenderedPageBreak/>
        <w:t xml:space="preserve">Diseñar e implementar un método de generación </w:t>
      </w:r>
      <w:r w:rsidRPr="0021448D">
        <w:rPr>
          <w:i/>
          <w:iCs/>
          <w:lang w:val="es-AR"/>
        </w:rPr>
        <w:t>semiautomática</w:t>
      </w:r>
      <w:r w:rsidRPr="0021448D">
        <w:rPr>
          <w:lang w:val="es-AR"/>
        </w:rPr>
        <w:t xml:space="preserve"> de etiquetas mediante un índice espectral (INBNV), y un flujo de curación manual en QGIS que corrija los falsos positivos resultantes</w:t>
      </w:r>
      <w:r w:rsidR="00976F4B">
        <w:rPr>
          <w:lang w:val="es-AR"/>
        </w:rPr>
        <w:t xml:space="preserve"> y agregue los no detectados</w:t>
      </w:r>
      <w:r w:rsidRPr="0021448D">
        <w:rPr>
          <w:lang w:val="es-AR"/>
        </w:rPr>
        <w:t>.</w:t>
      </w:r>
    </w:p>
    <w:p w14:paraId="0B2DA56D" w14:textId="6A6F603D" w:rsidR="00892C9A" w:rsidRPr="0021448D" w:rsidRDefault="00810801">
      <w:pPr>
        <w:pStyle w:val="ListParagraph"/>
        <w:numPr>
          <w:ilvl w:val="0"/>
          <w:numId w:val="2"/>
        </w:numPr>
        <w:spacing w:after="60" w:line="360" w:lineRule="auto"/>
        <w:jc w:val="both"/>
        <w:rPr>
          <w:lang w:val="es-AR"/>
        </w:rPr>
      </w:pPr>
      <w:r w:rsidRPr="0021448D">
        <w:rPr>
          <w:lang w:val="es-AR"/>
        </w:rPr>
        <w:t xml:space="preserve">Definir una progresión experimental de modelos (V2–V5) que, </w:t>
      </w:r>
      <w:r w:rsidR="00CD0A96" w:rsidRPr="00CD0A96">
        <w:rPr>
          <w:lang w:val="es-AR"/>
        </w:rPr>
        <w:t>manteniendo constante la arquitectura, permita estudiar el efecto de la calidad y la cantidad de las etiquetas</w:t>
      </w:r>
      <w:r w:rsidRPr="0021448D">
        <w:rPr>
          <w:lang w:val="es-AR"/>
        </w:rPr>
        <w:t>, así como de la estrategia de muestreo.</w:t>
      </w:r>
    </w:p>
    <w:p w14:paraId="712FFDBE" w14:textId="77777777" w:rsidR="00892C9A" w:rsidRPr="0021448D" w:rsidRDefault="00810801">
      <w:pPr>
        <w:pStyle w:val="ListParagraph"/>
        <w:numPr>
          <w:ilvl w:val="0"/>
          <w:numId w:val="2"/>
        </w:numPr>
        <w:spacing w:after="60" w:line="360" w:lineRule="auto"/>
        <w:jc w:val="both"/>
        <w:rPr>
          <w:lang w:val="es-AR"/>
        </w:rPr>
      </w:pPr>
      <w:r w:rsidRPr="0021448D">
        <w:rPr>
          <w:lang w:val="es-AR"/>
        </w:rPr>
        <w:t xml:space="preserve">Entrenar y optimizar un detector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adaptando las cajas de anclaje (</w:t>
      </w:r>
      <w:proofErr w:type="spellStart"/>
      <w:r w:rsidRPr="0021448D">
        <w:rPr>
          <w:lang w:val="es-AR"/>
        </w:rPr>
        <w:t>anchors</w:t>
      </w:r>
      <w:proofErr w:type="spellEnd"/>
      <w:r w:rsidRPr="0021448D">
        <w:rPr>
          <w:lang w:val="es-AR"/>
        </w:rPr>
        <w:t>) a la geometría alargada y pequeña de los silo-bolsas, bajo restricciones de cómputo en CPU.</w:t>
      </w:r>
    </w:p>
    <w:p w14:paraId="5926563C" w14:textId="3B8A67A8" w:rsidR="00892C9A" w:rsidRDefault="00810801">
      <w:pPr>
        <w:pStyle w:val="ListParagraph"/>
        <w:numPr>
          <w:ilvl w:val="0"/>
          <w:numId w:val="2"/>
        </w:numPr>
        <w:spacing w:after="60" w:line="360" w:lineRule="auto"/>
        <w:jc w:val="both"/>
        <w:rPr>
          <w:lang w:val="es-AR"/>
        </w:rPr>
      </w:pPr>
      <w:r w:rsidRPr="0021448D">
        <w:rPr>
          <w:lang w:val="es-AR"/>
        </w:rPr>
        <w:t xml:space="preserve">Evaluar y comparar las versiones sobre un conjunto de prueba independiente con verdad de terreno curada, mediante métricas de detección (Precisión, </w:t>
      </w:r>
      <w:proofErr w:type="spellStart"/>
      <w:r w:rsidRPr="0021448D">
        <w:rPr>
          <w:lang w:val="es-AR"/>
        </w:rPr>
        <w:t>Recall</w:t>
      </w:r>
      <w:proofErr w:type="spellEnd"/>
      <w:r w:rsidRPr="0021448D">
        <w:rPr>
          <w:lang w:val="es-AR"/>
        </w:rPr>
        <w:t xml:space="preserve">, F1, AP e </w:t>
      </w:r>
      <w:proofErr w:type="spellStart"/>
      <w:r w:rsidRPr="0021448D">
        <w:rPr>
          <w:lang w:val="es-AR"/>
        </w:rPr>
        <w:t>IoU</w:t>
      </w:r>
      <w:proofErr w:type="spellEnd"/>
      <w:r w:rsidRPr="0021448D">
        <w:rPr>
          <w:lang w:val="es-AR"/>
        </w:rPr>
        <w:t>), y analizar el hallazgo de eficiencia de datos resultante.</w:t>
      </w:r>
    </w:p>
    <w:p w14:paraId="47B76761" w14:textId="2CEADBDF" w:rsidR="009824AE" w:rsidRPr="0021448D" w:rsidRDefault="009824AE">
      <w:pPr>
        <w:pStyle w:val="ListParagraph"/>
        <w:numPr>
          <w:ilvl w:val="0"/>
          <w:numId w:val="2"/>
        </w:numPr>
        <w:spacing w:after="60" w:line="360" w:lineRule="auto"/>
        <w:jc w:val="both"/>
        <w:rPr>
          <w:lang w:val="es-AR"/>
        </w:rPr>
      </w:pPr>
      <w:r>
        <w:rPr>
          <w:lang w:val="es-AR"/>
        </w:rPr>
        <w:t xml:space="preserve">Evaluar y comparar las versiones sobre un conjunto de un año no evaluado y completamente nuevo para el </w:t>
      </w:r>
      <w:r w:rsidR="00A528D4">
        <w:rPr>
          <w:lang w:val="es-AR"/>
        </w:rPr>
        <w:t>modelo,</w:t>
      </w:r>
      <w:r>
        <w:rPr>
          <w:lang w:val="es-AR"/>
        </w:rPr>
        <w:t xml:space="preserve"> para este caso el año 2026 durante los periodos </w:t>
      </w:r>
      <w:r w:rsidR="00ED009F">
        <w:rPr>
          <w:lang w:val="es-AR"/>
        </w:rPr>
        <w:t>j</w:t>
      </w:r>
      <w:r>
        <w:rPr>
          <w:lang w:val="es-AR"/>
        </w:rPr>
        <w:t>unio-</w:t>
      </w:r>
      <w:r w:rsidR="00ED009F">
        <w:rPr>
          <w:lang w:val="es-AR"/>
        </w:rPr>
        <w:t>a</w:t>
      </w:r>
      <w:r>
        <w:rPr>
          <w:lang w:val="es-AR"/>
        </w:rPr>
        <w:t>gosto</w:t>
      </w:r>
      <w:r w:rsidR="00ED009F">
        <w:rPr>
          <w:lang w:val="es-AR"/>
        </w:rPr>
        <w:t>.</w:t>
      </w:r>
    </w:p>
    <w:p w14:paraId="2EC73183" w14:textId="77777777" w:rsidR="00892C9A" w:rsidRPr="0021448D" w:rsidRDefault="00810801">
      <w:pPr>
        <w:pStyle w:val="Heading2"/>
        <w:rPr>
          <w:lang w:val="es-AR"/>
        </w:rPr>
      </w:pPr>
      <w:bookmarkStart w:id="13" w:name="_Toc237174351"/>
      <w:r w:rsidRPr="0021448D">
        <w:rPr>
          <w:lang w:val="es-AR"/>
        </w:rPr>
        <w:t>1.4. Aportes del trabajo</w:t>
      </w:r>
      <w:bookmarkEnd w:id="13"/>
    </w:p>
    <w:p w14:paraId="2AC32FC7" w14:textId="34BC0B47" w:rsidR="00892C9A" w:rsidRPr="0021448D" w:rsidRDefault="00810801">
      <w:pPr>
        <w:spacing w:after="120" w:line="360" w:lineRule="auto"/>
        <w:jc w:val="both"/>
        <w:rPr>
          <w:lang w:val="es-AR"/>
        </w:rPr>
      </w:pPr>
      <w:r w:rsidRPr="0021448D">
        <w:rPr>
          <w:lang w:val="es-AR"/>
        </w:rPr>
        <w:t xml:space="preserve">Los principales aportes de esta tesis son: </w:t>
      </w:r>
      <w:r w:rsidRPr="0021448D">
        <w:rPr>
          <w:b/>
          <w:bCs/>
          <w:lang w:val="es-AR"/>
        </w:rPr>
        <w:t xml:space="preserve">(i) </w:t>
      </w:r>
      <w:r w:rsidRPr="0021448D">
        <w:rPr>
          <w:lang w:val="es-AR"/>
        </w:rPr>
        <w:t xml:space="preserve">un método reproducible de etiquetado semiautomático de silo-bolsas en Sentinel-2 basado en un índice espectral, que reduce sustancialmente el costo de anotación; </w:t>
      </w:r>
      <w:r w:rsidRPr="0021448D">
        <w:rPr>
          <w:b/>
          <w:bCs/>
          <w:lang w:val="es-AR"/>
        </w:rPr>
        <w:t>(</w:t>
      </w:r>
      <w:proofErr w:type="spellStart"/>
      <w:r w:rsidRPr="0021448D">
        <w:rPr>
          <w:b/>
          <w:bCs/>
          <w:lang w:val="es-AR"/>
        </w:rPr>
        <w:t>ii</w:t>
      </w:r>
      <w:proofErr w:type="spellEnd"/>
      <w:r w:rsidRPr="0021448D">
        <w:rPr>
          <w:b/>
          <w:bCs/>
          <w:lang w:val="es-AR"/>
        </w:rPr>
        <w:t xml:space="preserve">) </w:t>
      </w:r>
      <w:r w:rsidRPr="0021448D">
        <w:rPr>
          <w:lang w:val="es-AR"/>
        </w:rPr>
        <w:t xml:space="preserve">evidencia cuantitativa, sobre un caso real, de que un conjunto pequeño y limpio (216 imágenes) iguala o supera a uno aproximadamente cincuenta veces mayor pero ruidoso (cerca de 10.000 imágenes), lo que se interpreta como un resultado de eficiencia de datos antes que como una mejora marginal de exactitud; </w:t>
      </w:r>
      <w:r w:rsidRPr="00E61F64">
        <w:rPr>
          <w:b/>
          <w:bCs/>
          <w:lang w:val="es-AR"/>
        </w:rPr>
        <w:t>(</w:t>
      </w:r>
      <w:proofErr w:type="spellStart"/>
      <w:r w:rsidRPr="00E61F64">
        <w:rPr>
          <w:b/>
          <w:bCs/>
          <w:lang w:val="es-AR"/>
        </w:rPr>
        <w:t>iii</w:t>
      </w:r>
      <w:proofErr w:type="spellEnd"/>
      <w:r w:rsidRPr="00E61F64">
        <w:rPr>
          <w:b/>
          <w:bCs/>
          <w:lang w:val="es-AR"/>
        </w:rPr>
        <w:t>)</w:t>
      </w:r>
      <w:r w:rsidRPr="00E61F64">
        <w:rPr>
          <w:lang w:val="es-AR"/>
        </w:rPr>
        <w:t xml:space="preserve"> </w:t>
      </w:r>
      <w:r w:rsidRPr="0021448D">
        <w:rPr>
          <w:lang w:val="es-AR"/>
        </w:rPr>
        <w:t>un pipeline modular</w:t>
      </w:r>
      <w:r w:rsidR="009824AE">
        <w:rPr>
          <w:lang w:val="es-AR"/>
        </w:rPr>
        <w:t>, sencillo, de bajo costo, reproducible</w:t>
      </w:r>
      <w:r w:rsidRPr="0021448D">
        <w:rPr>
          <w:lang w:val="es-AR"/>
        </w:rPr>
        <w:t xml:space="preserve"> y resumible de </w:t>
      </w:r>
      <w:r w:rsidR="00A528D4">
        <w:rPr>
          <w:lang w:val="es-AR"/>
        </w:rPr>
        <w:t xml:space="preserve">adquisición y </w:t>
      </w:r>
      <w:r w:rsidRPr="0021448D">
        <w:rPr>
          <w:lang w:val="es-AR"/>
        </w:rPr>
        <w:t xml:space="preserve">procesamiento de imágenes Sentinel-2 orientado a la detección de objetos pequeños; </w:t>
      </w:r>
      <w:r w:rsidR="00E61F64" w:rsidRPr="00E61F64">
        <w:rPr>
          <w:b/>
          <w:bCs/>
          <w:lang w:val="es-AR"/>
        </w:rPr>
        <w:t>(</w:t>
      </w:r>
      <w:proofErr w:type="spellStart"/>
      <w:r w:rsidR="00E61F64" w:rsidRPr="00E61F64">
        <w:rPr>
          <w:b/>
          <w:bCs/>
          <w:lang w:val="es-AR"/>
        </w:rPr>
        <w:t>iv</w:t>
      </w:r>
      <w:proofErr w:type="spellEnd"/>
      <w:r w:rsidR="00E61F64" w:rsidRPr="00E61F64">
        <w:rPr>
          <w:b/>
          <w:bCs/>
          <w:lang w:val="es-AR"/>
        </w:rPr>
        <w:t>)</w:t>
      </w:r>
      <w:r w:rsidR="00E61F64">
        <w:rPr>
          <w:b/>
          <w:bCs/>
          <w:lang w:val="es-AR"/>
        </w:rPr>
        <w:t xml:space="preserve"> </w:t>
      </w:r>
      <w:r w:rsidR="00E61F64" w:rsidRPr="00E61F64">
        <w:rPr>
          <w:lang w:val="es-AR"/>
        </w:rPr>
        <w:t xml:space="preserve">una discusión explícita de las implicancias éticas, legales y de transferencia de un sistema de observación de infraestructura agrícola a partir de datos públicos; y </w:t>
      </w:r>
      <w:r w:rsidR="00E61F64" w:rsidRPr="00E61F64">
        <w:rPr>
          <w:b/>
          <w:bCs/>
          <w:lang w:val="es-AR"/>
        </w:rPr>
        <w:t>(v)</w:t>
      </w:r>
      <w:r w:rsidR="00E61F64" w:rsidRPr="00E61F64">
        <w:rPr>
          <w:lang w:val="es-AR"/>
        </w:rPr>
        <w:t xml:space="preserve"> un modelo entrenado de detección de silo-bolsas, cuya capacidad de generalización se verificó sobre imágenes de un año no visto durante el entrenamiento (2026).</w:t>
      </w:r>
      <w:r w:rsidRPr="0021448D">
        <w:rPr>
          <w:lang w:val="es-AR"/>
        </w:rPr>
        <w:t>.</w:t>
      </w:r>
    </w:p>
    <w:p w14:paraId="1D0CC02F" w14:textId="77777777" w:rsidR="00892C9A" w:rsidRPr="0021448D" w:rsidRDefault="00810801">
      <w:pPr>
        <w:pStyle w:val="Heading2"/>
        <w:rPr>
          <w:lang w:val="es-AR"/>
        </w:rPr>
      </w:pPr>
      <w:bookmarkStart w:id="14" w:name="_Toc237174352"/>
      <w:r w:rsidRPr="0021448D">
        <w:rPr>
          <w:lang w:val="es-AR"/>
        </w:rPr>
        <w:t>1.5. Alcance y limitaciones</w:t>
      </w:r>
      <w:bookmarkEnd w:id="14"/>
    </w:p>
    <w:p w14:paraId="0D358B37" w14:textId="4057AB06" w:rsidR="00892C9A" w:rsidRDefault="00810801">
      <w:pPr>
        <w:spacing w:after="120" w:line="360" w:lineRule="auto"/>
        <w:jc w:val="both"/>
        <w:rPr>
          <w:lang w:val="es-AR"/>
        </w:rPr>
      </w:pPr>
      <w:r w:rsidRPr="0021448D">
        <w:rPr>
          <w:lang w:val="es-AR"/>
        </w:rPr>
        <w:t>El estudio se circunscribe geográficamente al departamento de Marcos Juárez, en la zona núcleo de Argentina, y temporalmente al período invernal de barbecho (junio–agosto) de 2020 a 2025, ventana en la que se concentra el almacenamiento</w:t>
      </w:r>
      <w:r w:rsidR="009824AE">
        <w:rPr>
          <w:lang w:val="es-AR"/>
        </w:rPr>
        <w:t xml:space="preserve"> de grano favorecido por la temporada de</w:t>
      </w:r>
      <w:r w:rsidRPr="0021448D">
        <w:rPr>
          <w:lang w:val="es-AR"/>
        </w:rPr>
        <w:t xml:space="preserve"> cosecha de granos </w:t>
      </w:r>
      <w:r w:rsidR="00976F4B">
        <w:rPr>
          <w:lang w:val="es-AR"/>
        </w:rPr>
        <w:t>de per</w:t>
      </w:r>
      <w:r w:rsidR="00ED009F">
        <w:rPr>
          <w:lang w:val="es-AR"/>
        </w:rPr>
        <w:t>í</w:t>
      </w:r>
      <w:r w:rsidR="00976F4B">
        <w:rPr>
          <w:lang w:val="es-AR"/>
        </w:rPr>
        <w:t>odo estival (</w:t>
      </w:r>
      <w:r w:rsidR="004B1F1E">
        <w:rPr>
          <w:lang w:val="es-AR"/>
        </w:rPr>
        <w:t>m</w:t>
      </w:r>
      <w:r w:rsidR="009824AE">
        <w:rPr>
          <w:lang w:val="es-AR"/>
        </w:rPr>
        <w:t>aíz</w:t>
      </w:r>
      <w:r w:rsidR="00976F4B">
        <w:rPr>
          <w:lang w:val="es-AR"/>
        </w:rPr>
        <w:t xml:space="preserve">, </w:t>
      </w:r>
      <w:r w:rsidR="004B1F1E">
        <w:rPr>
          <w:lang w:val="es-AR"/>
        </w:rPr>
        <w:t>s</w:t>
      </w:r>
      <w:r w:rsidR="00976F4B">
        <w:rPr>
          <w:lang w:val="es-AR"/>
        </w:rPr>
        <w:t xml:space="preserve">oja, </w:t>
      </w:r>
      <w:r w:rsidR="004B1F1E">
        <w:rPr>
          <w:lang w:val="es-AR"/>
        </w:rPr>
        <w:t>g</w:t>
      </w:r>
      <w:r w:rsidR="00976F4B">
        <w:rPr>
          <w:lang w:val="es-AR"/>
        </w:rPr>
        <w:t>irasol)</w:t>
      </w:r>
      <w:r w:rsidRPr="0021448D">
        <w:rPr>
          <w:lang w:val="es-AR"/>
        </w:rPr>
        <w:t xml:space="preserve">. El desarrollo y el entrenamiento se realizaron con recursos de cómputo personales y </w:t>
      </w:r>
      <w:r w:rsidRPr="0021448D">
        <w:rPr>
          <w:b/>
          <w:bCs/>
          <w:lang w:val="es-AR"/>
        </w:rPr>
        <w:t>sin uso de GPU</w:t>
      </w:r>
      <w:r w:rsidRPr="0021448D">
        <w:rPr>
          <w:lang w:val="es-AR"/>
        </w:rPr>
        <w:t xml:space="preserve">, lo que condicionó el tamaño de los modelos y los tiempos de entrenamiento. El trabajo aborda la </w:t>
      </w:r>
      <w:r w:rsidRPr="0021448D">
        <w:rPr>
          <w:i/>
          <w:iCs/>
          <w:lang w:val="es-AR"/>
        </w:rPr>
        <w:t>detección</w:t>
      </w:r>
      <w:r w:rsidRPr="0021448D">
        <w:rPr>
          <w:lang w:val="es-AR"/>
        </w:rPr>
        <w:t xml:space="preserve"> (localización mediante cajas delimitadoras) y no la segmentación pixel a pixel</w:t>
      </w:r>
      <w:r w:rsidR="00F9760D">
        <w:rPr>
          <w:lang w:val="es-AR"/>
        </w:rPr>
        <w:t xml:space="preserve"> (queda abierto a trabajos futuros)</w:t>
      </w:r>
      <w:r w:rsidRPr="0021448D">
        <w:rPr>
          <w:lang w:val="es-AR"/>
        </w:rPr>
        <w:t>; Las limitaciones específicas de resolución, generalización y disponibilidad de imágenes se retoman en el Capítulo 4.</w:t>
      </w:r>
      <w:r w:rsidR="00DA3AC5">
        <w:rPr>
          <w:lang w:val="es-AR"/>
        </w:rPr>
        <w:t xml:space="preserve"> </w:t>
      </w:r>
    </w:p>
    <w:p w14:paraId="6B43A46C" w14:textId="4417A971" w:rsidR="00DA3AC5" w:rsidRPr="00DA3AC5" w:rsidRDefault="00ED009F">
      <w:pPr>
        <w:spacing w:after="120" w:line="360" w:lineRule="auto"/>
        <w:jc w:val="both"/>
        <w:rPr>
          <w:lang w:val="es-AR"/>
        </w:rPr>
      </w:pPr>
      <w:r w:rsidRPr="00ED009F">
        <w:rPr>
          <w:lang w:val="es-AR"/>
        </w:rPr>
        <w:lastRenderedPageBreak/>
        <w:t xml:space="preserve">Asimismo, la resolución espacial del sensor (10 m/píxel en las bandas ópticas de Sentinel-2) resulta marginal respecto del ancho físico de un silo-bolsa (~3 m), lo que plantea el desafío de detectar estructuras de escala </w:t>
      </w:r>
      <w:proofErr w:type="spellStart"/>
      <w:r w:rsidRPr="00ED009F">
        <w:rPr>
          <w:lang w:val="es-AR"/>
        </w:rPr>
        <w:t>sub-píxel</w:t>
      </w:r>
      <w:proofErr w:type="spellEnd"/>
      <w:r w:rsidRPr="00ED009F">
        <w:rPr>
          <w:lang w:val="es-AR"/>
        </w:rPr>
        <w:t xml:space="preserve"> y puede afectar el desempeño del </w:t>
      </w:r>
      <w:r>
        <w:rPr>
          <w:lang w:val="es-AR"/>
        </w:rPr>
        <w:t>modelo</w:t>
      </w:r>
      <w:r w:rsidR="00DA3AC5" w:rsidRPr="00DA3AC5">
        <w:rPr>
          <w:lang w:val="es-AR"/>
        </w:rPr>
        <w:t>.</w:t>
      </w:r>
    </w:p>
    <w:p w14:paraId="5A2A830A" w14:textId="77777777" w:rsidR="00892C9A" w:rsidRPr="0021448D" w:rsidRDefault="00810801">
      <w:pPr>
        <w:pStyle w:val="Heading2"/>
        <w:rPr>
          <w:lang w:val="es-AR"/>
        </w:rPr>
      </w:pPr>
      <w:bookmarkStart w:id="15" w:name="_Toc237174353"/>
      <w:r w:rsidRPr="0021448D">
        <w:rPr>
          <w:lang w:val="es-AR"/>
        </w:rPr>
        <w:t>1.6. Estructura del documento</w:t>
      </w:r>
      <w:bookmarkEnd w:id="15"/>
    </w:p>
    <w:p w14:paraId="2BF1EA1B" w14:textId="77777777" w:rsidR="00892C9A" w:rsidRPr="0021448D" w:rsidRDefault="00810801">
      <w:pPr>
        <w:spacing w:after="120" w:line="360" w:lineRule="auto"/>
        <w:jc w:val="both"/>
        <w:rPr>
          <w:lang w:val="es-AR"/>
        </w:rPr>
      </w:pPr>
      <w:r w:rsidRPr="0021448D">
        <w:rPr>
          <w:lang w:val="es-AR"/>
        </w:rPr>
        <w:t xml:space="preserve">El resto del trabajo se organiza de la siguiente manera. El </w:t>
      </w:r>
      <w:r w:rsidRPr="0021448D">
        <w:rPr>
          <w:b/>
          <w:bCs/>
          <w:lang w:val="es-AR"/>
        </w:rPr>
        <w:t>Capítulo 2</w:t>
      </w:r>
      <w:r w:rsidRPr="0021448D">
        <w:rPr>
          <w:lang w:val="es-AR"/>
        </w:rPr>
        <w:t xml:space="preserve"> revisa el estado del arte en teledetección para agricultura, detección de objetos con DL y, en particular, la problemática del ruido en las etiquetas y el paradigma centrado en los datos. El </w:t>
      </w:r>
      <w:r w:rsidRPr="0021448D">
        <w:rPr>
          <w:b/>
          <w:bCs/>
          <w:lang w:val="es-AR"/>
        </w:rPr>
        <w:t>Capítulo 3</w:t>
      </w:r>
      <w:r w:rsidRPr="0021448D">
        <w:rPr>
          <w:lang w:val="es-AR"/>
        </w:rPr>
        <w:t xml:space="preserve"> describe la solución implementada: el área de estudio, el pipeline de datos, el método de etiquetado semiautomático, el diseño experimental de las versiones V2–V5, la arquitectura del modelo y el protocolo de evaluación. El </w:t>
      </w:r>
      <w:r w:rsidRPr="0021448D">
        <w:rPr>
          <w:b/>
          <w:bCs/>
          <w:lang w:val="es-AR"/>
        </w:rPr>
        <w:t>Capítulo 4</w:t>
      </w:r>
      <w:r w:rsidRPr="0021448D">
        <w:rPr>
          <w:lang w:val="es-AR"/>
        </w:rPr>
        <w:t xml:space="preserve"> presenta y discute los resultados, las lecciones aprendidas y las consideraciones éticas y legales. Finalmente, el </w:t>
      </w:r>
      <w:r w:rsidRPr="0021448D">
        <w:rPr>
          <w:b/>
          <w:bCs/>
          <w:lang w:val="es-AR"/>
        </w:rPr>
        <w:t>Capítulo 5</w:t>
      </w:r>
      <w:r w:rsidRPr="0021448D">
        <w:rPr>
          <w:lang w:val="es-AR"/>
        </w:rPr>
        <w:t xml:space="preserve"> expone las conclusiones y las líneas de trabajo futuro.</w:t>
      </w:r>
    </w:p>
    <w:p w14:paraId="7AAECE9E" w14:textId="77777777" w:rsidR="00892C9A" w:rsidRPr="0021448D" w:rsidRDefault="00810801">
      <w:pPr>
        <w:pStyle w:val="Heading1"/>
        <w:pageBreakBefore/>
        <w:rPr>
          <w:lang w:val="es-AR"/>
        </w:rPr>
      </w:pPr>
      <w:bookmarkStart w:id="16" w:name="_Toc237174354"/>
      <w:r w:rsidRPr="0021448D">
        <w:rPr>
          <w:lang w:val="es-AR"/>
        </w:rPr>
        <w:lastRenderedPageBreak/>
        <w:t>Capítulo 2. Estado del arte</w:t>
      </w:r>
      <w:bookmarkEnd w:id="16"/>
    </w:p>
    <w:p w14:paraId="1F39882C" w14:textId="2AE7CC42" w:rsidR="00892C9A" w:rsidRPr="0021448D" w:rsidRDefault="00810801">
      <w:pPr>
        <w:spacing w:after="120" w:line="360" w:lineRule="auto"/>
        <w:jc w:val="both"/>
        <w:rPr>
          <w:lang w:val="es-AR"/>
        </w:rPr>
      </w:pPr>
      <w:r w:rsidRPr="0021448D">
        <w:rPr>
          <w:lang w:val="es-AR"/>
        </w:rPr>
        <w:t>Este capítulo sitúa el trabajo en el cruce de tres campos: la teledetección aplicada a la agricultura de precisión, la detección de objetos en imágenes satelitales mediante aprendizaje profundo, y la línea de investigación</w:t>
      </w:r>
      <w:r w:rsidR="00212B28">
        <w:rPr>
          <w:lang w:val="es-AR"/>
        </w:rPr>
        <w:t xml:space="preserve">, </w:t>
      </w:r>
      <w:r w:rsidRPr="0021448D">
        <w:rPr>
          <w:lang w:val="es-AR"/>
        </w:rPr>
        <w:t>más reciente y central para esta tesis</w:t>
      </w:r>
      <w:r w:rsidR="00212B28">
        <w:rPr>
          <w:lang w:val="es-AR"/>
        </w:rPr>
        <w:t>,</w:t>
      </w:r>
      <w:r w:rsidRPr="0021448D">
        <w:rPr>
          <w:lang w:val="es-AR"/>
        </w:rPr>
        <w:t xml:space="preserve"> que estudia el impacto de la calidad de las etiquetas en el desempeño de los modelos.</w:t>
      </w:r>
    </w:p>
    <w:p w14:paraId="7D29D4BA" w14:textId="77777777" w:rsidR="00892C9A" w:rsidRPr="0021448D" w:rsidRDefault="00810801">
      <w:pPr>
        <w:pStyle w:val="Heading2"/>
        <w:rPr>
          <w:lang w:val="es-AR"/>
        </w:rPr>
      </w:pPr>
      <w:bookmarkStart w:id="17" w:name="_Toc237174355"/>
      <w:r w:rsidRPr="0021448D">
        <w:rPr>
          <w:lang w:val="es-AR"/>
        </w:rPr>
        <w:t>2.1. Teledetección y agricultura de precisión</w:t>
      </w:r>
      <w:bookmarkEnd w:id="17"/>
    </w:p>
    <w:p w14:paraId="48D2CE1E" w14:textId="2FA263E7" w:rsidR="00892C9A" w:rsidRPr="0021448D" w:rsidRDefault="00810801">
      <w:pPr>
        <w:spacing w:after="120" w:line="360" w:lineRule="auto"/>
        <w:jc w:val="both"/>
        <w:rPr>
          <w:lang w:val="es-AR"/>
        </w:rPr>
      </w:pPr>
      <w:r w:rsidRPr="0021448D">
        <w:rPr>
          <w:lang w:val="es-AR"/>
        </w:rPr>
        <w:t>La agricultura de precisión se define como un enfoque de gestión que observa, mide y responde a la variabilidad espacial y temporal dentro y entre lotes de cultivo</w:t>
      </w:r>
      <w:r w:rsidR="00212B28">
        <w:rPr>
          <w:lang w:val="es-AR"/>
        </w:rPr>
        <w:t xml:space="preserve"> </w:t>
      </w:r>
      <w:r w:rsidR="00212B28" w:rsidRPr="00212B28">
        <w:rPr>
          <w:lang w:val="es-AR"/>
        </w:rPr>
        <w:t xml:space="preserve">(International </w:t>
      </w:r>
      <w:proofErr w:type="spellStart"/>
      <w:r w:rsidR="00212B28" w:rsidRPr="00212B28">
        <w:rPr>
          <w:lang w:val="es-AR"/>
        </w:rPr>
        <w:t>Society</w:t>
      </w:r>
      <w:proofErr w:type="spellEnd"/>
      <w:r w:rsidR="00212B28" w:rsidRPr="00212B28">
        <w:rPr>
          <w:lang w:val="es-AR"/>
        </w:rPr>
        <w:t xml:space="preserve"> </w:t>
      </w:r>
      <w:proofErr w:type="spellStart"/>
      <w:r w:rsidR="00212B28" w:rsidRPr="00212B28">
        <w:rPr>
          <w:lang w:val="es-AR"/>
        </w:rPr>
        <w:t>of</w:t>
      </w:r>
      <w:proofErr w:type="spellEnd"/>
      <w:r w:rsidR="00212B28" w:rsidRPr="00212B28">
        <w:rPr>
          <w:lang w:val="es-AR"/>
        </w:rPr>
        <w:t xml:space="preserve"> </w:t>
      </w:r>
      <w:proofErr w:type="spellStart"/>
      <w:r w:rsidR="00212B28" w:rsidRPr="00212B28">
        <w:rPr>
          <w:lang w:val="es-AR"/>
        </w:rPr>
        <w:t>Precision</w:t>
      </w:r>
      <w:proofErr w:type="spellEnd"/>
      <w:r w:rsidR="00212B28" w:rsidRPr="00212B28">
        <w:rPr>
          <w:lang w:val="es-AR"/>
        </w:rPr>
        <w:t xml:space="preserve"> </w:t>
      </w:r>
      <w:proofErr w:type="spellStart"/>
      <w:r w:rsidR="00212B28" w:rsidRPr="00212B28">
        <w:rPr>
          <w:lang w:val="es-AR"/>
        </w:rPr>
        <w:t>Agriculture</w:t>
      </w:r>
      <w:proofErr w:type="spellEnd"/>
      <w:r w:rsidR="00212B28" w:rsidRPr="00212B28">
        <w:rPr>
          <w:lang w:val="es-AR"/>
        </w:rPr>
        <w:t xml:space="preserve"> [ISPA], 2018)</w:t>
      </w:r>
      <w:r w:rsidR="00B511B5">
        <w:rPr>
          <w:lang w:val="es-AR"/>
        </w:rPr>
        <w:t>, con el fin de tomar mejores decisiones basadas en información</w:t>
      </w:r>
      <w:r w:rsidRPr="0021448D">
        <w:rPr>
          <w:lang w:val="es-AR"/>
        </w:rPr>
        <w:t xml:space="preserve">. Entre sus tecnologías habilitantes, los sensores remotos </w:t>
      </w:r>
      <w:r w:rsidR="00212B28">
        <w:rPr>
          <w:lang w:val="es-AR"/>
        </w:rPr>
        <w:t>(</w:t>
      </w:r>
      <w:r w:rsidRPr="0021448D">
        <w:rPr>
          <w:lang w:val="es-AR"/>
        </w:rPr>
        <w:t>drones e imágenes satelitales</w:t>
      </w:r>
      <w:r w:rsidR="00212B28">
        <w:rPr>
          <w:lang w:val="es-AR"/>
        </w:rPr>
        <w:t xml:space="preserve"> como principales)</w:t>
      </w:r>
      <w:r w:rsidRPr="0021448D">
        <w:rPr>
          <w:lang w:val="es-AR"/>
        </w:rPr>
        <w:t xml:space="preserve"> ocupan un lugar destacado, dado que permiten relevar grandes superficies de manera consistente y periódica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 Zhang et al., 2016). Las imágenes Sentinel-2, por su cobertura global, su revisita frecuente y su carácter gratuito, se han consolidado como una fuente de referencia para aplicaciones agrícolas (</w:t>
      </w:r>
      <w:proofErr w:type="spellStart"/>
      <w:r w:rsidRPr="0021448D">
        <w:rPr>
          <w:lang w:val="es-AR"/>
        </w:rPr>
        <w:t>GISGeography</w:t>
      </w:r>
      <w:proofErr w:type="spellEnd"/>
      <w:r w:rsidRPr="0021448D">
        <w:rPr>
          <w:lang w:val="es-AR"/>
        </w:rPr>
        <w:t>, s.f.)</w:t>
      </w:r>
      <w:r w:rsidR="00212B28">
        <w:rPr>
          <w:lang w:val="es-AR"/>
        </w:rPr>
        <w:t xml:space="preserve">, siendo </w:t>
      </w:r>
      <w:proofErr w:type="gramStart"/>
      <w:r w:rsidR="00212B28">
        <w:rPr>
          <w:lang w:val="es-AR"/>
        </w:rPr>
        <w:t>estas centro</w:t>
      </w:r>
      <w:proofErr w:type="gramEnd"/>
      <w:r w:rsidR="00212B28">
        <w:rPr>
          <w:lang w:val="es-AR"/>
        </w:rPr>
        <w:t xml:space="preserve"> de estudio de miles de trabajos relacionados a la agricultura de </w:t>
      </w:r>
      <w:r w:rsidR="00632400">
        <w:rPr>
          <w:lang w:val="es-AR"/>
        </w:rPr>
        <w:t>precisión</w:t>
      </w:r>
      <w:r w:rsidRPr="0021448D">
        <w:rPr>
          <w:lang w:val="es-AR"/>
        </w:rPr>
        <w:t>.</w:t>
      </w:r>
    </w:p>
    <w:p w14:paraId="5A3A3A20" w14:textId="2B3BF616" w:rsidR="00892C9A" w:rsidRDefault="00810801">
      <w:pPr>
        <w:spacing w:after="120" w:line="360" w:lineRule="auto"/>
        <w:jc w:val="both"/>
        <w:rPr>
          <w:lang w:val="es-AR"/>
        </w:rPr>
      </w:pPr>
      <w:r w:rsidRPr="0021448D">
        <w:rPr>
          <w:lang w:val="es-AR"/>
        </w:rPr>
        <w:t>Un dato satelital, sin embargo, no genera valor por sí solo: requiere procesos de extracción de información que lo conviertan en conocimiento accionable. La detección de estructuras de almacenamiento temporal, como los silo-bolsas, es un ejemplo de esa extracción de información específica, todavía poco explorada en la literatura publicada respecto de otras aplicaciones más establecidas, como el monitoreo de cobertura y uso del suelo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w:t>
      </w:r>
      <w:r w:rsidR="00212B28" w:rsidRPr="00212B28">
        <w:rPr>
          <w:lang w:val="es-AR"/>
        </w:rPr>
        <w:t>, la identificación de cultivos</w:t>
      </w:r>
      <w:r w:rsidR="00B511B5">
        <w:rPr>
          <w:lang w:val="es-AR"/>
        </w:rPr>
        <w:t xml:space="preserve">, </w:t>
      </w:r>
      <w:r w:rsidR="00212B28" w:rsidRPr="00212B28">
        <w:rPr>
          <w:lang w:val="es-AR"/>
        </w:rPr>
        <w:t xml:space="preserve">la detección de puntos de calor para </w:t>
      </w:r>
      <w:r w:rsidR="00B511B5">
        <w:rPr>
          <w:lang w:val="es-AR"/>
        </w:rPr>
        <w:t xml:space="preserve">detectar </w:t>
      </w:r>
      <w:r w:rsidR="00212B28" w:rsidRPr="00212B28">
        <w:rPr>
          <w:lang w:val="es-AR"/>
        </w:rPr>
        <w:t>incendios</w:t>
      </w:r>
      <w:r w:rsidR="00B511B5">
        <w:rPr>
          <w:lang w:val="es-AR"/>
        </w:rPr>
        <w:t xml:space="preserve"> entre muchísimas otras</w:t>
      </w:r>
      <w:r w:rsidRPr="0021448D">
        <w:rPr>
          <w:lang w:val="es-AR"/>
        </w:rPr>
        <w:t>.</w:t>
      </w:r>
    </w:p>
    <w:p w14:paraId="59BB4CB9" w14:textId="77777777" w:rsidR="00E46A74" w:rsidRPr="00E46A74" w:rsidRDefault="00E46A74" w:rsidP="00E46A74">
      <w:pPr>
        <w:pStyle w:val="Heading3"/>
        <w:rPr>
          <w:lang w:val="es-AR"/>
        </w:rPr>
      </w:pPr>
      <w:bookmarkStart w:id="18" w:name="_Toc237174356"/>
      <w:r w:rsidRPr="00E46A74">
        <w:rPr>
          <w:lang w:val="es-AR"/>
        </w:rPr>
        <w:t>2.1.1. La misión Sentinel-2 y el nivel de procesamiento L2A</w:t>
      </w:r>
      <w:bookmarkEnd w:id="18"/>
    </w:p>
    <w:p w14:paraId="017B3D23" w14:textId="41D38712" w:rsidR="00E46A74" w:rsidRDefault="00E46A74" w:rsidP="00E46A74">
      <w:pPr>
        <w:spacing w:after="120" w:line="360" w:lineRule="auto"/>
        <w:jc w:val="both"/>
        <w:rPr>
          <w:lang w:val="es-AR"/>
        </w:rPr>
      </w:pPr>
      <w:r w:rsidRPr="00E46A74">
        <w:rPr>
          <w:lang w:val="es-AR"/>
        </w:rPr>
        <w:t xml:space="preserve">Sentinel-2 es una misión del programa europeo </w:t>
      </w:r>
      <w:proofErr w:type="spellStart"/>
      <w:r w:rsidRPr="00E46A74">
        <w:rPr>
          <w:lang w:val="es-AR"/>
        </w:rPr>
        <w:t>Copernicus</w:t>
      </w:r>
      <w:proofErr w:type="spellEnd"/>
      <w:r w:rsidRPr="00E46A74">
        <w:rPr>
          <w:lang w:val="es-AR"/>
        </w:rPr>
        <w:t>, operada por la Agencia Espacial Europea</w:t>
      </w:r>
      <w:r w:rsidR="00632400" w:rsidRPr="00632400">
        <w:rPr>
          <w:lang w:val="es-AR"/>
        </w:rPr>
        <w:t xml:space="preserve"> </w:t>
      </w:r>
      <w:r w:rsidR="00632400" w:rsidRPr="00632400">
        <w:rPr>
          <w:lang w:val="es-AR"/>
        </w:rPr>
        <w:t>(ESA, por sus siglas en inglés)</w:t>
      </w:r>
      <w:r w:rsidRPr="00E46A74">
        <w:rPr>
          <w:lang w:val="es-AR"/>
        </w:rPr>
        <w:t>, compuesta por dos satélites gemelos que en conjunto revisitan cada punto del planeta con una frecuencia del orden de cinco días (</w:t>
      </w:r>
      <w:proofErr w:type="spellStart"/>
      <w:r w:rsidRPr="00E46A74">
        <w:rPr>
          <w:lang w:val="es-AR"/>
        </w:rPr>
        <w:t>Drusch</w:t>
      </w:r>
      <w:proofErr w:type="spellEnd"/>
      <w:r w:rsidRPr="00E46A74">
        <w:rPr>
          <w:lang w:val="es-AR"/>
        </w:rPr>
        <w:t xml:space="preserve"> et al., 201</w:t>
      </w:r>
      <w:r w:rsidR="00C20F88">
        <w:rPr>
          <w:lang w:val="es-AR"/>
        </w:rPr>
        <w:t>2</w:t>
      </w:r>
      <w:r w:rsidRPr="00E46A74">
        <w:rPr>
          <w:lang w:val="es-AR"/>
        </w:rPr>
        <w:t xml:space="preserve">; </w:t>
      </w:r>
      <w:proofErr w:type="spellStart"/>
      <w:r w:rsidRPr="00E46A74">
        <w:rPr>
          <w:lang w:val="es-AR"/>
        </w:rPr>
        <w:t>Copernicus</w:t>
      </w:r>
      <w:proofErr w:type="spellEnd"/>
      <w:r w:rsidRPr="00E46A74">
        <w:rPr>
          <w:lang w:val="es-AR"/>
        </w:rPr>
        <w:t>, s.f.). Su instrumento multiespectral captura trece bandas que abarcan del visible al infrarrojo de onda corta, con resoluciones espaciales de 10, 20 y 60 metros según la banda; los datos son de acceso libre y gratuito, condición que habilita la escalabilidad y el bajo costo perseguidos en este trabajo.</w:t>
      </w:r>
    </w:p>
    <w:p w14:paraId="15F911A5" w14:textId="131F8B8F" w:rsidR="00E46A74" w:rsidRDefault="00E46A74" w:rsidP="00E46A74">
      <w:pPr>
        <w:spacing w:after="120" w:line="360" w:lineRule="auto"/>
        <w:jc w:val="center"/>
        <w:rPr>
          <w:lang w:val="es-AR"/>
        </w:rPr>
      </w:pPr>
      <w:r>
        <w:rPr>
          <w:noProof/>
        </w:rPr>
        <w:lastRenderedPageBreak/>
        <w:drawing>
          <wp:inline distT="0" distB="0" distL="0" distR="0" wp14:anchorId="33601F3B" wp14:editId="01438F78">
            <wp:extent cx="4530376" cy="2560320"/>
            <wp:effectExtent l="0" t="0" r="3810" b="0"/>
            <wp:docPr id="1" name="Picture 1" descr="Combinación de bandas en imágenes Sentin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binación de bandas en imágenes Sentinel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3523" cy="2596007"/>
                    </a:xfrm>
                    <a:prstGeom prst="rect">
                      <a:avLst/>
                    </a:prstGeom>
                    <a:noFill/>
                    <a:ln>
                      <a:noFill/>
                    </a:ln>
                  </pic:spPr>
                </pic:pic>
              </a:graphicData>
            </a:graphic>
          </wp:inline>
        </w:drawing>
      </w:r>
    </w:p>
    <w:p w14:paraId="3C399676" w14:textId="16F4DE46" w:rsidR="00E46A74" w:rsidRPr="00E46A74" w:rsidRDefault="00E46A74" w:rsidP="00E46A74">
      <w:pPr>
        <w:spacing w:before="80" w:after="200"/>
        <w:jc w:val="center"/>
        <w:rPr>
          <w:i/>
          <w:iCs/>
          <w:sz w:val="18"/>
          <w:szCs w:val="18"/>
          <w:lang w:val="es-AR"/>
        </w:rPr>
      </w:pPr>
      <w:r w:rsidRPr="0021448D">
        <w:rPr>
          <w:i/>
          <w:iCs/>
          <w:sz w:val="20"/>
          <w:szCs w:val="20"/>
          <w:lang w:val="es-AR"/>
        </w:rPr>
        <w:t xml:space="preserve">Figura </w:t>
      </w:r>
      <w:r w:rsidR="00590D17">
        <w:rPr>
          <w:i/>
          <w:iCs/>
          <w:sz w:val="20"/>
          <w:szCs w:val="20"/>
          <w:lang w:val="es-AR"/>
        </w:rPr>
        <w:t>2</w:t>
      </w:r>
      <w:r w:rsidRPr="0021448D">
        <w:rPr>
          <w:i/>
          <w:iCs/>
          <w:sz w:val="20"/>
          <w:szCs w:val="20"/>
          <w:lang w:val="es-AR"/>
        </w:rPr>
        <w:t>.</w:t>
      </w:r>
      <w:r w:rsidR="00590D17">
        <w:rPr>
          <w:i/>
          <w:iCs/>
          <w:sz w:val="20"/>
          <w:szCs w:val="20"/>
          <w:lang w:val="es-AR"/>
        </w:rPr>
        <w:t>1</w:t>
      </w:r>
      <w:r w:rsidRPr="0021448D">
        <w:rPr>
          <w:i/>
          <w:iCs/>
          <w:sz w:val="20"/>
          <w:szCs w:val="20"/>
          <w:lang w:val="es-AR"/>
        </w:rPr>
        <w:t xml:space="preserve">. </w:t>
      </w:r>
      <w:r>
        <w:rPr>
          <w:i/>
          <w:iCs/>
          <w:sz w:val="20"/>
          <w:szCs w:val="20"/>
          <w:lang w:val="es-AR"/>
        </w:rPr>
        <w:t xml:space="preserve">lista de bandas </w:t>
      </w:r>
      <w:proofErr w:type="spellStart"/>
      <w:r>
        <w:rPr>
          <w:i/>
          <w:iCs/>
          <w:sz w:val="20"/>
          <w:szCs w:val="20"/>
          <w:lang w:val="es-AR"/>
        </w:rPr>
        <w:t>Sentinel</w:t>
      </w:r>
      <w:proofErr w:type="spellEnd"/>
      <w:r>
        <w:rPr>
          <w:i/>
          <w:iCs/>
          <w:sz w:val="20"/>
          <w:szCs w:val="20"/>
          <w:lang w:val="es-AR"/>
        </w:rPr>
        <w:t xml:space="preserve"> 2A y sus </w:t>
      </w:r>
      <w:r w:rsidRPr="00E46A74">
        <w:rPr>
          <w:i/>
          <w:iCs/>
          <w:sz w:val="18"/>
          <w:szCs w:val="18"/>
          <w:lang w:val="es-AR"/>
        </w:rPr>
        <w:t>resoluciones espaciales. Fuente: https://www.cursosteledeteccion.com/combinacion-de-bandas-en-imagenes-sentinel2/</w:t>
      </w:r>
    </w:p>
    <w:p w14:paraId="0B8F95F3" w14:textId="3CBFFEED" w:rsidR="00E46A74" w:rsidRDefault="00E46A74" w:rsidP="00E46A74">
      <w:pPr>
        <w:spacing w:after="120" w:line="360" w:lineRule="auto"/>
        <w:jc w:val="both"/>
        <w:rPr>
          <w:lang w:val="es-AR"/>
        </w:rPr>
      </w:pPr>
      <w:r w:rsidRPr="00E46A74">
        <w:rPr>
          <w:lang w:val="es-AR"/>
        </w:rPr>
        <w:t xml:space="preserve">Los productos se distribuyen en distintos niveles de procesamiento. El nivel L1C entrega reflectancia en el tope de la atmósfera, mientras que el nivel L2A </w:t>
      </w:r>
      <w:r w:rsidR="001D0436">
        <w:rPr>
          <w:lang w:val="es-AR"/>
        </w:rPr>
        <w:t>(</w:t>
      </w:r>
      <w:r w:rsidRPr="00E46A74">
        <w:rPr>
          <w:lang w:val="es-AR"/>
        </w:rPr>
        <w:t>el empleado en este trabajo</w:t>
      </w:r>
      <w:r w:rsidR="001D0436">
        <w:rPr>
          <w:lang w:val="es-AR"/>
        </w:rPr>
        <w:t>)</w:t>
      </w:r>
      <w:r w:rsidRPr="00E46A74">
        <w:rPr>
          <w:lang w:val="es-AR"/>
        </w:rPr>
        <w:t xml:space="preserve"> incorpora la corrección atmosférica y entrega reflectancia de superficie, junto con una capa de clasificación de escena (SCL) que categoriza cada píxel (nube, sombra, vegetación, agua, entre otros) y que aquí se utiliza para el enmascaramiento de nubes. Trabajar directamente sobre L2A evita implementar una corrección atmosférica propia y mejora la comparabilidad radiométrica entre fechas</w:t>
      </w:r>
      <w:r w:rsidR="00632400">
        <w:rPr>
          <w:lang w:val="es-AR"/>
        </w:rPr>
        <w:t xml:space="preserve"> y ubicaciones</w:t>
      </w:r>
      <w:r w:rsidRPr="00E46A74">
        <w:rPr>
          <w:lang w:val="es-AR"/>
        </w:rPr>
        <w:t>. Cada banda se distribuye como un archivo ráster</w:t>
      </w:r>
      <w:r w:rsidR="00632400">
        <w:rPr>
          <w:lang w:val="es-AR"/>
        </w:rPr>
        <w:t xml:space="preserve"> </w:t>
      </w:r>
      <w:r w:rsidR="00632400" w:rsidRPr="00130EAD">
        <w:rPr>
          <w:lang w:val="es-AR"/>
        </w:rPr>
        <w:t>(</w:t>
      </w:r>
      <w:r w:rsidR="00632400" w:rsidRPr="00130EAD">
        <w:rPr>
          <w:lang w:val="es-AR"/>
        </w:rPr>
        <w:t>estructura de datos que representa un espacio dividido en una rejilla de celdas cuadradas o rectangulares llamadas píxeles</w:t>
      </w:r>
      <w:r w:rsidR="00632400">
        <w:rPr>
          <w:lang w:val="es-AR"/>
        </w:rPr>
        <w:t>)</w:t>
      </w:r>
      <w:r w:rsidRPr="00E46A74">
        <w:rPr>
          <w:lang w:val="es-AR"/>
        </w:rPr>
        <w:t xml:space="preserve"> independiente, por lo que la composición en imágenes multibanda constituye el primer paso del preprocesamiento (véase la Sección 3.4). El Cuadro 2.1 resume las bandas empleadas y su rol.</w:t>
      </w:r>
    </w:p>
    <w:tbl>
      <w:tblPr>
        <w:tblStyle w:val="TableGrid"/>
        <w:tblW w:w="0" w:type="auto"/>
        <w:jc w:val="center"/>
        <w:tblLook w:val="04A0" w:firstRow="1" w:lastRow="0" w:firstColumn="1" w:lastColumn="0" w:noHBand="0" w:noVBand="1"/>
      </w:tblPr>
      <w:tblGrid>
        <w:gridCol w:w="1636"/>
        <w:gridCol w:w="1648"/>
        <w:gridCol w:w="1636"/>
        <w:gridCol w:w="1637"/>
        <w:gridCol w:w="1953"/>
      </w:tblGrid>
      <w:tr w:rsidR="001D0436" w:rsidRPr="001D0436" w14:paraId="2B9F6150" w14:textId="77777777" w:rsidTr="00C36F99">
        <w:trPr>
          <w:trHeight w:val="389"/>
          <w:jc w:val="center"/>
        </w:trPr>
        <w:tc>
          <w:tcPr>
            <w:tcW w:w="1636" w:type="dxa"/>
            <w:shd w:val="clear" w:color="auto" w:fill="1F3864"/>
          </w:tcPr>
          <w:p w14:paraId="3247EEA2" w14:textId="010B3FB1" w:rsidR="001D0436" w:rsidRPr="00C36F99" w:rsidRDefault="001D0436" w:rsidP="00C36F99">
            <w:pPr>
              <w:jc w:val="center"/>
              <w:rPr>
                <w:b/>
                <w:bCs/>
                <w:color w:val="FFFFFF"/>
                <w:sz w:val="16"/>
                <w:szCs w:val="16"/>
                <w:lang w:val="es-AR"/>
              </w:rPr>
            </w:pPr>
            <w:r w:rsidRPr="00C36F99">
              <w:rPr>
                <w:b/>
                <w:bCs/>
                <w:color w:val="FFFFFF"/>
                <w:sz w:val="16"/>
                <w:szCs w:val="16"/>
                <w:lang w:val="es-AR"/>
              </w:rPr>
              <w:t>Banda</w:t>
            </w:r>
          </w:p>
        </w:tc>
        <w:tc>
          <w:tcPr>
            <w:tcW w:w="1648" w:type="dxa"/>
            <w:shd w:val="clear" w:color="auto" w:fill="1F3864"/>
          </w:tcPr>
          <w:p w14:paraId="0C9A998B" w14:textId="07A7CABD" w:rsidR="001D0436" w:rsidRPr="00C36F99" w:rsidRDefault="001D0436" w:rsidP="00C36F99">
            <w:pPr>
              <w:jc w:val="center"/>
              <w:rPr>
                <w:b/>
                <w:bCs/>
                <w:color w:val="FFFFFF"/>
                <w:sz w:val="16"/>
                <w:szCs w:val="16"/>
                <w:lang w:val="es-AR"/>
              </w:rPr>
            </w:pPr>
            <w:r w:rsidRPr="00C36F99">
              <w:rPr>
                <w:b/>
                <w:bCs/>
                <w:color w:val="FFFFFF"/>
                <w:sz w:val="16"/>
                <w:szCs w:val="16"/>
                <w:lang w:val="es-AR"/>
              </w:rPr>
              <w:t>Denominación</w:t>
            </w:r>
          </w:p>
        </w:tc>
        <w:tc>
          <w:tcPr>
            <w:tcW w:w="1636" w:type="dxa"/>
            <w:shd w:val="clear" w:color="auto" w:fill="1F3864"/>
          </w:tcPr>
          <w:p w14:paraId="2201110F" w14:textId="08280B36" w:rsidR="001D0436" w:rsidRPr="00C36F99" w:rsidRDefault="001D0436" w:rsidP="00C36F99">
            <w:pPr>
              <w:jc w:val="center"/>
              <w:rPr>
                <w:b/>
                <w:bCs/>
                <w:color w:val="FFFFFF"/>
                <w:sz w:val="16"/>
                <w:szCs w:val="16"/>
                <w:lang w:val="es-AR"/>
              </w:rPr>
            </w:pPr>
            <w:r w:rsidRPr="00C36F99">
              <w:rPr>
                <w:b/>
                <w:bCs/>
                <w:color w:val="FFFFFF"/>
                <w:sz w:val="16"/>
                <w:szCs w:val="16"/>
                <w:lang w:val="es-AR"/>
              </w:rPr>
              <w:t>Long. de onda central (aprox.)</w:t>
            </w:r>
          </w:p>
        </w:tc>
        <w:tc>
          <w:tcPr>
            <w:tcW w:w="1637" w:type="dxa"/>
            <w:shd w:val="clear" w:color="auto" w:fill="1F3864"/>
          </w:tcPr>
          <w:p w14:paraId="1DF842B2" w14:textId="0795E054" w:rsidR="001D0436" w:rsidRPr="00C36F99" w:rsidRDefault="001D0436" w:rsidP="00C36F99">
            <w:pPr>
              <w:jc w:val="center"/>
              <w:rPr>
                <w:b/>
                <w:bCs/>
                <w:color w:val="FFFFFF"/>
                <w:sz w:val="16"/>
                <w:szCs w:val="16"/>
                <w:lang w:val="es-AR"/>
              </w:rPr>
            </w:pPr>
            <w:r w:rsidRPr="00C36F99">
              <w:rPr>
                <w:b/>
                <w:bCs/>
                <w:color w:val="FFFFFF"/>
                <w:sz w:val="16"/>
                <w:szCs w:val="16"/>
                <w:lang w:val="es-AR"/>
              </w:rPr>
              <w:t>Resolución</w:t>
            </w:r>
          </w:p>
        </w:tc>
        <w:tc>
          <w:tcPr>
            <w:tcW w:w="1953" w:type="dxa"/>
            <w:shd w:val="clear" w:color="auto" w:fill="1F3864"/>
          </w:tcPr>
          <w:p w14:paraId="58235CC3" w14:textId="6DED4967" w:rsidR="001D0436" w:rsidRPr="00C36F99" w:rsidRDefault="001D0436" w:rsidP="00C36F99">
            <w:pPr>
              <w:jc w:val="center"/>
              <w:rPr>
                <w:b/>
                <w:bCs/>
                <w:color w:val="FFFFFF"/>
                <w:sz w:val="16"/>
                <w:szCs w:val="16"/>
                <w:lang w:val="es-AR"/>
              </w:rPr>
            </w:pPr>
            <w:r w:rsidRPr="00C36F99">
              <w:rPr>
                <w:b/>
                <w:bCs/>
                <w:color w:val="FFFFFF"/>
                <w:sz w:val="16"/>
                <w:szCs w:val="16"/>
                <w:lang w:val="es-AR"/>
              </w:rPr>
              <w:t>Rol en este trabajo</w:t>
            </w:r>
          </w:p>
        </w:tc>
      </w:tr>
      <w:tr w:rsidR="001D0436" w:rsidRPr="001D0436" w14:paraId="1DCBFD19" w14:textId="77777777" w:rsidTr="001D0436">
        <w:trPr>
          <w:trHeight w:val="232"/>
          <w:jc w:val="center"/>
        </w:trPr>
        <w:tc>
          <w:tcPr>
            <w:tcW w:w="1636" w:type="dxa"/>
          </w:tcPr>
          <w:p w14:paraId="1C651567" w14:textId="3DF3D218" w:rsidR="001D0436" w:rsidRPr="00C36F99" w:rsidRDefault="001D0436" w:rsidP="00C36F99">
            <w:pPr>
              <w:jc w:val="center"/>
              <w:rPr>
                <w:sz w:val="16"/>
                <w:szCs w:val="16"/>
                <w:lang w:val="es-AR"/>
              </w:rPr>
            </w:pPr>
            <w:r w:rsidRPr="00C36F99">
              <w:rPr>
                <w:sz w:val="16"/>
                <w:szCs w:val="16"/>
                <w:lang w:val="es-AR"/>
              </w:rPr>
              <w:t>B02</w:t>
            </w:r>
          </w:p>
        </w:tc>
        <w:tc>
          <w:tcPr>
            <w:tcW w:w="1648" w:type="dxa"/>
          </w:tcPr>
          <w:p w14:paraId="6CF2D400" w14:textId="03F18DB2" w:rsidR="001D0436" w:rsidRPr="00C36F99" w:rsidRDefault="001D0436" w:rsidP="00C36F99">
            <w:pPr>
              <w:jc w:val="center"/>
              <w:rPr>
                <w:sz w:val="16"/>
                <w:szCs w:val="16"/>
                <w:lang w:val="es-AR"/>
              </w:rPr>
            </w:pPr>
            <w:r w:rsidRPr="00C36F99">
              <w:rPr>
                <w:sz w:val="16"/>
                <w:szCs w:val="16"/>
                <w:lang w:val="es-AR"/>
              </w:rPr>
              <w:t>Azul</w:t>
            </w:r>
          </w:p>
        </w:tc>
        <w:tc>
          <w:tcPr>
            <w:tcW w:w="1636" w:type="dxa"/>
          </w:tcPr>
          <w:p w14:paraId="3ABBFE0F" w14:textId="05F0D513" w:rsidR="001D0436" w:rsidRPr="00C36F99" w:rsidRDefault="001D0436" w:rsidP="00C36F99">
            <w:pPr>
              <w:jc w:val="center"/>
              <w:rPr>
                <w:sz w:val="16"/>
                <w:szCs w:val="16"/>
                <w:lang w:val="es-AR"/>
              </w:rPr>
            </w:pPr>
            <w:r w:rsidRPr="00C36F99">
              <w:rPr>
                <w:sz w:val="16"/>
                <w:szCs w:val="16"/>
                <w:lang w:val="es-AR"/>
              </w:rPr>
              <w:t>490 nm</w:t>
            </w:r>
          </w:p>
        </w:tc>
        <w:tc>
          <w:tcPr>
            <w:tcW w:w="1637" w:type="dxa"/>
          </w:tcPr>
          <w:p w14:paraId="590E5B3E" w14:textId="48FDDE30"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16CF328B" w14:textId="6AA50968" w:rsidR="001D0436" w:rsidRPr="00C36F99" w:rsidRDefault="001D0436" w:rsidP="00C36F99">
            <w:pPr>
              <w:jc w:val="center"/>
              <w:rPr>
                <w:sz w:val="16"/>
                <w:szCs w:val="16"/>
                <w:lang w:val="es-AR"/>
              </w:rPr>
            </w:pPr>
            <w:r w:rsidRPr="00C36F99">
              <w:rPr>
                <w:sz w:val="16"/>
                <w:szCs w:val="16"/>
                <w:lang w:val="es-AR"/>
              </w:rPr>
              <w:t>Entrada del modelo (RGB)</w:t>
            </w:r>
          </w:p>
        </w:tc>
      </w:tr>
      <w:tr w:rsidR="001D0436" w:rsidRPr="00DC75C3" w14:paraId="3D16D7DB" w14:textId="77777777" w:rsidTr="001D0436">
        <w:trPr>
          <w:trHeight w:val="389"/>
          <w:jc w:val="center"/>
        </w:trPr>
        <w:tc>
          <w:tcPr>
            <w:tcW w:w="1636" w:type="dxa"/>
          </w:tcPr>
          <w:p w14:paraId="35B97230" w14:textId="102AF903" w:rsidR="001D0436" w:rsidRPr="00C36F99" w:rsidRDefault="001D0436" w:rsidP="00C36F99">
            <w:pPr>
              <w:jc w:val="center"/>
              <w:rPr>
                <w:sz w:val="16"/>
                <w:szCs w:val="16"/>
                <w:lang w:val="es-AR"/>
              </w:rPr>
            </w:pPr>
            <w:r w:rsidRPr="00C36F99">
              <w:rPr>
                <w:sz w:val="16"/>
                <w:szCs w:val="16"/>
                <w:lang w:val="es-AR"/>
              </w:rPr>
              <w:t>B03</w:t>
            </w:r>
          </w:p>
        </w:tc>
        <w:tc>
          <w:tcPr>
            <w:tcW w:w="1648" w:type="dxa"/>
          </w:tcPr>
          <w:p w14:paraId="265E6791" w14:textId="0505A26D" w:rsidR="001D0436" w:rsidRPr="00C36F99" w:rsidRDefault="001D0436" w:rsidP="00C36F99">
            <w:pPr>
              <w:jc w:val="center"/>
              <w:rPr>
                <w:sz w:val="16"/>
                <w:szCs w:val="16"/>
                <w:lang w:val="es-AR"/>
              </w:rPr>
            </w:pPr>
            <w:r w:rsidRPr="00C36F99">
              <w:rPr>
                <w:sz w:val="16"/>
                <w:szCs w:val="16"/>
                <w:lang w:val="es-AR"/>
              </w:rPr>
              <w:t>Verde</w:t>
            </w:r>
          </w:p>
        </w:tc>
        <w:tc>
          <w:tcPr>
            <w:tcW w:w="1636" w:type="dxa"/>
          </w:tcPr>
          <w:p w14:paraId="0EB7EE23" w14:textId="1D606D68" w:rsidR="001D0436" w:rsidRPr="00C36F99" w:rsidRDefault="001D0436" w:rsidP="00C36F99">
            <w:pPr>
              <w:jc w:val="center"/>
              <w:rPr>
                <w:sz w:val="16"/>
                <w:szCs w:val="16"/>
                <w:lang w:val="es-AR"/>
              </w:rPr>
            </w:pPr>
            <w:r w:rsidRPr="00C36F99">
              <w:rPr>
                <w:sz w:val="16"/>
                <w:szCs w:val="16"/>
                <w:lang w:val="es-AR"/>
              </w:rPr>
              <w:t>560 nm</w:t>
            </w:r>
          </w:p>
        </w:tc>
        <w:tc>
          <w:tcPr>
            <w:tcW w:w="1637" w:type="dxa"/>
          </w:tcPr>
          <w:p w14:paraId="41375AA1" w14:textId="2B4642D0"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039CA8E2" w14:textId="4A9839AE" w:rsidR="001D0436" w:rsidRPr="00C36F99" w:rsidRDefault="001D0436" w:rsidP="00C36F99">
            <w:pPr>
              <w:jc w:val="center"/>
              <w:rPr>
                <w:sz w:val="16"/>
                <w:szCs w:val="16"/>
                <w:lang w:val="es-AR"/>
              </w:rPr>
            </w:pPr>
            <w:r w:rsidRPr="00C36F99">
              <w:rPr>
                <w:sz w:val="16"/>
                <w:szCs w:val="16"/>
                <w:lang w:val="es-AR"/>
              </w:rPr>
              <w:t>Entrada del modelo (RGB) y cálculo del INBNV</w:t>
            </w:r>
          </w:p>
        </w:tc>
      </w:tr>
      <w:tr w:rsidR="001D0436" w:rsidRPr="00DC75C3" w14:paraId="15DD06D5" w14:textId="77777777" w:rsidTr="001D0436">
        <w:trPr>
          <w:trHeight w:val="389"/>
          <w:jc w:val="center"/>
        </w:trPr>
        <w:tc>
          <w:tcPr>
            <w:tcW w:w="1636" w:type="dxa"/>
          </w:tcPr>
          <w:p w14:paraId="3063CFEA" w14:textId="1A2FC43C" w:rsidR="001D0436" w:rsidRPr="00C36F99" w:rsidRDefault="001D0436" w:rsidP="00C36F99">
            <w:pPr>
              <w:jc w:val="center"/>
              <w:rPr>
                <w:sz w:val="16"/>
                <w:szCs w:val="16"/>
                <w:lang w:val="es-AR"/>
              </w:rPr>
            </w:pPr>
            <w:r w:rsidRPr="00C36F99">
              <w:rPr>
                <w:sz w:val="16"/>
                <w:szCs w:val="16"/>
                <w:lang w:val="es-AR"/>
              </w:rPr>
              <w:t>B04</w:t>
            </w:r>
          </w:p>
        </w:tc>
        <w:tc>
          <w:tcPr>
            <w:tcW w:w="1648" w:type="dxa"/>
          </w:tcPr>
          <w:p w14:paraId="002C184E" w14:textId="2C3F23C1" w:rsidR="001D0436" w:rsidRPr="00C36F99" w:rsidRDefault="001D0436" w:rsidP="00C36F99">
            <w:pPr>
              <w:jc w:val="center"/>
              <w:rPr>
                <w:sz w:val="16"/>
                <w:szCs w:val="16"/>
                <w:lang w:val="es-AR"/>
              </w:rPr>
            </w:pPr>
            <w:r w:rsidRPr="00C36F99">
              <w:rPr>
                <w:sz w:val="16"/>
                <w:szCs w:val="16"/>
                <w:lang w:val="es-AR"/>
              </w:rPr>
              <w:t>Rojo</w:t>
            </w:r>
          </w:p>
        </w:tc>
        <w:tc>
          <w:tcPr>
            <w:tcW w:w="1636" w:type="dxa"/>
          </w:tcPr>
          <w:p w14:paraId="36AD2913" w14:textId="11B3F168" w:rsidR="001D0436" w:rsidRPr="00C36F99" w:rsidRDefault="001D0436" w:rsidP="00C36F99">
            <w:pPr>
              <w:jc w:val="center"/>
              <w:rPr>
                <w:sz w:val="16"/>
                <w:szCs w:val="16"/>
                <w:lang w:val="es-AR"/>
              </w:rPr>
            </w:pPr>
            <w:r w:rsidRPr="00C36F99">
              <w:rPr>
                <w:sz w:val="16"/>
                <w:szCs w:val="16"/>
                <w:lang w:val="es-AR"/>
              </w:rPr>
              <w:t>665 nm</w:t>
            </w:r>
          </w:p>
        </w:tc>
        <w:tc>
          <w:tcPr>
            <w:tcW w:w="1637" w:type="dxa"/>
          </w:tcPr>
          <w:p w14:paraId="2C0D9559" w14:textId="6FD2908E"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20273839" w14:textId="22973D8B" w:rsidR="001D0436" w:rsidRPr="00C36F99" w:rsidRDefault="001D0436" w:rsidP="00C36F99">
            <w:pPr>
              <w:jc w:val="center"/>
              <w:rPr>
                <w:sz w:val="16"/>
                <w:szCs w:val="16"/>
                <w:lang w:val="es-AR"/>
              </w:rPr>
            </w:pPr>
            <w:r w:rsidRPr="00C36F99">
              <w:rPr>
                <w:sz w:val="16"/>
                <w:szCs w:val="16"/>
                <w:lang w:val="es-AR"/>
              </w:rPr>
              <w:t>Entrada del modelo (RGB) y cálculo del INBNV</w:t>
            </w:r>
          </w:p>
        </w:tc>
      </w:tr>
      <w:tr w:rsidR="001D0436" w:rsidRPr="00DC75C3" w14:paraId="41CA6D0D" w14:textId="77777777" w:rsidTr="001D0436">
        <w:trPr>
          <w:trHeight w:val="389"/>
          <w:jc w:val="center"/>
        </w:trPr>
        <w:tc>
          <w:tcPr>
            <w:tcW w:w="1636" w:type="dxa"/>
          </w:tcPr>
          <w:p w14:paraId="5B5BDDF0" w14:textId="344F52EA" w:rsidR="001D0436" w:rsidRPr="00C36F99" w:rsidRDefault="001D0436" w:rsidP="00C36F99">
            <w:pPr>
              <w:jc w:val="center"/>
              <w:rPr>
                <w:sz w:val="16"/>
                <w:szCs w:val="16"/>
                <w:lang w:val="es-AR"/>
              </w:rPr>
            </w:pPr>
            <w:r w:rsidRPr="00C36F99">
              <w:rPr>
                <w:sz w:val="16"/>
                <w:szCs w:val="16"/>
                <w:lang w:val="es-AR"/>
              </w:rPr>
              <w:t>B08</w:t>
            </w:r>
          </w:p>
        </w:tc>
        <w:tc>
          <w:tcPr>
            <w:tcW w:w="1648" w:type="dxa"/>
          </w:tcPr>
          <w:p w14:paraId="6E5E21BE" w14:textId="283F73A8" w:rsidR="001D0436" w:rsidRPr="00C36F99" w:rsidRDefault="001D0436" w:rsidP="00C36F99">
            <w:pPr>
              <w:jc w:val="center"/>
              <w:rPr>
                <w:sz w:val="16"/>
                <w:szCs w:val="16"/>
                <w:lang w:val="es-AR"/>
              </w:rPr>
            </w:pPr>
            <w:r w:rsidRPr="00C36F99">
              <w:rPr>
                <w:sz w:val="16"/>
                <w:szCs w:val="16"/>
                <w:lang w:val="es-AR"/>
              </w:rPr>
              <w:t>Infrarrojo cercano (NIR)</w:t>
            </w:r>
          </w:p>
        </w:tc>
        <w:tc>
          <w:tcPr>
            <w:tcW w:w="1636" w:type="dxa"/>
          </w:tcPr>
          <w:p w14:paraId="2C4162E5" w14:textId="218092D1" w:rsidR="001D0436" w:rsidRPr="00C36F99" w:rsidRDefault="001D0436" w:rsidP="00C36F99">
            <w:pPr>
              <w:jc w:val="center"/>
              <w:rPr>
                <w:sz w:val="16"/>
                <w:szCs w:val="16"/>
                <w:lang w:val="es-AR"/>
              </w:rPr>
            </w:pPr>
            <w:r w:rsidRPr="00C36F99">
              <w:rPr>
                <w:sz w:val="16"/>
                <w:szCs w:val="16"/>
                <w:lang w:val="es-AR"/>
              </w:rPr>
              <w:t>842 nm</w:t>
            </w:r>
          </w:p>
        </w:tc>
        <w:tc>
          <w:tcPr>
            <w:tcW w:w="1637" w:type="dxa"/>
          </w:tcPr>
          <w:p w14:paraId="637BC22E" w14:textId="699D1237"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1DD55A7F" w14:textId="2B19EF92" w:rsidR="001D0436" w:rsidRPr="00C36F99" w:rsidRDefault="001D0436" w:rsidP="00C36F99">
            <w:pPr>
              <w:jc w:val="center"/>
              <w:rPr>
                <w:sz w:val="16"/>
                <w:szCs w:val="16"/>
                <w:lang w:val="es-AR"/>
              </w:rPr>
            </w:pPr>
            <w:r w:rsidRPr="00C36F99">
              <w:rPr>
                <w:sz w:val="16"/>
                <w:szCs w:val="16"/>
                <w:lang w:val="es-AR"/>
              </w:rPr>
              <w:t>Exclusivamente generación de etiquetas (INBNV)</w:t>
            </w:r>
          </w:p>
        </w:tc>
      </w:tr>
      <w:tr w:rsidR="001D0436" w:rsidRPr="001D0436" w14:paraId="30A3E0DA" w14:textId="77777777" w:rsidTr="001D0436">
        <w:trPr>
          <w:trHeight w:val="389"/>
          <w:jc w:val="center"/>
        </w:trPr>
        <w:tc>
          <w:tcPr>
            <w:tcW w:w="1636" w:type="dxa"/>
          </w:tcPr>
          <w:p w14:paraId="3996463F" w14:textId="5E48645C" w:rsidR="001D0436" w:rsidRPr="00C36F99" w:rsidRDefault="001D0436" w:rsidP="00C36F99">
            <w:pPr>
              <w:jc w:val="center"/>
              <w:rPr>
                <w:sz w:val="16"/>
                <w:szCs w:val="16"/>
                <w:lang w:val="es-AR"/>
              </w:rPr>
            </w:pPr>
            <w:r w:rsidRPr="00C36F99">
              <w:rPr>
                <w:sz w:val="16"/>
                <w:szCs w:val="16"/>
                <w:lang w:val="es-AR"/>
              </w:rPr>
              <w:t>SCL</w:t>
            </w:r>
          </w:p>
        </w:tc>
        <w:tc>
          <w:tcPr>
            <w:tcW w:w="1648" w:type="dxa"/>
          </w:tcPr>
          <w:p w14:paraId="5511C490" w14:textId="0937E754" w:rsidR="001D0436" w:rsidRPr="00C36F99" w:rsidRDefault="001D0436" w:rsidP="00C36F99">
            <w:pPr>
              <w:jc w:val="center"/>
              <w:rPr>
                <w:sz w:val="16"/>
                <w:szCs w:val="16"/>
                <w:lang w:val="es-AR"/>
              </w:rPr>
            </w:pPr>
            <w:r w:rsidRPr="00C36F99">
              <w:rPr>
                <w:sz w:val="16"/>
                <w:szCs w:val="16"/>
                <w:lang w:val="es-AR"/>
              </w:rPr>
              <w:t>Capa de clasificación de escena</w:t>
            </w:r>
          </w:p>
        </w:tc>
        <w:tc>
          <w:tcPr>
            <w:tcW w:w="1636" w:type="dxa"/>
          </w:tcPr>
          <w:p w14:paraId="25AEB4D0" w14:textId="1FDAC958" w:rsidR="001D0436" w:rsidRPr="00C36F99" w:rsidRDefault="001D0436" w:rsidP="00C36F99">
            <w:pPr>
              <w:jc w:val="center"/>
              <w:rPr>
                <w:sz w:val="16"/>
                <w:szCs w:val="16"/>
                <w:lang w:val="es-AR"/>
              </w:rPr>
            </w:pPr>
            <w:r w:rsidRPr="00C36F99">
              <w:rPr>
                <w:sz w:val="16"/>
                <w:szCs w:val="16"/>
                <w:lang w:val="es-AR"/>
              </w:rPr>
              <w:t>-</w:t>
            </w:r>
          </w:p>
        </w:tc>
        <w:tc>
          <w:tcPr>
            <w:tcW w:w="1637" w:type="dxa"/>
          </w:tcPr>
          <w:p w14:paraId="3A5B43A3" w14:textId="11044073" w:rsidR="001D0436" w:rsidRPr="00C36F99" w:rsidRDefault="001D0436" w:rsidP="00C36F99">
            <w:pPr>
              <w:jc w:val="center"/>
              <w:rPr>
                <w:sz w:val="16"/>
                <w:szCs w:val="16"/>
                <w:lang w:val="es-AR"/>
              </w:rPr>
            </w:pPr>
            <w:r w:rsidRPr="00C36F99">
              <w:rPr>
                <w:sz w:val="16"/>
                <w:szCs w:val="16"/>
                <w:lang w:val="es-AR"/>
              </w:rPr>
              <w:t>20 m</w:t>
            </w:r>
          </w:p>
        </w:tc>
        <w:tc>
          <w:tcPr>
            <w:tcW w:w="1953" w:type="dxa"/>
          </w:tcPr>
          <w:p w14:paraId="5A3EA745" w14:textId="2911C437" w:rsidR="001D0436" w:rsidRPr="00C36F99" w:rsidRDefault="001D0436" w:rsidP="00C36F99">
            <w:pPr>
              <w:jc w:val="center"/>
              <w:rPr>
                <w:sz w:val="16"/>
                <w:szCs w:val="16"/>
                <w:lang w:val="es-AR"/>
              </w:rPr>
            </w:pPr>
            <w:r w:rsidRPr="00C36F99">
              <w:rPr>
                <w:sz w:val="16"/>
                <w:szCs w:val="16"/>
                <w:lang w:val="es-AR"/>
              </w:rPr>
              <w:t>Enmascaramiento de nubes</w:t>
            </w:r>
          </w:p>
        </w:tc>
      </w:tr>
    </w:tbl>
    <w:p w14:paraId="246A1097" w14:textId="36AA099C" w:rsidR="001D0436" w:rsidRDefault="001D0436" w:rsidP="001D0436">
      <w:pPr>
        <w:pStyle w:val="font-claude-response-body"/>
        <w:jc w:val="center"/>
        <w:rPr>
          <w:i/>
          <w:iCs/>
          <w:sz w:val="20"/>
          <w:szCs w:val="20"/>
          <w:lang w:val="es-AR"/>
        </w:rPr>
      </w:pPr>
      <w:r w:rsidRPr="001D0436">
        <w:rPr>
          <w:b/>
          <w:bCs/>
          <w:i/>
          <w:iCs/>
          <w:sz w:val="20"/>
          <w:szCs w:val="20"/>
          <w:lang w:val="es-AR"/>
        </w:rPr>
        <w:t>Cuadro 2.1.</w:t>
      </w:r>
      <w:r w:rsidRPr="001D0436">
        <w:rPr>
          <w:i/>
          <w:iCs/>
          <w:sz w:val="20"/>
          <w:szCs w:val="20"/>
          <w:lang w:val="es-AR"/>
        </w:rPr>
        <w:t xml:space="preserve"> Bandas de Sentinel-2 L2A empleadas en este trabajo.</w:t>
      </w:r>
      <w:r w:rsidR="00C20F88">
        <w:rPr>
          <w:i/>
          <w:iCs/>
          <w:sz w:val="20"/>
          <w:szCs w:val="20"/>
          <w:lang w:val="es-AR"/>
        </w:rPr>
        <w:t xml:space="preserve"> </w:t>
      </w:r>
      <w:r w:rsidR="00ED009F">
        <w:rPr>
          <w:i/>
          <w:iCs/>
          <w:sz w:val="20"/>
          <w:szCs w:val="20"/>
          <w:lang w:val="es-AR"/>
        </w:rPr>
        <w:t>Elaboración</w:t>
      </w:r>
      <w:r w:rsidR="00C20F88">
        <w:rPr>
          <w:i/>
          <w:iCs/>
          <w:sz w:val="20"/>
          <w:szCs w:val="20"/>
          <w:lang w:val="es-AR"/>
        </w:rPr>
        <w:t xml:space="preserve"> propia</w:t>
      </w:r>
      <w:r w:rsidR="00130EAD">
        <w:rPr>
          <w:i/>
          <w:iCs/>
          <w:sz w:val="20"/>
          <w:szCs w:val="20"/>
          <w:lang w:val="es-AR"/>
        </w:rPr>
        <w:t xml:space="preserve"> a partir de </w:t>
      </w:r>
      <w:r w:rsidR="00130EAD" w:rsidRPr="00130EAD">
        <w:rPr>
          <w:i/>
          <w:iCs/>
          <w:sz w:val="20"/>
          <w:szCs w:val="20"/>
          <w:lang w:val="es-AR"/>
        </w:rPr>
        <w:t>https://docs.sentinel-hub.com/api/latest/data/sentinel-2-l2a/</w:t>
      </w:r>
    </w:p>
    <w:p w14:paraId="7470E84E" w14:textId="43E737D0" w:rsidR="00212A68" w:rsidRPr="001D0436" w:rsidRDefault="00212A68" w:rsidP="00130EAD">
      <w:pPr>
        <w:pStyle w:val="font-claude-response-body"/>
        <w:spacing w:line="360" w:lineRule="auto"/>
        <w:jc w:val="both"/>
        <w:rPr>
          <w:lang w:val="es-AR"/>
        </w:rPr>
      </w:pPr>
      <w:r w:rsidRPr="00212A68">
        <w:rPr>
          <w:lang w:val="es-AR"/>
        </w:rPr>
        <w:t>En conjunto, la resolución de 10 metros de las bandas ópticas constituye la restricción central del problema, cuyas implicancias sobre el objeto de estudio se abordan a continuación y se retoman, como decisiones de diseño, en el Capítulo 3 (Secciones 3.7 y 3.9).</w:t>
      </w:r>
    </w:p>
    <w:p w14:paraId="06D4C6AE" w14:textId="77777777" w:rsidR="00892C9A" w:rsidRPr="0021448D" w:rsidRDefault="00810801">
      <w:pPr>
        <w:pStyle w:val="Heading2"/>
        <w:rPr>
          <w:lang w:val="es-AR"/>
        </w:rPr>
      </w:pPr>
      <w:bookmarkStart w:id="19" w:name="_Toc237174357"/>
      <w:r w:rsidRPr="0021448D">
        <w:rPr>
          <w:lang w:val="es-AR"/>
        </w:rPr>
        <w:lastRenderedPageBreak/>
        <w:t>2.2. El silo-bolsa como objeto de estudio</w:t>
      </w:r>
      <w:bookmarkEnd w:id="19"/>
    </w:p>
    <w:p w14:paraId="2BD6A7A7" w14:textId="56EDA14C" w:rsidR="00892C9A" w:rsidRDefault="00810801">
      <w:pPr>
        <w:spacing w:after="120" w:line="360" w:lineRule="auto"/>
        <w:jc w:val="both"/>
        <w:rPr>
          <w:lang w:val="es-AR"/>
        </w:rPr>
      </w:pPr>
      <w:r w:rsidRPr="0021448D">
        <w:rPr>
          <w:lang w:val="es-AR"/>
        </w:rPr>
        <w:t xml:space="preserve">El silo-bolsa es una estructura plástica oblonga, compuesta por polietileno de </w:t>
      </w:r>
      <w:r w:rsidR="004B1F1E">
        <w:rPr>
          <w:lang w:val="es-AR"/>
        </w:rPr>
        <w:t>alta</w:t>
      </w:r>
      <w:r w:rsidRPr="0021448D">
        <w:rPr>
          <w:lang w:val="es-AR"/>
        </w:rPr>
        <w:t xml:space="preserve"> densidad, utilizada para el almacenamiento hermético y temporal de granos secos y forraje (</w:t>
      </w:r>
      <w:proofErr w:type="spellStart"/>
      <w:r w:rsidRPr="0021448D">
        <w:rPr>
          <w:lang w:val="es-AR"/>
        </w:rPr>
        <w:t>Muzlera</w:t>
      </w:r>
      <w:proofErr w:type="spellEnd"/>
      <w:r w:rsidRPr="0021448D">
        <w:rPr>
          <w:lang w:val="es-AR"/>
        </w:rPr>
        <w:t>, 2024)</w:t>
      </w:r>
      <w:r w:rsidR="00130EAD">
        <w:rPr>
          <w:lang w:val="es-AR"/>
        </w:rPr>
        <w:t xml:space="preserve">, </w:t>
      </w:r>
      <w:r w:rsidR="00E61F64" w:rsidRPr="00E61F64">
        <w:rPr>
          <w:lang w:val="es-AR"/>
        </w:rPr>
        <w:t xml:space="preserve">siendo </w:t>
      </w:r>
      <w:r w:rsidR="00130EAD">
        <w:rPr>
          <w:lang w:val="es-AR"/>
        </w:rPr>
        <w:t xml:space="preserve">estos en su gran mayoría de color blanco (también se pueden encontrar variantes en verde y </w:t>
      </w:r>
      <w:proofErr w:type="gramStart"/>
      <w:r w:rsidR="00130EAD">
        <w:rPr>
          <w:lang w:val="es-AR"/>
        </w:rPr>
        <w:t>rosa</w:t>
      </w:r>
      <w:proofErr w:type="gramEnd"/>
      <w:r w:rsidR="00130EAD">
        <w:rPr>
          <w:lang w:val="es-AR"/>
        </w:rPr>
        <w:t xml:space="preserve"> pero en una proporción muy baja)</w:t>
      </w:r>
      <w:r w:rsidRPr="0021448D">
        <w:rPr>
          <w:lang w:val="es-AR"/>
        </w:rPr>
        <w:t>. Originado en Alemania en la década de 1960 para forraje, se popularizó en Argentina en los años noventa, y el desarrollo tecnológico del INTA lo transformó en un dispositivo apto para granos secos como soja, maíz y trigo (</w:t>
      </w:r>
      <w:proofErr w:type="spellStart"/>
      <w:r w:rsidRPr="0021448D">
        <w:rPr>
          <w:lang w:val="es-AR"/>
        </w:rPr>
        <w:t>Muzlera</w:t>
      </w:r>
      <w:proofErr w:type="spellEnd"/>
      <w:r w:rsidRPr="0021448D">
        <w:rPr>
          <w:lang w:val="es-AR"/>
        </w:rPr>
        <w:t xml:space="preserve">, 2024; </w:t>
      </w:r>
      <w:proofErr w:type="spellStart"/>
      <w:r w:rsidRPr="0021448D">
        <w:rPr>
          <w:lang w:val="es-AR"/>
        </w:rPr>
        <w:t>Expoagro</w:t>
      </w:r>
      <w:proofErr w:type="spellEnd"/>
      <w:r w:rsidRPr="0021448D">
        <w:rPr>
          <w:lang w:val="es-AR"/>
        </w:rPr>
        <w:t xml:space="preserve">, 2025). Permite almacenar la cosecha entre seis meses y dos años </w:t>
      </w:r>
      <w:r w:rsidR="000262D6" w:rsidRPr="000262D6">
        <w:rPr>
          <w:lang w:val="es-AR"/>
        </w:rPr>
        <w:t>(</w:t>
      </w:r>
      <w:proofErr w:type="spellStart"/>
      <w:r w:rsidR="000262D6" w:rsidRPr="000262D6">
        <w:rPr>
          <w:lang w:val="es-AR"/>
        </w:rPr>
        <w:t>Casini</w:t>
      </w:r>
      <w:proofErr w:type="spellEnd"/>
      <w:r w:rsidR="000262D6" w:rsidRPr="000262D6">
        <w:rPr>
          <w:lang w:val="es-AR"/>
        </w:rPr>
        <w:t xml:space="preserve"> et al., 2009)</w:t>
      </w:r>
      <w:r w:rsidRPr="0021448D">
        <w:rPr>
          <w:lang w:val="es-AR"/>
        </w:rPr>
        <w:t xml:space="preserve">, </w:t>
      </w:r>
      <w:r w:rsidR="00E61F64" w:rsidRPr="00E61F64">
        <w:rPr>
          <w:lang w:val="es-AR"/>
        </w:rPr>
        <w:t xml:space="preserve">habilitando estrategias comerciales o financieras en función de los precios para los productores agropecuarios. En particular, el silo-bolsa habilita la venta a </w:t>
      </w:r>
      <w:proofErr w:type="spellStart"/>
      <w:r w:rsidR="00E61F64" w:rsidRPr="00E61F64">
        <w:rPr>
          <w:lang w:val="es-AR"/>
        </w:rPr>
        <w:t>contraestación</w:t>
      </w:r>
      <w:proofErr w:type="spellEnd"/>
      <w:r w:rsidR="00E61F64" w:rsidRPr="00E61F64">
        <w:rPr>
          <w:lang w:val="es-AR"/>
        </w:rPr>
        <w:t xml:space="preserve">: al tratarse de </w:t>
      </w:r>
      <w:proofErr w:type="spellStart"/>
      <w:r w:rsidR="00E61F64" w:rsidRPr="00E61F64">
        <w:rPr>
          <w:lang w:val="es-AR"/>
        </w:rPr>
        <w:t>commodities</w:t>
      </w:r>
      <w:proofErr w:type="spellEnd"/>
      <w:r w:rsidR="00E61F64" w:rsidRPr="00E61F64">
        <w:rPr>
          <w:lang w:val="es-AR"/>
        </w:rPr>
        <w:t xml:space="preserve"> cuyo precio fluctúa a lo largo del año, el productor puede retener el grano a bajo costo tras la cosecha y venderlo en los momentos de precios más favorables, desacoplando la decisión comercial del calendario agrícola (</w:t>
      </w:r>
      <w:proofErr w:type="spellStart"/>
      <w:r w:rsidR="00E61F64" w:rsidRPr="00E61F64">
        <w:rPr>
          <w:lang w:val="es-AR"/>
        </w:rPr>
        <w:t>Muzlera</w:t>
      </w:r>
      <w:proofErr w:type="spellEnd"/>
      <w:r w:rsidR="00E61F64" w:rsidRPr="00E61F64">
        <w:rPr>
          <w:lang w:val="es-AR"/>
        </w:rPr>
        <w:t xml:space="preserve">, 2024). Esta doble condición </w:t>
      </w:r>
      <w:r w:rsidR="00E61F64">
        <w:rPr>
          <w:lang w:val="es-AR"/>
        </w:rPr>
        <w:t>(</w:t>
      </w:r>
      <w:r w:rsidR="00E61F64" w:rsidRPr="00E61F64">
        <w:rPr>
          <w:lang w:val="es-AR"/>
        </w:rPr>
        <w:t>logística y financiera</w:t>
      </w:r>
      <w:r w:rsidR="00E61F64">
        <w:rPr>
          <w:lang w:val="es-AR"/>
        </w:rPr>
        <w:t>)</w:t>
      </w:r>
      <w:r w:rsidR="00E61F64" w:rsidRPr="00E61F64">
        <w:rPr>
          <w:lang w:val="es-AR"/>
        </w:rPr>
        <w:t xml:space="preserve"> explica su adopción masiva</w:t>
      </w:r>
      <w:r w:rsidRPr="0021448D">
        <w:rPr>
          <w:lang w:val="es-AR"/>
        </w:rPr>
        <w:t xml:space="preserve">. Su relevancia económica </w:t>
      </w:r>
      <w:r w:rsidR="00B511B5">
        <w:rPr>
          <w:lang w:val="es-AR"/>
        </w:rPr>
        <w:t>(</w:t>
      </w:r>
      <w:r w:rsidRPr="0021448D">
        <w:rPr>
          <w:lang w:val="es-AR"/>
        </w:rPr>
        <w:t xml:space="preserve">cerca del 40 % de la producción nacional </w:t>
      </w:r>
      <w:r w:rsidR="00B511B5">
        <w:rPr>
          <w:lang w:val="es-AR"/>
        </w:rPr>
        <w:t xml:space="preserve">se encuentra </w:t>
      </w:r>
      <w:r w:rsidR="00ED009F">
        <w:rPr>
          <w:lang w:val="es-AR"/>
        </w:rPr>
        <w:t>almacenada</w:t>
      </w:r>
      <w:r w:rsidR="00B511B5">
        <w:rPr>
          <w:lang w:val="es-AR"/>
        </w:rPr>
        <w:t xml:space="preserve"> en silo-bolsa [</w:t>
      </w:r>
      <w:r w:rsidRPr="0021448D">
        <w:rPr>
          <w:lang w:val="es-AR"/>
        </w:rPr>
        <w:t>Gobierno de Argentina, 2025</w:t>
      </w:r>
      <w:r w:rsidR="00E61F64">
        <w:rPr>
          <w:lang w:val="es-AR"/>
        </w:rPr>
        <w:t>a</w:t>
      </w:r>
      <w:r w:rsidR="00B511B5">
        <w:rPr>
          <w:lang w:val="es-AR"/>
        </w:rPr>
        <w:t>])</w:t>
      </w:r>
      <w:r w:rsidRPr="0021448D">
        <w:rPr>
          <w:lang w:val="es-AR"/>
        </w:rPr>
        <w:t xml:space="preserve"> y la falta de información objetiva sobre su distribución justifican el interés por su monitoreo automatizado.</w:t>
      </w:r>
    </w:p>
    <w:p w14:paraId="014B3951" w14:textId="77777777" w:rsidR="00786B5A" w:rsidRPr="00DC75C3" w:rsidRDefault="00786B5A" w:rsidP="00D70F7D">
      <w:pPr>
        <w:spacing w:before="80" w:after="200"/>
        <w:jc w:val="center"/>
        <w:rPr>
          <w:lang w:val="es-AR"/>
        </w:rPr>
      </w:pPr>
    </w:p>
    <w:p w14:paraId="22E6312F" w14:textId="19F5EADA" w:rsidR="00D70F7D" w:rsidRPr="0021448D" w:rsidRDefault="00786B5A" w:rsidP="00D70F7D">
      <w:pPr>
        <w:spacing w:before="80" w:after="200"/>
        <w:jc w:val="center"/>
        <w:rPr>
          <w:lang w:val="es-AR"/>
        </w:rPr>
      </w:pPr>
      <w:r>
        <w:rPr>
          <w:noProof/>
        </w:rPr>
        <w:drawing>
          <wp:inline distT="0" distB="0" distL="0" distR="0" wp14:anchorId="4D1DB5A1" wp14:editId="26907E69">
            <wp:extent cx="5721350" cy="141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1416050"/>
                    </a:xfrm>
                    <a:prstGeom prst="rect">
                      <a:avLst/>
                    </a:prstGeom>
                    <a:noFill/>
                    <a:ln>
                      <a:noFill/>
                    </a:ln>
                  </pic:spPr>
                </pic:pic>
              </a:graphicData>
            </a:graphic>
          </wp:inline>
        </w:drawing>
      </w:r>
      <w:r w:rsidR="00D70F7D" w:rsidRPr="0021448D">
        <w:rPr>
          <w:i/>
          <w:iCs/>
          <w:sz w:val="20"/>
          <w:szCs w:val="20"/>
          <w:lang w:val="es-AR"/>
        </w:rPr>
        <w:t xml:space="preserve">Figura </w:t>
      </w:r>
      <w:r w:rsidR="00590D17">
        <w:rPr>
          <w:i/>
          <w:iCs/>
          <w:sz w:val="20"/>
          <w:szCs w:val="20"/>
          <w:lang w:val="es-AR"/>
        </w:rPr>
        <w:t>2</w:t>
      </w:r>
      <w:r w:rsidR="00D70F7D" w:rsidRPr="0021448D">
        <w:rPr>
          <w:i/>
          <w:iCs/>
          <w:sz w:val="20"/>
          <w:szCs w:val="20"/>
          <w:lang w:val="es-AR"/>
        </w:rPr>
        <w:t>.</w:t>
      </w:r>
      <w:r w:rsidR="00590D17">
        <w:rPr>
          <w:i/>
          <w:iCs/>
          <w:sz w:val="20"/>
          <w:szCs w:val="20"/>
          <w:lang w:val="es-AR"/>
        </w:rPr>
        <w:t>2</w:t>
      </w:r>
      <w:r w:rsidR="00D70F7D" w:rsidRPr="0021448D">
        <w:rPr>
          <w:i/>
          <w:iCs/>
          <w:sz w:val="20"/>
          <w:szCs w:val="20"/>
          <w:lang w:val="es-AR"/>
        </w:rPr>
        <w:t xml:space="preserve">. </w:t>
      </w:r>
      <w:r w:rsidR="00D70F7D">
        <w:rPr>
          <w:i/>
          <w:iCs/>
          <w:sz w:val="20"/>
          <w:szCs w:val="20"/>
          <w:lang w:val="es-AR"/>
        </w:rPr>
        <w:t xml:space="preserve">(a) Imagen de silo-bolsa </w:t>
      </w:r>
      <w:r w:rsidR="00130EAD">
        <w:rPr>
          <w:i/>
          <w:iCs/>
          <w:sz w:val="20"/>
          <w:szCs w:val="20"/>
          <w:lang w:val="es-AR"/>
        </w:rPr>
        <w:t>fotografía</w:t>
      </w:r>
      <w:r w:rsidR="00D70F7D">
        <w:rPr>
          <w:i/>
          <w:iCs/>
          <w:sz w:val="20"/>
          <w:szCs w:val="20"/>
          <w:lang w:val="es-AR"/>
        </w:rPr>
        <w:t xml:space="preserve"> a escala real</w:t>
      </w:r>
      <w:r w:rsidR="00D70F7D" w:rsidRPr="0021448D">
        <w:rPr>
          <w:i/>
          <w:iCs/>
          <w:sz w:val="20"/>
          <w:szCs w:val="20"/>
          <w:lang w:val="es-AR"/>
        </w:rPr>
        <w:t>.</w:t>
      </w:r>
      <w:r w:rsidR="00D70F7D">
        <w:rPr>
          <w:i/>
          <w:iCs/>
          <w:sz w:val="20"/>
          <w:szCs w:val="20"/>
          <w:lang w:val="es-AR"/>
        </w:rPr>
        <w:t xml:space="preserve"> (b) imagen silo bolsa </w:t>
      </w:r>
      <w:r w:rsidR="00ED009F">
        <w:rPr>
          <w:i/>
          <w:iCs/>
          <w:sz w:val="20"/>
          <w:szCs w:val="20"/>
          <w:lang w:val="es-AR"/>
        </w:rPr>
        <w:t>tomada</w:t>
      </w:r>
      <w:r w:rsidR="00D70F7D">
        <w:rPr>
          <w:i/>
          <w:iCs/>
          <w:sz w:val="20"/>
          <w:szCs w:val="20"/>
          <w:lang w:val="es-AR"/>
        </w:rPr>
        <w:t xml:space="preserve"> con </w:t>
      </w:r>
      <w:r w:rsidR="00130EAD">
        <w:rPr>
          <w:i/>
          <w:iCs/>
          <w:sz w:val="20"/>
          <w:szCs w:val="20"/>
          <w:lang w:val="es-AR"/>
        </w:rPr>
        <w:t>imágenes</w:t>
      </w:r>
      <w:r w:rsidR="00D70F7D">
        <w:rPr>
          <w:i/>
          <w:iCs/>
          <w:sz w:val="20"/>
          <w:szCs w:val="20"/>
          <w:lang w:val="es-AR"/>
        </w:rPr>
        <w:t xml:space="preserve"> </w:t>
      </w:r>
      <w:r w:rsidR="00130EAD">
        <w:rPr>
          <w:i/>
          <w:iCs/>
          <w:sz w:val="20"/>
          <w:szCs w:val="20"/>
          <w:lang w:val="es-AR"/>
        </w:rPr>
        <w:t>satelital</w:t>
      </w:r>
      <w:r w:rsidR="00D70F7D">
        <w:rPr>
          <w:i/>
          <w:iCs/>
          <w:sz w:val="20"/>
          <w:szCs w:val="20"/>
          <w:lang w:val="es-AR"/>
        </w:rPr>
        <w:t xml:space="preserve"> de alta </w:t>
      </w:r>
      <w:r w:rsidR="00130EAD">
        <w:rPr>
          <w:i/>
          <w:iCs/>
          <w:sz w:val="20"/>
          <w:szCs w:val="20"/>
          <w:lang w:val="es-AR"/>
        </w:rPr>
        <w:t>resolución</w:t>
      </w:r>
      <w:r w:rsidR="00D70F7D">
        <w:rPr>
          <w:i/>
          <w:iCs/>
          <w:sz w:val="20"/>
          <w:szCs w:val="20"/>
          <w:lang w:val="es-AR"/>
        </w:rPr>
        <w:t xml:space="preserve"> Google </w:t>
      </w:r>
      <w:proofErr w:type="spellStart"/>
      <w:r w:rsidR="00D70F7D">
        <w:rPr>
          <w:i/>
          <w:iCs/>
          <w:sz w:val="20"/>
          <w:szCs w:val="20"/>
          <w:lang w:val="es-AR"/>
        </w:rPr>
        <w:t>Earth</w:t>
      </w:r>
      <w:proofErr w:type="spellEnd"/>
      <w:r w:rsidR="00212A68" w:rsidRPr="00212A68">
        <w:rPr>
          <w:lang w:val="es-AR"/>
        </w:rPr>
        <w:t xml:space="preserve"> </w:t>
      </w:r>
      <w:r w:rsidR="00212A68" w:rsidRPr="00212A68">
        <w:rPr>
          <w:i/>
          <w:iCs/>
          <w:sz w:val="20"/>
          <w:szCs w:val="20"/>
          <w:lang w:val="es-AR"/>
        </w:rPr>
        <w:t>(c) La misma clase de objeto en una imagen Sentinel-2 (RGB, 10 m/píxel)</w:t>
      </w:r>
      <w:r w:rsidR="005E1B45">
        <w:rPr>
          <w:i/>
          <w:iCs/>
          <w:sz w:val="20"/>
          <w:szCs w:val="20"/>
          <w:lang w:val="es-AR"/>
        </w:rPr>
        <w:t xml:space="preserve">. </w:t>
      </w:r>
      <w:r w:rsidR="00130EAD">
        <w:rPr>
          <w:i/>
          <w:iCs/>
          <w:sz w:val="20"/>
          <w:szCs w:val="20"/>
          <w:lang w:val="es-AR"/>
        </w:rPr>
        <w:t>Fuente: Elaboración</w:t>
      </w:r>
      <w:r w:rsidR="005E1B45">
        <w:rPr>
          <w:i/>
          <w:iCs/>
          <w:sz w:val="20"/>
          <w:szCs w:val="20"/>
          <w:lang w:val="es-AR"/>
        </w:rPr>
        <w:t xml:space="preserve"> propia</w:t>
      </w:r>
    </w:p>
    <w:p w14:paraId="15C17E43" w14:textId="3D5B96AB" w:rsidR="00D70F7D" w:rsidRPr="0021448D" w:rsidRDefault="00212A68">
      <w:pPr>
        <w:spacing w:after="120" w:line="360" w:lineRule="auto"/>
        <w:jc w:val="both"/>
        <w:rPr>
          <w:lang w:val="es-AR"/>
        </w:rPr>
      </w:pPr>
      <w:r w:rsidRPr="00212A68">
        <w:rPr>
          <w:lang w:val="es-AR"/>
        </w:rPr>
        <w:t xml:space="preserve">La Figura </w:t>
      </w:r>
      <w:r w:rsidR="00590D17">
        <w:rPr>
          <w:lang w:val="es-AR"/>
        </w:rPr>
        <w:t>2</w:t>
      </w:r>
      <w:r w:rsidRPr="00212A68">
        <w:rPr>
          <w:lang w:val="es-AR"/>
        </w:rPr>
        <w:t>.</w:t>
      </w:r>
      <w:r w:rsidR="00590D17">
        <w:rPr>
          <w:lang w:val="es-AR"/>
        </w:rPr>
        <w:t>2</w:t>
      </w:r>
      <w:r w:rsidRPr="00212A68">
        <w:rPr>
          <w:lang w:val="es-AR"/>
        </w:rPr>
        <w:t xml:space="preserve"> ilustra el silo-bolsa en tres escalas de observación: a nivel del suelo (a), en una imagen satelital de alta resolución (b) y en una imagen Sentinel-2 a 10 metros por píxel (c), que es la que efectivamente procesa el modelo. El contraste entre (b) y (c) sintetiza la dificultad central del trabajo: a esa resolución </w:t>
      </w:r>
      <w:r>
        <w:rPr>
          <w:lang w:val="es-AR"/>
        </w:rPr>
        <w:t>el</w:t>
      </w:r>
      <w:r w:rsidRPr="00212A68">
        <w:rPr>
          <w:lang w:val="es-AR"/>
        </w:rPr>
        <w:t xml:space="preserve"> silo-bolsa se reduce a un rasgo lineal de apenas unos pocos píxeles, en el límite de lo resoluble por el sensor y muy por debajo del detalle disponible en (b). </w:t>
      </w:r>
    </w:p>
    <w:p w14:paraId="64EA6C1C" w14:textId="77777777" w:rsidR="00892C9A" w:rsidRPr="0021448D" w:rsidRDefault="00810801">
      <w:pPr>
        <w:pStyle w:val="Heading2"/>
        <w:rPr>
          <w:lang w:val="es-AR"/>
        </w:rPr>
      </w:pPr>
      <w:bookmarkStart w:id="20" w:name="_Toc237174358"/>
      <w:r w:rsidRPr="0021448D">
        <w:rPr>
          <w:lang w:val="es-AR"/>
        </w:rPr>
        <w:t>2.3. Detección de objetos en imágenes satelitales con aprendizaje profundo</w:t>
      </w:r>
      <w:bookmarkEnd w:id="20"/>
    </w:p>
    <w:p w14:paraId="10426217" w14:textId="77777777" w:rsidR="00892C9A" w:rsidRPr="0021448D" w:rsidRDefault="00810801">
      <w:pPr>
        <w:spacing w:after="120" w:line="360" w:lineRule="auto"/>
        <w:jc w:val="both"/>
        <w:rPr>
          <w:lang w:val="es-AR"/>
        </w:rPr>
      </w:pPr>
      <w:r w:rsidRPr="0021448D">
        <w:rPr>
          <w:lang w:val="es-AR"/>
        </w:rPr>
        <w:t xml:space="preserve">Las redes neuronales convolucionales (CNN) revolucionaron la visión por computadora y, con ella, el análisis automático de imágenes de teledetección (Ball et al., 2017; Zhang et al., 2016). En detección de objetos coexisten dos grandes familias: los detectores de una etapa, como YOLO y SSD, que privilegian la velocidad, y los de dos etapas, como la familia R-CNN, que privilegian la precisión de </w:t>
      </w:r>
      <w:r w:rsidRPr="0021448D">
        <w:rPr>
          <w:lang w:val="es-AR"/>
        </w:rPr>
        <w:lastRenderedPageBreak/>
        <w:t xml:space="preserve">localización. En esta segunda familia, </w:t>
      </w:r>
      <w:proofErr w:type="spellStart"/>
      <w:r w:rsidRPr="0021448D">
        <w:rPr>
          <w:lang w:val="es-AR"/>
        </w:rPr>
        <w:t>Fast</w:t>
      </w:r>
      <w:proofErr w:type="spellEnd"/>
      <w:r w:rsidRPr="0021448D">
        <w:rPr>
          <w:lang w:val="es-AR"/>
        </w:rPr>
        <w:t xml:space="preserve"> R-CNN (</w:t>
      </w:r>
      <w:proofErr w:type="spellStart"/>
      <w:r w:rsidRPr="0021448D">
        <w:rPr>
          <w:lang w:val="es-AR"/>
        </w:rPr>
        <w:t>Girshick</w:t>
      </w:r>
      <w:proofErr w:type="spellEnd"/>
      <w:r w:rsidRPr="0021448D">
        <w:rPr>
          <w:lang w:val="es-AR"/>
        </w:rPr>
        <w:t xml:space="preserve">, 2015) y, sobre todo, </w:t>
      </w:r>
      <w:proofErr w:type="spellStart"/>
      <w:r w:rsidRPr="0021448D">
        <w:rPr>
          <w:lang w:val="es-AR"/>
        </w:rPr>
        <w:t>Faster</w:t>
      </w:r>
      <w:proofErr w:type="spellEnd"/>
      <w:r w:rsidRPr="0021448D">
        <w:rPr>
          <w:lang w:val="es-AR"/>
        </w:rPr>
        <w:t xml:space="preserve"> R-CNN (Ren et al., 2015) introdujeron la red de propuestas de regiones (</w:t>
      </w:r>
      <w:proofErr w:type="spellStart"/>
      <w:r w:rsidRPr="0021448D">
        <w:rPr>
          <w:lang w:val="es-AR"/>
        </w:rPr>
        <w:t>Region</w:t>
      </w:r>
      <w:proofErr w:type="spellEnd"/>
      <w:r w:rsidRPr="0021448D">
        <w:rPr>
          <w:lang w:val="es-AR"/>
        </w:rPr>
        <w:t xml:space="preserve"> </w:t>
      </w:r>
      <w:proofErr w:type="spellStart"/>
      <w:r w:rsidRPr="0021448D">
        <w:rPr>
          <w:lang w:val="es-AR"/>
        </w:rPr>
        <w:t>Proposal</w:t>
      </w:r>
      <w:proofErr w:type="spellEnd"/>
      <w:r w:rsidRPr="0021448D">
        <w:rPr>
          <w:lang w:val="es-AR"/>
        </w:rPr>
        <w:t xml:space="preserve"> Network), que integra la generación de candidatos dentro de la propia red y la vuelve </w:t>
      </w:r>
      <w:proofErr w:type="spellStart"/>
      <w:r w:rsidRPr="0021448D">
        <w:rPr>
          <w:lang w:val="es-AR"/>
        </w:rPr>
        <w:t>entrenable</w:t>
      </w:r>
      <w:proofErr w:type="spellEnd"/>
      <w:r w:rsidRPr="0021448D">
        <w:rPr>
          <w:lang w:val="es-AR"/>
        </w:rPr>
        <w:t xml:space="preserve"> de extremo a extremo.</w:t>
      </w:r>
    </w:p>
    <w:p w14:paraId="5DB9BFC1" w14:textId="1519C331" w:rsidR="00892C9A" w:rsidRDefault="00810801">
      <w:pPr>
        <w:spacing w:after="120" w:line="360" w:lineRule="auto"/>
        <w:jc w:val="both"/>
        <w:rPr>
          <w:lang w:val="es-AR"/>
        </w:rPr>
      </w:pPr>
      <w:r w:rsidRPr="0021448D">
        <w:rPr>
          <w:lang w:val="es-AR"/>
        </w:rPr>
        <w:t xml:space="preserve">El desempeño de estos detectores depende fuertemente del extractor de características o </w:t>
      </w:r>
      <w:proofErr w:type="spellStart"/>
      <w:r w:rsidRPr="0021448D">
        <w:rPr>
          <w:lang w:val="es-AR"/>
        </w:rPr>
        <w:t>backbone</w:t>
      </w:r>
      <w:proofErr w:type="spellEnd"/>
      <w:r w:rsidRPr="0021448D">
        <w:rPr>
          <w:lang w:val="es-AR"/>
        </w:rPr>
        <w:t xml:space="preserve">. </w:t>
      </w:r>
      <w:proofErr w:type="spellStart"/>
      <w:r w:rsidRPr="0021448D">
        <w:rPr>
          <w:lang w:val="es-AR"/>
        </w:rPr>
        <w:t>ResNet</w:t>
      </w:r>
      <w:proofErr w:type="spellEnd"/>
      <w:r w:rsidRPr="0021448D">
        <w:rPr>
          <w:lang w:val="es-AR"/>
        </w:rPr>
        <w:t xml:space="preserve"> (He et al., 2016) habilitó el entrenamiento de redes muy profundas mediante conexiones residuales, y las redes piramidales de características (</w:t>
      </w:r>
      <w:proofErr w:type="spellStart"/>
      <w:r w:rsidRPr="0021448D">
        <w:rPr>
          <w:lang w:val="es-AR"/>
        </w:rPr>
        <w:t>Feature</w:t>
      </w:r>
      <w:proofErr w:type="spellEnd"/>
      <w:r w:rsidRPr="0021448D">
        <w:rPr>
          <w:lang w:val="es-AR"/>
        </w:rPr>
        <w:t xml:space="preserve"> </w:t>
      </w:r>
      <w:proofErr w:type="spellStart"/>
      <w:r w:rsidRPr="0021448D">
        <w:rPr>
          <w:lang w:val="es-AR"/>
        </w:rPr>
        <w:t>Pyramid</w:t>
      </w:r>
      <w:proofErr w:type="spellEnd"/>
      <w:r w:rsidRPr="0021448D">
        <w:rPr>
          <w:lang w:val="es-AR"/>
        </w:rPr>
        <w:t xml:space="preserve"> Network, FPN; Lin et al., 2017) mejoraron la detección de objetos a múltiples escalas combinando información de distintos niveles de resolución. </w:t>
      </w:r>
      <w:r w:rsidR="00DA3AC5" w:rsidRPr="00DA3AC5">
        <w:rPr>
          <w:lang w:val="es-AR"/>
        </w:rPr>
        <w:t xml:space="preserve">En años recientes la investigación avanzó hacia detectores basados en </w:t>
      </w:r>
      <w:proofErr w:type="spellStart"/>
      <w:r w:rsidR="00DA3AC5" w:rsidRPr="00DA3AC5">
        <w:rPr>
          <w:lang w:val="es-AR"/>
        </w:rPr>
        <w:t>transformers</w:t>
      </w:r>
      <w:proofErr w:type="spellEnd"/>
      <w:r w:rsidR="00DA3AC5" w:rsidRPr="00DA3AC5">
        <w:rPr>
          <w:lang w:val="es-AR"/>
        </w:rPr>
        <w:t xml:space="preserve"> (</w:t>
      </w:r>
      <w:proofErr w:type="spellStart"/>
      <w:r w:rsidR="00DA3AC5" w:rsidRPr="00DA3AC5">
        <w:rPr>
          <w:lang w:val="es-AR"/>
        </w:rPr>
        <w:t>Carion</w:t>
      </w:r>
      <w:proofErr w:type="spellEnd"/>
      <w:r w:rsidR="00DA3AC5" w:rsidRPr="00DA3AC5">
        <w:rPr>
          <w:lang w:val="es-AR"/>
        </w:rPr>
        <w:t xml:space="preserve"> et al., 2020) y sucesivas iteraciones de la familia YOLO; no obstante, la combinación </w:t>
      </w:r>
      <w:proofErr w:type="spellStart"/>
      <w:r w:rsidR="00DA3AC5" w:rsidRPr="00DA3AC5">
        <w:rPr>
          <w:lang w:val="es-AR"/>
        </w:rPr>
        <w:t>Faster</w:t>
      </w:r>
      <w:proofErr w:type="spellEnd"/>
      <w:r w:rsidR="00DA3AC5" w:rsidRPr="00DA3AC5">
        <w:rPr>
          <w:lang w:val="es-AR"/>
        </w:rPr>
        <w:t xml:space="preserve"> R-CNN con </w:t>
      </w:r>
      <w:proofErr w:type="spellStart"/>
      <w:r w:rsidR="00DA3AC5" w:rsidRPr="00DA3AC5">
        <w:rPr>
          <w:lang w:val="es-AR"/>
        </w:rPr>
        <w:t>backbone</w:t>
      </w:r>
      <w:proofErr w:type="spellEnd"/>
      <w:r w:rsidR="00DA3AC5" w:rsidRPr="00DA3AC5">
        <w:rPr>
          <w:lang w:val="es-AR"/>
        </w:rPr>
        <w:t xml:space="preserve"> ResNet50-FPN se mantiene como una línea de base robusta y ampliamente adoptada en aplicaciones de teledetección, y es la arquitectura seleccionada en este trabajo (los criterios de esta elección se desarrollan en el Capítulo 3).</w:t>
      </w:r>
    </w:p>
    <w:p w14:paraId="39FE402E" w14:textId="77777777" w:rsidR="00892C9A" w:rsidRPr="0021448D" w:rsidRDefault="00810801">
      <w:pPr>
        <w:pStyle w:val="Heading3"/>
        <w:rPr>
          <w:lang w:val="es-AR"/>
        </w:rPr>
      </w:pPr>
      <w:bookmarkStart w:id="21" w:name="_Toc237174359"/>
      <w:r w:rsidRPr="0021448D">
        <w:rPr>
          <w:lang w:val="es-AR"/>
        </w:rPr>
        <w:t>2.3.1. Detección de objetos pequeños</w:t>
      </w:r>
      <w:bookmarkEnd w:id="21"/>
    </w:p>
    <w:p w14:paraId="69F10238" w14:textId="43211C75" w:rsidR="00892C9A" w:rsidRDefault="00810801">
      <w:pPr>
        <w:spacing w:after="120" w:line="360" w:lineRule="auto"/>
        <w:jc w:val="both"/>
        <w:rPr>
          <w:lang w:val="es-AR"/>
        </w:rPr>
      </w:pPr>
      <w:r w:rsidRPr="0021448D">
        <w:rPr>
          <w:lang w:val="es-AR"/>
        </w:rPr>
        <w:t xml:space="preserve">La detección de objetos pequeños es un problema reconocidamente difícil: a baja resolución, los objetos aportan pocos píxeles y poco contexto, lo que degrada tanto la localización como la clasificación. En teledetección se han abordado con éxito casos de objetos reducidos o específicos </w:t>
      </w:r>
      <w:r w:rsidR="00D70F7D">
        <w:rPr>
          <w:lang w:val="es-AR"/>
        </w:rPr>
        <w:t>(</w:t>
      </w:r>
      <w:r w:rsidRPr="0021448D">
        <w:rPr>
          <w:lang w:val="es-AR"/>
        </w:rPr>
        <w:t>embarcaciones, aeronaves, pivotes de riego</w:t>
      </w:r>
      <w:r w:rsidR="00D70F7D">
        <w:rPr>
          <w:lang w:val="es-AR"/>
        </w:rPr>
        <w:t>)</w:t>
      </w:r>
      <w:r w:rsidRPr="0021448D">
        <w:rPr>
          <w:lang w:val="es-AR"/>
        </w:rPr>
        <w:t xml:space="preserve"> mediante CNN (Ball et al., 2017). En el caso de los silo-bolsas, su geometría marcadamente alargada exige adaptar las cajas de anclaje del detector a relaciones de aspecto extremas, aspecto que se desarrolla en la metodología.</w:t>
      </w:r>
    </w:p>
    <w:p w14:paraId="26C0A2C9" w14:textId="77777777" w:rsidR="00C870CE" w:rsidRPr="00C870CE" w:rsidRDefault="00C870CE" w:rsidP="00C870CE">
      <w:pPr>
        <w:pStyle w:val="Heading3"/>
        <w:rPr>
          <w:lang w:val="es-AR"/>
        </w:rPr>
      </w:pPr>
      <w:bookmarkStart w:id="22" w:name="_Toc237174360"/>
      <w:r w:rsidRPr="00C870CE">
        <w:rPr>
          <w:lang w:val="es-AR"/>
        </w:rPr>
        <w:t>2.3.2. Transferencia de aprendizaje y preentrenamiento</w:t>
      </w:r>
      <w:bookmarkEnd w:id="22"/>
    </w:p>
    <w:p w14:paraId="60E0D62B" w14:textId="48CD6EB8" w:rsidR="007B0681" w:rsidRDefault="00D70F7D" w:rsidP="00C870CE">
      <w:pPr>
        <w:spacing w:after="120" w:line="360" w:lineRule="auto"/>
        <w:jc w:val="both"/>
        <w:rPr>
          <w:lang w:val="es-AR"/>
        </w:rPr>
      </w:pPr>
      <w:r w:rsidRPr="00D70F7D">
        <w:rPr>
          <w:lang w:val="es-AR"/>
        </w:rPr>
        <w:t>Las CNN aprenden representaciones jerárquicas: las primeras capas detectan patrones elementales (bordes, texturas, contrastes) y las capas sucesivas los combinan en estructuras de complejidad creciente (</w:t>
      </w:r>
      <w:proofErr w:type="spellStart"/>
      <w:r w:rsidRPr="00D70F7D">
        <w:rPr>
          <w:lang w:val="es-AR"/>
        </w:rPr>
        <w:t>Zeiler</w:t>
      </w:r>
      <w:proofErr w:type="spellEnd"/>
      <w:r w:rsidRPr="00D70F7D">
        <w:rPr>
          <w:lang w:val="es-AR"/>
        </w:rPr>
        <w:t xml:space="preserve"> y Fergus, 2014; </w:t>
      </w:r>
      <w:proofErr w:type="spellStart"/>
      <w:r w:rsidRPr="00D70F7D">
        <w:rPr>
          <w:lang w:val="es-AR"/>
        </w:rPr>
        <w:t>LeCun</w:t>
      </w:r>
      <w:proofErr w:type="spellEnd"/>
      <w:r w:rsidRPr="00D70F7D">
        <w:rPr>
          <w:lang w:val="es-AR"/>
        </w:rPr>
        <w:t xml:space="preserve"> et al., 2015)</w:t>
      </w:r>
      <w:r w:rsidR="00C870CE" w:rsidRPr="00C870CE">
        <w:rPr>
          <w:lang w:val="es-AR"/>
        </w:rPr>
        <w:t>. Dado que esas representaciones de bajo nivel son en gran medida genéricas, resulta posible transferirlas entre tareas (</w:t>
      </w:r>
      <w:proofErr w:type="spellStart"/>
      <w:r w:rsidR="00C870CE" w:rsidRPr="00C870CE">
        <w:rPr>
          <w:lang w:val="es-AR"/>
        </w:rPr>
        <w:t>Yosinski</w:t>
      </w:r>
      <w:proofErr w:type="spellEnd"/>
      <w:r w:rsidR="00C870CE" w:rsidRPr="00C870CE">
        <w:rPr>
          <w:lang w:val="es-AR"/>
        </w:rPr>
        <w:t xml:space="preserve"> et al., 2014). La transferencia de aprendizaje (transfer </w:t>
      </w:r>
      <w:proofErr w:type="spellStart"/>
      <w:r w:rsidR="00C870CE" w:rsidRPr="00C870CE">
        <w:rPr>
          <w:lang w:val="es-AR"/>
        </w:rPr>
        <w:t>learning</w:t>
      </w:r>
      <w:proofErr w:type="spellEnd"/>
      <w:r w:rsidR="00C870CE" w:rsidRPr="00C870CE">
        <w:rPr>
          <w:lang w:val="es-AR"/>
        </w:rPr>
        <w:t>) consiste en inicializar la red con pesos aprendidos sobre un conjunto masivo de datos y ajustarla luego (fine-</w:t>
      </w:r>
      <w:proofErr w:type="spellStart"/>
      <w:r w:rsidR="00C870CE" w:rsidRPr="00C870CE">
        <w:rPr>
          <w:lang w:val="es-AR"/>
        </w:rPr>
        <w:t>tuning</w:t>
      </w:r>
      <w:proofErr w:type="spellEnd"/>
      <w:r w:rsidR="00C870CE" w:rsidRPr="00C870CE">
        <w:rPr>
          <w:lang w:val="es-AR"/>
        </w:rPr>
        <w:t xml:space="preserve">) sobre el problema específico, con una fracción de los datos y del cómputo que exigiría un entrenamiento desde cero. El conjunto de preentrenamiento de referencia es </w:t>
      </w:r>
      <w:proofErr w:type="spellStart"/>
      <w:r w:rsidR="00C870CE" w:rsidRPr="00C870CE">
        <w:rPr>
          <w:lang w:val="es-AR"/>
        </w:rPr>
        <w:t>ImageNet</w:t>
      </w:r>
      <w:proofErr w:type="spellEnd"/>
      <w:r w:rsidR="00C870CE" w:rsidRPr="00C870CE">
        <w:rPr>
          <w:lang w:val="es-AR"/>
        </w:rPr>
        <w:t>, en su subconjunto ILSVRC</w:t>
      </w:r>
      <w:r w:rsidR="008D2025">
        <w:rPr>
          <w:lang w:val="es-AR"/>
        </w:rPr>
        <w:t xml:space="preserve"> (</w:t>
      </w:r>
      <w:proofErr w:type="spellStart"/>
      <w:r w:rsidR="008D2025" w:rsidRPr="008D2025">
        <w:rPr>
          <w:lang w:val="es-AR"/>
        </w:rPr>
        <w:t>ImageNet</w:t>
      </w:r>
      <w:proofErr w:type="spellEnd"/>
      <w:r w:rsidR="008D2025" w:rsidRPr="008D2025">
        <w:rPr>
          <w:lang w:val="es-AR"/>
        </w:rPr>
        <w:t xml:space="preserve"> </w:t>
      </w:r>
      <w:proofErr w:type="spellStart"/>
      <w:r w:rsidR="008D2025" w:rsidRPr="008D2025">
        <w:rPr>
          <w:lang w:val="es-AR"/>
        </w:rPr>
        <w:t>Large</w:t>
      </w:r>
      <w:proofErr w:type="spellEnd"/>
      <w:r w:rsidR="008D2025" w:rsidRPr="008D2025">
        <w:rPr>
          <w:lang w:val="es-AR"/>
        </w:rPr>
        <w:t xml:space="preserve"> </w:t>
      </w:r>
      <w:proofErr w:type="spellStart"/>
      <w:r w:rsidR="008D2025" w:rsidRPr="008D2025">
        <w:rPr>
          <w:lang w:val="es-AR"/>
        </w:rPr>
        <w:t>Scale</w:t>
      </w:r>
      <w:proofErr w:type="spellEnd"/>
      <w:r w:rsidR="008D2025" w:rsidRPr="008D2025">
        <w:rPr>
          <w:lang w:val="es-AR"/>
        </w:rPr>
        <w:t xml:space="preserve"> Visual </w:t>
      </w:r>
      <w:proofErr w:type="spellStart"/>
      <w:r w:rsidR="008D2025" w:rsidRPr="008D2025">
        <w:rPr>
          <w:lang w:val="es-AR"/>
        </w:rPr>
        <w:t>Recognition</w:t>
      </w:r>
      <w:proofErr w:type="spellEnd"/>
      <w:r w:rsidR="008D2025" w:rsidRPr="008D2025">
        <w:rPr>
          <w:lang w:val="es-AR"/>
        </w:rPr>
        <w:t xml:space="preserve"> </w:t>
      </w:r>
      <w:proofErr w:type="spellStart"/>
      <w:r w:rsidR="008D2025" w:rsidRPr="008D2025">
        <w:rPr>
          <w:lang w:val="es-AR"/>
        </w:rPr>
        <w:t>Challenge</w:t>
      </w:r>
      <w:proofErr w:type="spellEnd"/>
      <w:r w:rsidR="008D2025">
        <w:rPr>
          <w:lang w:val="es-AR"/>
        </w:rPr>
        <w:t>)</w:t>
      </w:r>
      <w:r w:rsidR="00C870CE" w:rsidRPr="00C870CE">
        <w:rPr>
          <w:lang w:val="es-AR"/>
        </w:rPr>
        <w:t>, de aproximadamente 1,2 millones de imágenes naturales RGB etiquetadas en mil categorías (</w:t>
      </w:r>
      <w:proofErr w:type="spellStart"/>
      <w:r w:rsidR="00C870CE" w:rsidRPr="00C870CE">
        <w:rPr>
          <w:lang w:val="es-AR"/>
        </w:rPr>
        <w:t>Russakovsky</w:t>
      </w:r>
      <w:proofErr w:type="spellEnd"/>
      <w:r w:rsidR="00C870CE" w:rsidRPr="00C870CE">
        <w:rPr>
          <w:lang w:val="es-AR"/>
        </w:rPr>
        <w:t xml:space="preserve"> et al., 2015). </w:t>
      </w:r>
      <w:r w:rsidR="00022C9F" w:rsidRPr="00022C9F">
        <w:rPr>
          <w:lang w:val="es-AR"/>
        </w:rPr>
        <w:t>Análogamente, para la tarea de detección de objetos el conjunto de referencia es COCO (</w:t>
      </w:r>
      <w:proofErr w:type="spellStart"/>
      <w:r w:rsidR="00022C9F" w:rsidRPr="00022C9F">
        <w:rPr>
          <w:lang w:val="es-AR"/>
        </w:rPr>
        <w:t>Common</w:t>
      </w:r>
      <w:proofErr w:type="spellEnd"/>
      <w:r w:rsidR="00022C9F" w:rsidRPr="00022C9F">
        <w:rPr>
          <w:lang w:val="es-AR"/>
        </w:rPr>
        <w:t xml:space="preserve"> </w:t>
      </w:r>
      <w:proofErr w:type="spellStart"/>
      <w:r w:rsidR="00022C9F" w:rsidRPr="00022C9F">
        <w:rPr>
          <w:lang w:val="es-AR"/>
        </w:rPr>
        <w:t>Objects</w:t>
      </w:r>
      <w:proofErr w:type="spellEnd"/>
      <w:r w:rsidR="00022C9F" w:rsidRPr="00022C9F">
        <w:rPr>
          <w:lang w:val="es-AR"/>
        </w:rPr>
        <w:t xml:space="preserve"> in </w:t>
      </w:r>
      <w:proofErr w:type="spellStart"/>
      <w:r w:rsidR="00022C9F" w:rsidRPr="00022C9F">
        <w:rPr>
          <w:lang w:val="es-AR"/>
        </w:rPr>
        <w:t>Context</w:t>
      </w:r>
      <w:proofErr w:type="spellEnd"/>
      <w:r w:rsidR="00022C9F" w:rsidRPr="00022C9F">
        <w:rPr>
          <w:lang w:val="es-AR"/>
        </w:rPr>
        <w:t xml:space="preserve">; Lin et al., 2014), con cientos de miles de imágenes cotidianas y 80 categorías anotadas mediante cajas delimitadoras, empleado habitualmente para </w:t>
      </w:r>
      <w:proofErr w:type="spellStart"/>
      <w:r w:rsidR="00022C9F" w:rsidRPr="00022C9F">
        <w:rPr>
          <w:lang w:val="es-AR"/>
        </w:rPr>
        <w:t>preentrenar</w:t>
      </w:r>
      <w:proofErr w:type="spellEnd"/>
      <w:r w:rsidR="00022C9F" w:rsidRPr="00022C9F">
        <w:rPr>
          <w:lang w:val="es-AR"/>
        </w:rPr>
        <w:t xml:space="preserve"> detectores completos.</w:t>
      </w:r>
    </w:p>
    <w:p w14:paraId="07A33BB7" w14:textId="0EC4A9AE" w:rsidR="007B0681" w:rsidRDefault="00C870CE" w:rsidP="00C870CE">
      <w:pPr>
        <w:spacing w:after="120" w:line="360" w:lineRule="auto"/>
        <w:jc w:val="both"/>
        <w:rPr>
          <w:lang w:val="es-AR"/>
        </w:rPr>
      </w:pPr>
      <w:r w:rsidRPr="00C870CE">
        <w:rPr>
          <w:lang w:val="es-AR"/>
        </w:rPr>
        <w:t xml:space="preserve">En teledetección, la transferencia desde </w:t>
      </w:r>
      <w:proofErr w:type="spellStart"/>
      <w:r w:rsidRPr="00C870CE">
        <w:rPr>
          <w:lang w:val="es-AR"/>
        </w:rPr>
        <w:t>ImageNet</w:t>
      </w:r>
      <w:proofErr w:type="spellEnd"/>
      <w:r w:rsidRPr="00C870CE">
        <w:rPr>
          <w:lang w:val="es-AR"/>
        </w:rPr>
        <w:t xml:space="preserve"> demostró ser eficaz pese a las diferencias de dominio entre fotografías naturales e imágenes satelitales (</w:t>
      </w:r>
      <w:proofErr w:type="spellStart"/>
      <w:r w:rsidRPr="00C870CE">
        <w:rPr>
          <w:lang w:val="es-AR"/>
        </w:rPr>
        <w:t>Hu</w:t>
      </w:r>
      <w:proofErr w:type="spellEnd"/>
      <w:r w:rsidRPr="00C870CE">
        <w:rPr>
          <w:lang w:val="es-AR"/>
        </w:rPr>
        <w:t xml:space="preserve"> et al., 2015); en particular, sobre imágenes </w:t>
      </w:r>
      <w:r w:rsidRPr="00C870CE">
        <w:rPr>
          <w:lang w:val="es-AR"/>
        </w:rPr>
        <w:lastRenderedPageBreak/>
        <w:t xml:space="preserve">Sentinel-2 se reportó que las redes </w:t>
      </w:r>
      <w:proofErr w:type="spellStart"/>
      <w:r w:rsidRPr="00C870CE">
        <w:rPr>
          <w:lang w:val="es-AR"/>
        </w:rPr>
        <w:t>preentrenadas</w:t>
      </w:r>
      <w:proofErr w:type="spellEnd"/>
      <w:r w:rsidRPr="00C870CE">
        <w:rPr>
          <w:lang w:val="es-AR"/>
        </w:rPr>
        <w:t xml:space="preserve"> </w:t>
      </w:r>
      <w:r w:rsidR="007B0681">
        <w:rPr>
          <w:lang w:val="es-AR"/>
        </w:rPr>
        <w:t xml:space="preserve">con fine </w:t>
      </w:r>
      <w:proofErr w:type="spellStart"/>
      <w:r w:rsidR="007B0681">
        <w:rPr>
          <w:lang w:val="es-AR"/>
        </w:rPr>
        <w:t>tunning</w:t>
      </w:r>
      <w:proofErr w:type="spellEnd"/>
      <w:r w:rsidRPr="00C870CE">
        <w:rPr>
          <w:lang w:val="es-AR"/>
        </w:rPr>
        <w:t xml:space="preserve"> alcanzan su mejor desempeño con la combinación de bandas RGB (</w:t>
      </w:r>
      <w:proofErr w:type="spellStart"/>
      <w:r w:rsidRPr="00C870CE">
        <w:rPr>
          <w:lang w:val="es-AR"/>
        </w:rPr>
        <w:t>Helber</w:t>
      </w:r>
      <w:proofErr w:type="spellEnd"/>
      <w:r w:rsidRPr="00C870CE">
        <w:rPr>
          <w:lang w:val="es-AR"/>
        </w:rPr>
        <w:t xml:space="preserve"> et al., 2019).</w:t>
      </w:r>
      <w:r w:rsidR="008D2025" w:rsidRPr="008D2025">
        <w:rPr>
          <w:lang w:val="es-AR"/>
        </w:rPr>
        <w:t xml:space="preserve"> Este salto de dominio (</w:t>
      </w:r>
      <w:proofErr w:type="spellStart"/>
      <w:r w:rsidR="008D2025" w:rsidRPr="008D2025">
        <w:rPr>
          <w:lang w:val="es-AR"/>
        </w:rPr>
        <w:t>domain</w:t>
      </w:r>
      <w:proofErr w:type="spellEnd"/>
      <w:r w:rsidR="008D2025" w:rsidRPr="008D2025">
        <w:rPr>
          <w:lang w:val="es-AR"/>
        </w:rPr>
        <w:t xml:space="preserve"> gap) es real y conocido: las fotografías de </w:t>
      </w:r>
      <w:proofErr w:type="spellStart"/>
      <w:r w:rsidR="008D2025" w:rsidRPr="008D2025">
        <w:rPr>
          <w:lang w:val="es-AR"/>
        </w:rPr>
        <w:t>ImageNet</w:t>
      </w:r>
      <w:proofErr w:type="spellEnd"/>
      <w:r w:rsidR="008D2025" w:rsidRPr="008D2025">
        <w:rPr>
          <w:lang w:val="es-AR"/>
        </w:rPr>
        <w:t xml:space="preserve"> son tomas a nivel del suelo, con orientación fija impuesta por la gravedad y objetos que ocupan gran parte del encuadre, mientras que la teledetección presenta vista cenital, objetos en orientaciones arbitrarias y de tamaño reducido respecto de la escena. La transferencia resulta eficaz, no obstante, </w:t>
      </w:r>
      <w:r w:rsidR="007B0681" w:rsidRPr="007B0681">
        <w:rPr>
          <w:lang w:val="es-AR"/>
        </w:rPr>
        <w:t>porque lo que se reutiliza con mayor provecho son precisamente aquellas representaciones de bajo y medio nivel, en gran medida independientes del punto de vista, mientras que</w:t>
      </w:r>
      <w:r w:rsidR="007B0681">
        <w:rPr>
          <w:lang w:val="es-AR"/>
        </w:rPr>
        <w:t xml:space="preserve"> </w:t>
      </w:r>
      <w:r w:rsidR="008D2025" w:rsidRPr="008D2025">
        <w:rPr>
          <w:lang w:val="es-AR"/>
        </w:rPr>
        <w:t xml:space="preserve">el ajuste fino adapta las capas profundas al dominio específico. </w:t>
      </w:r>
    </w:p>
    <w:p w14:paraId="19ACBC85" w14:textId="2C850F28" w:rsidR="00C870CE" w:rsidRPr="0021448D" w:rsidRDefault="008D2025" w:rsidP="00C870CE">
      <w:pPr>
        <w:spacing w:after="120" w:line="360" w:lineRule="auto"/>
        <w:jc w:val="both"/>
        <w:rPr>
          <w:lang w:val="es-AR"/>
        </w:rPr>
      </w:pPr>
      <w:r w:rsidRPr="008D2025">
        <w:rPr>
          <w:lang w:val="es-AR"/>
        </w:rPr>
        <w:t xml:space="preserve">En este trabajo, además, las restantes dimensiones de ese salto se atienden mediante decisiones de diseño: la entrada RGB alinea la representación con la de los pesos </w:t>
      </w:r>
      <w:proofErr w:type="spellStart"/>
      <w:r w:rsidRPr="008D2025">
        <w:rPr>
          <w:lang w:val="es-AR"/>
        </w:rPr>
        <w:t>preentrenados</w:t>
      </w:r>
      <w:proofErr w:type="spellEnd"/>
      <w:r w:rsidRPr="008D2025">
        <w:rPr>
          <w:lang w:val="es-AR"/>
        </w:rPr>
        <w:t>, las cajas de anclaje de relaciones de aspecto variadas y el aumento de datos contemplan la orientación arbitraria de los objetos, y la FPN con anclas de escalas reducidas atiende su tamaño pequeño (véase el Capítulo 3).</w:t>
      </w:r>
      <w:r w:rsidR="00C870CE" w:rsidRPr="00C870CE">
        <w:rPr>
          <w:lang w:val="es-AR"/>
        </w:rPr>
        <w:t xml:space="preserve"> </w:t>
      </w:r>
      <w:r w:rsidR="007B0681" w:rsidRPr="007B0681">
        <w:rPr>
          <w:lang w:val="es-AR"/>
        </w:rPr>
        <w:t>La transferencia de aprendizaje resulta central en el presente trabajo</w:t>
      </w:r>
      <w:r w:rsidR="00C870CE" w:rsidRPr="00C870CE">
        <w:rPr>
          <w:lang w:val="es-AR"/>
        </w:rPr>
        <w:t xml:space="preserve">, donde el tamaño reducido del conjunto curado y la restricción de cómputo en CPU vuelven determinante el aprovechamiento de pesos </w:t>
      </w:r>
      <w:proofErr w:type="spellStart"/>
      <w:r w:rsidR="00C870CE" w:rsidRPr="00C870CE">
        <w:rPr>
          <w:lang w:val="es-AR"/>
        </w:rPr>
        <w:t>preentrenados</w:t>
      </w:r>
      <w:proofErr w:type="spellEnd"/>
      <w:r w:rsidR="00C870CE" w:rsidRPr="00C870CE">
        <w:rPr>
          <w:lang w:val="es-AR"/>
        </w:rPr>
        <w:t xml:space="preserve"> (véase la Sección 3.7).</w:t>
      </w:r>
    </w:p>
    <w:p w14:paraId="5DEF128E" w14:textId="77777777" w:rsidR="00892C9A" w:rsidRPr="0021448D" w:rsidRDefault="00810801">
      <w:pPr>
        <w:pStyle w:val="Heading2"/>
        <w:rPr>
          <w:lang w:val="es-AR"/>
        </w:rPr>
      </w:pPr>
      <w:bookmarkStart w:id="23" w:name="_Toc237174361"/>
      <w:r w:rsidRPr="0021448D">
        <w:rPr>
          <w:lang w:val="es-AR"/>
        </w:rPr>
        <w:t>2.4. Trabajos previos sobre detección de silo-bolsas</w:t>
      </w:r>
      <w:bookmarkEnd w:id="23"/>
    </w:p>
    <w:p w14:paraId="37A7C739" w14:textId="0DDB069D" w:rsidR="00892C9A" w:rsidRPr="0021448D" w:rsidRDefault="00810801">
      <w:pPr>
        <w:spacing w:after="120" w:line="360" w:lineRule="auto"/>
        <w:jc w:val="both"/>
        <w:rPr>
          <w:lang w:val="es-AR"/>
        </w:rPr>
      </w:pPr>
      <w:r w:rsidRPr="0021448D">
        <w:rPr>
          <w:lang w:val="es-AR"/>
        </w:rPr>
        <w:t xml:space="preserve">El antecedente más directo es el trabajo de </w:t>
      </w:r>
      <w:proofErr w:type="spellStart"/>
      <w:r w:rsidRPr="0021448D">
        <w:rPr>
          <w:lang w:val="es-AR"/>
        </w:rPr>
        <w:t>Barbiani</w:t>
      </w:r>
      <w:proofErr w:type="spellEnd"/>
      <w:r w:rsidRPr="0021448D">
        <w:rPr>
          <w:lang w:val="es-AR"/>
        </w:rPr>
        <w:t xml:space="preserve"> y Bustamante (2022), quienes desarrollaron un detector de pivotes de riego y silo-bolsas basado en YOLOv5, utilizando imágenes de fuentes mixtas (Google </w:t>
      </w:r>
      <w:proofErr w:type="spellStart"/>
      <w:r w:rsidRPr="0021448D">
        <w:rPr>
          <w:lang w:val="es-AR"/>
        </w:rPr>
        <w:t>Earth</w:t>
      </w:r>
      <w:proofErr w:type="spellEnd"/>
      <w:r w:rsidRPr="0021448D">
        <w:rPr>
          <w:lang w:val="es-AR"/>
        </w:rPr>
        <w:t xml:space="preserve"> y </w:t>
      </w:r>
      <w:proofErr w:type="spellStart"/>
      <w:r w:rsidRPr="0021448D">
        <w:rPr>
          <w:lang w:val="es-AR"/>
        </w:rPr>
        <w:t>Sentinel</w:t>
      </w:r>
      <w:proofErr w:type="spellEnd"/>
      <w:r w:rsidRPr="0021448D">
        <w:rPr>
          <w:lang w:val="es-AR"/>
        </w:rPr>
        <w:t xml:space="preserve">) y un </w:t>
      </w:r>
      <w:proofErr w:type="spellStart"/>
      <w:r w:rsidRPr="0021448D">
        <w:rPr>
          <w:lang w:val="es-AR"/>
        </w:rPr>
        <w:t>dataset</w:t>
      </w:r>
      <w:proofErr w:type="spellEnd"/>
      <w:r w:rsidRPr="0021448D">
        <w:rPr>
          <w:lang w:val="es-AR"/>
        </w:rPr>
        <w:t xml:space="preserve"> construido mediante etiquetado manual y aumento de datos, con un prototipo de API. Si bien demostraron la viabilidad del enfoque, su trabajo no se centró exclusivamente en Sentinel-2 ni analizó de manera sistemática la calidad de las etiquetas. El presente trabajo se diferencia al concentrarse en Sentinel-2 L2A, emplear un detector de dos etapas (</w:t>
      </w:r>
      <w:proofErr w:type="spellStart"/>
      <w:r w:rsidRPr="0021448D">
        <w:rPr>
          <w:lang w:val="es-AR"/>
        </w:rPr>
        <w:t>Faster</w:t>
      </w:r>
      <w:proofErr w:type="spellEnd"/>
      <w:r w:rsidRPr="0021448D">
        <w:rPr>
          <w:lang w:val="es-AR"/>
        </w:rPr>
        <w:t xml:space="preserve"> R-CNN) y</w:t>
      </w:r>
      <w:r w:rsidR="00543947">
        <w:rPr>
          <w:lang w:val="es-AR"/>
        </w:rPr>
        <w:t xml:space="preserve">, </w:t>
      </w:r>
      <w:r w:rsidRPr="0021448D">
        <w:rPr>
          <w:lang w:val="es-AR"/>
        </w:rPr>
        <w:t>principalmente</w:t>
      </w:r>
      <w:r w:rsidR="00543947">
        <w:rPr>
          <w:lang w:val="es-AR"/>
        </w:rPr>
        <w:t>,</w:t>
      </w:r>
      <w:r w:rsidRPr="0021448D">
        <w:rPr>
          <w:lang w:val="es-AR"/>
        </w:rPr>
        <w:t xml:space="preserve"> al situar en el centro del análisis la comparación entre verdad de terreno limpia </w:t>
      </w:r>
      <w:r w:rsidR="00543947">
        <w:rPr>
          <w:lang w:val="es-AR"/>
        </w:rPr>
        <w:t>vs.</w:t>
      </w:r>
      <w:r w:rsidRPr="0021448D">
        <w:rPr>
          <w:lang w:val="es-AR"/>
        </w:rPr>
        <w:t xml:space="preserve"> ruidosa.</w:t>
      </w:r>
    </w:p>
    <w:p w14:paraId="3A92B64A" w14:textId="77777777" w:rsidR="00892C9A" w:rsidRPr="0021448D" w:rsidRDefault="00810801">
      <w:pPr>
        <w:spacing w:after="120" w:line="360" w:lineRule="auto"/>
        <w:jc w:val="both"/>
        <w:rPr>
          <w:lang w:val="es-AR"/>
        </w:rPr>
      </w:pPr>
      <w:r w:rsidRPr="0021448D">
        <w:rPr>
          <w:lang w:val="es-AR"/>
        </w:rPr>
        <w:t xml:space="preserve">En problemas afines de teledetección, Fernández Marcos (2023) comparó variantes de YOLO para detección de objetos (piscinas, paneles solares) en imágenes satelitales; Tapia Catacora (2023) aplicó U-Net a la segmentación de deforestación en Landsat-8 con alta precisión; e </w:t>
      </w:r>
      <w:proofErr w:type="spellStart"/>
      <w:r w:rsidRPr="0021448D">
        <w:rPr>
          <w:lang w:val="es-AR"/>
        </w:rPr>
        <w:t>Iglovikov</w:t>
      </w:r>
      <w:proofErr w:type="spellEnd"/>
      <w:r w:rsidRPr="0021448D">
        <w:rPr>
          <w:lang w:val="es-AR"/>
        </w:rPr>
        <w:t xml:space="preserve"> et al. (2017) adaptaron U-Net a entradas multiespectrales en una competencia de </w:t>
      </w:r>
      <w:proofErr w:type="spellStart"/>
      <w:r w:rsidRPr="0021448D">
        <w:rPr>
          <w:lang w:val="es-AR"/>
        </w:rPr>
        <w:t>Kaggle</w:t>
      </w:r>
      <w:proofErr w:type="spellEnd"/>
      <w:r w:rsidRPr="0021448D">
        <w:rPr>
          <w:lang w:val="es-AR"/>
        </w:rPr>
        <w:t>. Estos trabajos establecen metodologías y arquitecturas de referencia, aunque sobre objetos, resoluciones y sensores distintos a los de esta tesis.</w:t>
      </w:r>
    </w:p>
    <w:p w14:paraId="296813E5" w14:textId="77777777" w:rsidR="00892C9A" w:rsidRPr="0021448D" w:rsidRDefault="00810801">
      <w:pPr>
        <w:pStyle w:val="Heading2"/>
        <w:rPr>
          <w:lang w:val="es-AR"/>
        </w:rPr>
      </w:pPr>
      <w:bookmarkStart w:id="24" w:name="_Toc237174362"/>
      <w:r w:rsidRPr="0021448D">
        <w:rPr>
          <w:lang w:val="es-AR"/>
        </w:rPr>
        <w:t>2.5. Calidad de las etiquetas, ruido y aprendizaje centrado en los datos</w:t>
      </w:r>
      <w:bookmarkEnd w:id="24"/>
    </w:p>
    <w:p w14:paraId="18CFF7F5" w14:textId="77777777" w:rsidR="00892C9A" w:rsidRPr="0021448D" w:rsidRDefault="00810801">
      <w:pPr>
        <w:spacing w:after="120" w:line="360" w:lineRule="auto"/>
        <w:jc w:val="both"/>
        <w:rPr>
          <w:lang w:val="es-AR"/>
        </w:rPr>
      </w:pPr>
      <w:r w:rsidRPr="0021448D">
        <w:rPr>
          <w:lang w:val="es-AR"/>
        </w:rPr>
        <w:t>La literatura clásica de aprendizaje automático asume conjuntos de entrenamiento correctamente etiquetados; en la práctica, las etiquetas suelen contener ruido, especialmente cuando se generan de manera automática o mediante supervisión débil (</w:t>
      </w:r>
      <w:proofErr w:type="spellStart"/>
      <w:r w:rsidRPr="0021448D">
        <w:rPr>
          <w:lang w:val="es-AR"/>
        </w:rPr>
        <w:t>Frénay</w:t>
      </w:r>
      <w:proofErr w:type="spellEnd"/>
      <w:r w:rsidRPr="0021448D">
        <w:rPr>
          <w:lang w:val="es-AR"/>
        </w:rPr>
        <w:t xml:space="preserve"> y </w:t>
      </w:r>
      <w:proofErr w:type="spellStart"/>
      <w:r w:rsidRPr="0021448D">
        <w:rPr>
          <w:lang w:val="es-AR"/>
        </w:rPr>
        <w:t>Verleysen</w:t>
      </w:r>
      <w:proofErr w:type="spellEnd"/>
      <w:r w:rsidRPr="0021448D">
        <w:rPr>
          <w:lang w:val="es-AR"/>
        </w:rPr>
        <w:t xml:space="preserve">, 2014). El ruido de etiqueta puede </w:t>
      </w:r>
      <w:r w:rsidRPr="0021448D">
        <w:rPr>
          <w:lang w:val="es-AR"/>
        </w:rPr>
        <w:lastRenderedPageBreak/>
        <w:t>degradar la generalización, sesgar las métricas y, en casos extremos, inducir el memorizado de errores por parte de la red.</w:t>
      </w:r>
    </w:p>
    <w:p w14:paraId="7D683B94" w14:textId="177A3294" w:rsidR="00892C9A" w:rsidRPr="0021448D" w:rsidRDefault="00810801">
      <w:pPr>
        <w:spacing w:after="120" w:line="360" w:lineRule="auto"/>
        <w:jc w:val="both"/>
        <w:rPr>
          <w:lang w:val="es-AR"/>
        </w:rPr>
      </w:pPr>
      <w:r w:rsidRPr="0021448D">
        <w:rPr>
          <w:lang w:val="es-AR"/>
        </w:rPr>
        <w:t>Existe, no obstante, una tensión interesante en los hallazgos del campo. Por un lado, se ha mostrado que las redes profundas pueden ser sorprendentemente robustas a grandes volúmenes de ruido de etiqueta cuando el conjunto es masivo y el ruido es no sistemático (</w:t>
      </w:r>
      <w:proofErr w:type="spellStart"/>
      <w:r w:rsidRPr="0021448D">
        <w:rPr>
          <w:lang w:val="es-AR"/>
        </w:rPr>
        <w:t>Rolnick</w:t>
      </w:r>
      <w:proofErr w:type="spellEnd"/>
      <w:r w:rsidRPr="0021448D">
        <w:rPr>
          <w:lang w:val="es-AR"/>
        </w:rPr>
        <w:t xml:space="preserve"> et al., 2017). </w:t>
      </w:r>
      <w:r w:rsidR="00E61F64" w:rsidRPr="00E61F64">
        <w:rPr>
          <w:lang w:val="es-AR"/>
        </w:rPr>
        <w:t xml:space="preserve">Por otro, trabajos sobre errores de etiqueta en </w:t>
      </w:r>
      <w:proofErr w:type="spellStart"/>
      <w:r w:rsidR="00E61F64" w:rsidRPr="00E61F64">
        <w:rPr>
          <w:lang w:val="es-AR"/>
        </w:rPr>
        <w:t>benchmarks</w:t>
      </w:r>
      <w:proofErr w:type="spellEnd"/>
      <w:r w:rsidR="00E61F64" w:rsidRPr="00E61F64">
        <w:rPr>
          <w:lang w:val="es-AR"/>
        </w:rPr>
        <w:t xml:space="preserve"> de referencia (conjuntos de datos estándar utilizados para comparar modelos entre estudios)</w:t>
      </w:r>
      <w:r w:rsidR="00E61F64" w:rsidRPr="00E61F64">
        <w:rPr>
          <w:lang w:val="es-AR"/>
        </w:rPr>
        <w:t xml:space="preserve"> </w:t>
      </w:r>
      <w:r w:rsidRPr="0021448D">
        <w:rPr>
          <w:lang w:val="es-AR"/>
        </w:rPr>
        <w:t>evidencian que incluso conjuntos consolidados contienen errores que afectan la evaluación y la comparación de modelos (</w:t>
      </w:r>
      <w:proofErr w:type="spellStart"/>
      <w:r w:rsidRPr="0021448D">
        <w:rPr>
          <w:lang w:val="es-AR"/>
        </w:rPr>
        <w:t>Northcutt</w:t>
      </w:r>
      <w:proofErr w:type="spellEnd"/>
      <w:r w:rsidRPr="0021448D">
        <w:rPr>
          <w:lang w:val="es-AR"/>
        </w:rPr>
        <w:t xml:space="preserve"> et al., 2021). Esta tensión </w:t>
      </w:r>
      <w:r w:rsidR="00FE33A0">
        <w:rPr>
          <w:lang w:val="es-AR"/>
        </w:rPr>
        <w:t>(</w:t>
      </w:r>
      <w:r w:rsidRPr="0021448D">
        <w:rPr>
          <w:lang w:val="es-AR"/>
        </w:rPr>
        <w:t>cantidad con ruido frente a calidad curada</w:t>
      </w:r>
      <w:r w:rsidR="00FE33A0">
        <w:rPr>
          <w:lang w:val="es-AR"/>
        </w:rPr>
        <w:t>)</w:t>
      </w:r>
      <w:r w:rsidRPr="0021448D">
        <w:rPr>
          <w:lang w:val="es-AR"/>
        </w:rPr>
        <w:t xml:space="preserve"> es precisamente la que esta tesis examina empíricamente sobre un caso real.</w:t>
      </w:r>
    </w:p>
    <w:p w14:paraId="22C2AB35" w14:textId="77777777" w:rsidR="00892C9A" w:rsidRPr="0021448D" w:rsidRDefault="00810801">
      <w:pPr>
        <w:spacing w:after="120" w:line="360" w:lineRule="auto"/>
        <w:jc w:val="both"/>
        <w:rPr>
          <w:lang w:val="es-AR"/>
        </w:rPr>
      </w:pPr>
      <w:r w:rsidRPr="0021448D">
        <w:rPr>
          <w:lang w:val="es-AR"/>
        </w:rPr>
        <w:t xml:space="preserve">El paradigma del aprendizaje </w:t>
      </w:r>
      <w:r w:rsidRPr="0021448D">
        <w:rPr>
          <w:i/>
          <w:iCs/>
          <w:lang w:val="es-AR"/>
        </w:rPr>
        <w:t>centrado en los datos</w:t>
      </w:r>
      <w:r w:rsidRPr="0021448D">
        <w:rPr>
          <w:lang w:val="es-AR"/>
        </w:rPr>
        <w:t xml:space="preserve"> (data-</w:t>
      </w:r>
      <w:proofErr w:type="spellStart"/>
      <w:r w:rsidRPr="0021448D">
        <w:rPr>
          <w:lang w:val="es-AR"/>
        </w:rPr>
        <w:t>centric</w:t>
      </w:r>
      <w:proofErr w:type="spellEnd"/>
      <w:r w:rsidRPr="0021448D">
        <w:rPr>
          <w:lang w:val="es-AR"/>
        </w:rPr>
        <w:t>) propone, frente a la mejora incremental de arquitecturas, concentrar el esfuerzo en la calidad, la consistencia y la representatividad del conjunto de entrenamiento. El método de etiquetado semiautomático y curación manual propuesto en este trabajo, así como el diseño experimental V2–V5, se inscriben en ese paradigma: en lugar de variar el modelo, se varía sistemáticamente la calidad del dato para medir su efecto.</w:t>
      </w:r>
    </w:p>
    <w:p w14:paraId="212ECF45" w14:textId="77777777" w:rsidR="00892C9A" w:rsidRPr="0021448D" w:rsidRDefault="00810801">
      <w:pPr>
        <w:pStyle w:val="Heading2"/>
        <w:rPr>
          <w:lang w:val="es-AR"/>
        </w:rPr>
      </w:pPr>
      <w:bookmarkStart w:id="25" w:name="_Toc237174363"/>
      <w:r w:rsidRPr="0021448D">
        <w:rPr>
          <w:lang w:val="es-AR"/>
        </w:rPr>
        <w:t>2.6. Índices espectrales para la generación de etiquetas</w:t>
      </w:r>
      <w:bookmarkEnd w:id="25"/>
    </w:p>
    <w:p w14:paraId="1BD25AB1" w14:textId="1C454DAF" w:rsidR="00892C9A" w:rsidRPr="0021448D" w:rsidRDefault="00F04A7F">
      <w:pPr>
        <w:spacing w:after="120" w:line="360" w:lineRule="auto"/>
        <w:jc w:val="both"/>
        <w:rPr>
          <w:lang w:val="es-AR"/>
        </w:rPr>
      </w:pPr>
      <w:r w:rsidRPr="00D33232">
        <w:rPr>
          <w:lang w:val="es-AR"/>
        </w:rPr>
        <w:t xml:space="preserve">Los índices espectrales combinan bandas para realzar coberturas de interés. El más difundido es el </w:t>
      </w:r>
      <w:r w:rsidR="00FE33A0" w:rsidRPr="00D33232">
        <w:rPr>
          <w:lang w:val="es-AR"/>
        </w:rPr>
        <w:t>NDVI</w:t>
      </w:r>
      <w:r w:rsidR="00F81A7C">
        <w:rPr>
          <w:lang w:val="es-AR"/>
        </w:rPr>
        <w:t xml:space="preserve"> </w:t>
      </w:r>
      <w:r w:rsidRPr="00D33232">
        <w:rPr>
          <w:lang w:val="es-AR"/>
        </w:rPr>
        <w:t>(</w:t>
      </w:r>
      <w:proofErr w:type="spellStart"/>
      <w:r w:rsidRPr="00D33232">
        <w:rPr>
          <w:lang w:val="es-AR"/>
        </w:rPr>
        <w:t>Rouse</w:t>
      </w:r>
      <w:proofErr w:type="spellEnd"/>
      <w:r w:rsidRPr="00D33232">
        <w:rPr>
          <w:lang w:val="es-AR"/>
        </w:rPr>
        <w:t xml:space="preserve"> et al., 1974), que explota el contraste entre el rojo y el infrarrojo cercano para caracterizar la vegetación; con la misma estructura algebraica de diferencia normalizada, el NDWI (</w:t>
      </w:r>
      <w:proofErr w:type="spellStart"/>
      <w:r w:rsidRPr="00D33232">
        <w:rPr>
          <w:lang w:val="es-AR"/>
        </w:rPr>
        <w:t>McFeeters</w:t>
      </w:r>
      <w:proofErr w:type="spellEnd"/>
      <w:r w:rsidRPr="00D33232">
        <w:rPr>
          <w:lang w:val="es-AR"/>
        </w:rPr>
        <w:t>, 1996) contrapone el verde y el NIR para delinear cuerpos de agua. Esta forma</w:t>
      </w:r>
      <w:r w:rsidR="00F81A7C">
        <w:rPr>
          <w:lang w:val="es-AR"/>
        </w:rPr>
        <w:t>,</w:t>
      </w:r>
      <w:r w:rsidRPr="00D33232">
        <w:rPr>
          <w:lang w:val="es-AR"/>
        </w:rPr>
        <w:t xml:space="preserve"> </w:t>
      </w:r>
      <w:r w:rsidR="00D33232" w:rsidRPr="00D33232">
        <w:rPr>
          <w:lang w:val="es-AR"/>
        </w:rPr>
        <w:t xml:space="preserve">(A − </w:t>
      </w:r>
      <w:proofErr w:type="gramStart"/>
      <w:r w:rsidR="00D33232" w:rsidRPr="00D33232">
        <w:rPr>
          <w:lang w:val="es-AR"/>
        </w:rPr>
        <w:t>B)/</w:t>
      </w:r>
      <w:proofErr w:type="gramEnd"/>
      <w:r w:rsidR="00D33232" w:rsidRPr="00D33232">
        <w:rPr>
          <w:lang w:val="es-AR"/>
        </w:rPr>
        <w:t>(A + B)</w:t>
      </w:r>
      <w:r w:rsidR="00F81A7C">
        <w:rPr>
          <w:lang w:val="es-AR"/>
        </w:rPr>
        <w:t>,</w:t>
      </w:r>
      <w:r w:rsidR="00D33232" w:rsidRPr="00D33232">
        <w:rPr>
          <w:lang w:val="es-AR"/>
        </w:rPr>
        <w:t xml:space="preserve"> </w:t>
      </w:r>
      <w:r w:rsidRPr="00D33232">
        <w:rPr>
          <w:lang w:val="es-AR"/>
        </w:rPr>
        <w:t>otorga a la familia propiedades convenientes: valores acotados</w:t>
      </w:r>
      <w:r w:rsidR="00F81A7C">
        <w:rPr>
          <w:lang w:val="es-AR"/>
        </w:rPr>
        <w:t>, normalizados</w:t>
      </w:r>
      <w:r w:rsidRPr="00D33232">
        <w:rPr>
          <w:lang w:val="es-AR"/>
        </w:rPr>
        <w:t xml:space="preserve"> y robustez frente a variaciones de iluminación, por tratarse de cocientes de bandas. Sobre superficies plásticas agrícolas existen antecedentes de índices diseñados ad hoc: Yang et al. (2017) propusieron un índice para el mapeo de invernaderos plásticos en resolución media, y Zhang et al. (2022) desarrollaron un índice específico para su mapeo robusto a gran escala a partir de imágenes Sentinel-2. No se registran, en cambio, índices específicos para silo-bolsas. </w:t>
      </w:r>
      <w:r w:rsidR="00D33232" w:rsidRPr="00D33232">
        <w:rPr>
          <w:lang w:val="es-AR"/>
        </w:rPr>
        <w:t xml:space="preserve">En este trabajo se emplea el INBNV (Índice Normalizado de Blancos No Vegetados), un índice </w:t>
      </w:r>
      <w:r w:rsidRPr="00D33232">
        <w:rPr>
          <w:lang w:val="es-AR"/>
        </w:rPr>
        <w:t xml:space="preserve">perteneciente a la familia de diferencias normalizadas y diseñado para realzar superficies brillantes y poco vegetadas </w:t>
      </w:r>
      <w:r w:rsidR="00F81A7C">
        <w:rPr>
          <w:lang w:val="es-AR"/>
        </w:rPr>
        <w:t>(</w:t>
      </w:r>
      <w:r w:rsidRPr="00D33232">
        <w:rPr>
          <w:lang w:val="es-AR"/>
        </w:rPr>
        <w:t>como el polietileno blanco de los silo-bolsas</w:t>
      </w:r>
      <w:r w:rsidR="00F81A7C">
        <w:rPr>
          <w:lang w:val="es-AR"/>
        </w:rPr>
        <w:t>)</w:t>
      </w:r>
      <w:r w:rsidRPr="00D33232">
        <w:rPr>
          <w:lang w:val="es-AR"/>
        </w:rPr>
        <w:t xml:space="preserve"> frente al resto de la escena agrícola. A diferencia de los antecedentes citados, el INBNV no se emplea como clasificador final, sino como generador de candidatos dentro de un flujo de etiquetado semiautomático; su formulación y justificación se desarrollan en el Capítulo 3.</w:t>
      </w:r>
      <w:r w:rsidR="00810801" w:rsidRPr="0021448D">
        <w:rPr>
          <w:lang w:val="es-AR"/>
        </w:rPr>
        <w:t xml:space="preserve"> La utilización del NIR en este trabajo se concentra, por lo tanto, en la </w:t>
      </w:r>
      <w:r w:rsidR="00810801" w:rsidRPr="00D33232">
        <w:rPr>
          <w:lang w:val="es-AR"/>
        </w:rPr>
        <w:t>generación de las etiquetas</w:t>
      </w:r>
      <w:r w:rsidR="00810801" w:rsidRPr="0021448D">
        <w:rPr>
          <w:lang w:val="es-AR"/>
        </w:rPr>
        <w:t xml:space="preserve"> (no en la entrada del modelo, que es RGB), lo que constituye una decisión de diseño deliberada.</w:t>
      </w:r>
    </w:p>
    <w:p w14:paraId="6FEDFCDC" w14:textId="77777777" w:rsidR="00892C9A" w:rsidRPr="0021448D" w:rsidRDefault="00810801">
      <w:pPr>
        <w:pStyle w:val="Heading2"/>
        <w:rPr>
          <w:lang w:val="es-AR"/>
        </w:rPr>
      </w:pPr>
      <w:bookmarkStart w:id="26" w:name="_Toc237174364"/>
      <w:r w:rsidRPr="0021448D">
        <w:rPr>
          <w:lang w:val="es-AR"/>
        </w:rPr>
        <w:t>2.7. Síntesis y posicionamiento</w:t>
      </w:r>
      <w:bookmarkEnd w:id="26"/>
    </w:p>
    <w:p w14:paraId="180A657B" w14:textId="70093955" w:rsidR="00892C9A" w:rsidRPr="0021448D" w:rsidRDefault="00810801">
      <w:pPr>
        <w:spacing w:after="120" w:line="360" w:lineRule="auto"/>
        <w:jc w:val="both"/>
        <w:rPr>
          <w:lang w:val="es-AR"/>
        </w:rPr>
      </w:pPr>
      <w:r w:rsidRPr="0021448D">
        <w:rPr>
          <w:lang w:val="es-AR"/>
        </w:rPr>
        <w:t xml:space="preserve">En síntesis, si bien existen métodos generales de detección y segmentación en teledetección y un antecedente puntual sobre silo-bolsas, persiste un vacío en torno a dos cuestiones: la construcción </w:t>
      </w:r>
      <w:r w:rsidRPr="0021448D">
        <w:rPr>
          <w:lang w:val="es-AR"/>
        </w:rPr>
        <w:lastRenderedPageBreak/>
        <w:t xml:space="preserve">eficiente de verdad de terreno para objetos pequeños en Sentinel-2 y la cuantificación rigurosa del efecto de la calidad de las etiquetas sobre el desempeño. </w:t>
      </w:r>
      <w:r w:rsidR="005D1109" w:rsidRPr="005D1109">
        <w:rPr>
          <w:lang w:val="es-AR"/>
        </w:rPr>
        <w:t xml:space="preserve">Esta tesis se posiciona en ese nicho, aportando tanto un método de etiquetado semiautomático reproducible como evidencia empírica sobre la eficiencia de datos. Los detalles metodológicos se desarrollan </w:t>
      </w:r>
      <w:r w:rsidR="005D1109">
        <w:rPr>
          <w:lang w:val="es-AR"/>
        </w:rPr>
        <w:t xml:space="preserve">a continuación </w:t>
      </w:r>
      <w:r w:rsidR="005D1109" w:rsidRPr="005D1109">
        <w:rPr>
          <w:lang w:val="es-AR"/>
        </w:rPr>
        <w:t xml:space="preserve">en el Capítulo 3 y </w:t>
      </w:r>
      <w:r w:rsidR="005D1109">
        <w:rPr>
          <w:lang w:val="es-AR"/>
        </w:rPr>
        <w:t xml:space="preserve">se continua con </w:t>
      </w:r>
      <w:r w:rsidR="005D1109" w:rsidRPr="005D1109">
        <w:rPr>
          <w:lang w:val="es-AR"/>
        </w:rPr>
        <w:t>los resultados en el Capítulo 4.</w:t>
      </w:r>
    </w:p>
    <w:p w14:paraId="61E3E657" w14:textId="77777777" w:rsidR="00892C9A" w:rsidRPr="0021448D" w:rsidRDefault="00810801">
      <w:pPr>
        <w:pStyle w:val="Heading1"/>
        <w:pageBreakBefore/>
        <w:rPr>
          <w:lang w:val="es-AR"/>
        </w:rPr>
      </w:pPr>
      <w:bookmarkStart w:id="27" w:name="_Toc237174365"/>
      <w:r w:rsidRPr="0021448D">
        <w:rPr>
          <w:lang w:val="es-AR"/>
        </w:rPr>
        <w:lastRenderedPageBreak/>
        <w:t>Capítulo 3. Solución e implementación</w:t>
      </w:r>
      <w:bookmarkEnd w:id="27"/>
    </w:p>
    <w:p w14:paraId="7F087C75" w14:textId="5B917D99" w:rsidR="00892C9A" w:rsidRPr="0021448D" w:rsidRDefault="00810801">
      <w:pPr>
        <w:spacing w:after="120" w:line="360" w:lineRule="auto"/>
        <w:jc w:val="both"/>
        <w:rPr>
          <w:lang w:val="es-AR"/>
        </w:rPr>
      </w:pPr>
      <w:r w:rsidRPr="0021448D">
        <w:rPr>
          <w:lang w:val="es-AR"/>
        </w:rPr>
        <w:t>Este capítulo describe la solución desarrollada, desde la adquisición de las imágenes hasta el protocolo de evaluación. El sistema se estructura como un pipeline modular de notebooks numerados, lo que facilita su ejecución por etapas, su reanudación ante interrupciones y su reproducibilidad</w:t>
      </w:r>
      <w:r w:rsidR="00F81A7C">
        <w:rPr>
          <w:lang w:val="es-AR"/>
        </w:rPr>
        <w:t xml:space="preserve"> (Revisar anexo</w:t>
      </w:r>
      <w:r w:rsidR="005F5360">
        <w:rPr>
          <w:lang w:val="es-AR"/>
        </w:rPr>
        <w:t xml:space="preserve"> </w:t>
      </w:r>
      <w:r w:rsidR="005F5360" w:rsidRPr="005D1109">
        <w:rPr>
          <w:lang w:val="es-AR"/>
        </w:rPr>
        <w:t>Apéndice</w:t>
      </w:r>
      <w:r w:rsidR="005F5360">
        <w:rPr>
          <w:lang w:val="es-AR"/>
        </w:rPr>
        <w:t xml:space="preserve"> A</w:t>
      </w:r>
      <w:r w:rsidR="00F81A7C">
        <w:rPr>
          <w:lang w:val="es-AR"/>
        </w:rPr>
        <w:t xml:space="preserve"> para encontrar acceso a repositorio </w:t>
      </w:r>
      <w:proofErr w:type="spellStart"/>
      <w:r w:rsidR="00F81A7C">
        <w:rPr>
          <w:lang w:val="es-AR"/>
        </w:rPr>
        <w:t>Github</w:t>
      </w:r>
      <w:proofErr w:type="spellEnd"/>
      <w:r w:rsidR="00F81A7C">
        <w:rPr>
          <w:lang w:val="es-AR"/>
        </w:rPr>
        <w:t>)</w:t>
      </w:r>
      <w:r w:rsidRPr="0021448D">
        <w:rPr>
          <w:lang w:val="es-AR"/>
        </w:rPr>
        <w:t>. Se presentan sucesivamente el área de estudio, el flujo de procesamiento de imágenes, el método de generación semiautomática de la verdad de terreno, el diseño experimental de las versiones del modelo, la arquitectura y el entrenamiento, y finalmente el protocolo de evaluación.</w:t>
      </w:r>
    </w:p>
    <w:p w14:paraId="039B8114" w14:textId="77777777" w:rsidR="00892C9A" w:rsidRPr="0021448D" w:rsidRDefault="00810801">
      <w:pPr>
        <w:pStyle w:val="Heading2"/>
        <w:rPr>
          <w:lang w:val="es-AR"/>
        </w:rPr>
      </w:pPr>
      <w:bookmarkStart w:id="28" w:name="_Toc237174366"/>
      <w:r w:rsidRPr="0021448D">
        <w:rPr>
          <w:lang w:val="es-AR"/>
        </w:rPr>
        <w:t>3.1. Tipo de estudio y entorno</w:t>
      </w:r>
      <w:bookmarkEnd w:id="28"/>
    </w:p>
    <w:p w14:paraId="7FB39761" w14:textId="5A430BBE" w:rsidR="00892C9A" w:rsidRPr="0021448D" w:rsidRDefault="00810801">
      <w:pPr>
        <w:spacing w:after="120" w:line="360" w:lineRule="auto"/>
        <w:jc w:val="both"/>
        <w:rPr>
          <w:lang w:val="es-AR"/>
        </w:rPr>
      </w:pPr>
      <w:r w:rsidRPr="0021448D">
        <w:rPr>
          <w:lang w:val="es-AR"/>
        </w:rPr>
        <w:t xml:space="preserve">Se trata de una investigación aplicada de tipo cuantitativo, que emplea técnicas de aprendizaje profundo para detección de objetos con el fin de resolver un problema práctico del ámbito agrícola. El desarrollo se realizó íntegramente por medios computacionales, con recursos personales y </w:t>
      </w:r>
      <w:r w:rsidRPr="0021448D">
        <w:rPr>
          <w:b/>
          <w:bCs/>
          <w:lang w:val="es-AR"/>
        </w:rPr>
        <w:t>sin disponibilidad de GPU</w:t>
      </w:r>
      <w:r w:rsidRPr="0021448D">
        <w:rPr>
          <w:lang w:val="es-AR"/>
        </w:rPr>
        <w:t>. Esta restricción condicionó decisiones de diseño relevantes, en particular el tamaño del modelo, el tamaño de lote y la incorporación de una lógica de reanudación desde puntos de control (</w:t>
      </w:r>
      <w:proofErr w:type="spellStart"/>
      <w:r w:rsidRPr="0021448D">
        <w:rPr>
          <w:lang w:val="es-AR"/>
        </w:rPr>
        <w:t>checkpoints</w:t>
      </w:r>
      <w:proofErr w:type="spellEnd"/>
      <w:r w:rsidRPr="0021448D">
        <w:rPr>
          <w:lang w:val="es-AR"/>
        </w:rPr>
        <w:t xml:space="preserve">) para tolerar interrupciones durante entrenamientos prolongados. El </w:t>
      </w:r>
      <w:proofErr w:type="spellStart"/>
      <w:r w:rsidRPr="0021448D">
        <w:rPr>
          <w:lang w:val="es-AR"/>
        </w:rPr>
        <w:t>stack</w:t>
      </w:r>
      <w:proofErr w:type="spellEnd"/>
      <w:r w:rsidRPr="0021448D">
        <w:rPr>
          <w:lang w:val="es-AR"/>
        </w:rPr>
        <w:t xml:space="preserve"> tecnológico principal incluye Python, </w:t>
      </w:r>
      <w:proofErr w:type="spellStart"/>
      <w:r w:rsidRPr="0021448D">
        <w:rPr>
          <w:lang w:val="es-AR"/>
        </w:rPr>
        <w:t>PyTorch</w:t>
      </w:r>
      <w:proofErr w:type="spellEnd"/>
      <w:r w:rsidRPr="0021448D">
        <w:rPr>
          <w:lang w:val="es-AR"/>
        </w:rPr>
        <w:t xml:space="preserve"> y </w:t>
      </w:r>
      <w:proofErr w:type="spellStart"/>
      <w:r w:rsidRPr="0021448D">
        <w:rPr>
          <w:lang w:val="es-AR"/>
        </w:rPr>
        <w:t>torchvision</w:t>
      </w:r>
      <w:proofErr w:type="spellEnd"/>
      <w:r w:rsidRPr="0021448D">
        <w:rPr>
          <w:lang w:val="es-AR"/>
        </w:rPr>
        <w:t xml:space="preserve"> para el modelado, </w:t>
      </w:r>
      <w:proofErr w:type="spellStart"/>
      <w:r w:rsidRPr="0021448D">
        <w:rPr>
          <w:lang w:val="es-AR"/>
        </w:rPr>
        <w:t>rasterio</w:t>
      </w:r>
      <w:proofErr w:type="spellEnd"/>
      <w:r w:rsidRPr="0021448D">
        <w:rPr>
          <w:lang w:val="es-AR"/>
        </w:rPr>
        <w:t xml:space="preserve"> y GDAL para el manejo de imágenes, </w:t>
      </w:r>
      <w:proofErr w:type="spellStart"/>
      <w:r w:rsidR="000201BF" w:rsidRPr="000201BF">
        <w:rPr>
          <w:lang w:val="es-AR"/>
        </w:rPr>
        <w:t>GeoPandas</w:t>
      </w:r>
      <w:proofErr w:type="spellEnd"/>
      <w:r w:rsidR="000201BF" w:rsidRPr="000201BF">
        <w:rPr>
          <w:lang w:val="es-AR"/>
        </w:rPr>
        <w:t xml:space="preserve"> y QGIS </w:t>
      </w:r>
      <w:r w:rsidR="000201BF">
        <w:rPr>
          <w:lang w:val="es-AR"/>
        </w:rPr>
        <w:t>(</w:t>
      </w:r>
      <w:r w:rsidR="000201BF" w:rsidRPr="000201BF">
        <w:rPr>
          <w:lang w:val="es-AR"/>
        </w:rPr>
        <w:t xml:space="preserve">un sistema de información geográfica </w:t>
      </w:r>
      <w:r w:rsidR="000201BF">
        <w:rPr>
          <w:lang w:val="es-AR"/>
        </w:rPr>
        <w:t xml:space="preserve">o SIG/GIS </w:t>
      </w:r>
      <w:r w:rsidR="000201BF" w:rsidRPr="000201BF">
        <w:rPr>
          <w:lang w:val="es-AR"/>
        </w:rPr>
        <w:t>de escritorio, libre y de código abierto</w:t>
      </w:r>
      <w:r w:rsidR="000201BF">
        <w:rPr>
          <w:lang w:val="es-AR"/>
        </w:rPr>
        <w:t>)</w:t>
      </w:r>
      <w:r w:rsidR="000201BF" w:rsidRPr="000201BF">
        <w:rPr>
          <w:lang w:val="es-AR"/>
        </w:rPr>
        <w:t xml:space="preserve"> para los datos vectoriales y la curación manual</w:t>
      </w:r>
      <w:r w:rsidRPr="0021448D">
        <w:rPr>
          <w:lang w:val="es-AR"/>
        </w:rPr>
        <w:t xml:space="preserve">. </w:t>
      </w:r>
      <w:r w:rsidR="005D1109" w:rsidRPr="005D1109">
        <w:rPr>
          <w:lang w:val="es-AR"/>
        </w:rPr>
        <w:t>Las versiones exactas de cada componente se detallan en el Apéndice B.</w:t>
      </w:r>
    </w:p>
    <w:p w14:paraId="27C37081" w14:textId="457B4B9E" w:rsidR="00892C9A" w:rsidRPr="008D2A1B" w:rsidRDefault="00810801">
      <w:pPr>
        <w:pStyle w:val="Heading2"/>
        <w:rPr>
          <w:lang w:val="es-AR"/>
        </w:rPr>
      </w:pPr>
      <w:bookmarkStart w:id="29" w:name="_Toc237174367"/>
      <w:r w:rsidRPr="0021448D">
        <w:rPr>
          <w:lang w:val="es-AR"/>
        </w:rPr>
        <w:t xml:space="preserve">3.2. </w:t>
      </w:r>
      <w:r w:rsidR="008D2A1B" w:rsidRPr="008D2A1B">
        <w:rPr>
          <w:lang w:val="es-AR"/>
        </w:rPr>
        <w:t xml:space="preserve">Área de </w:t>
      </w:r>
      <w:r w:rsidR="008D2A1B">
        <w:rPr>
          <w:lang w:val="es-AR"/>
        </w:rPr>
        <w:t>estudio</w:t>
      </w:r>
      <w:bookmarkEnd w:id="29"/>
    </w:p>
    <w:p w14:paraId="0FBFDFE8" w14:textId="1296BA06" w:rsidR="00892C9A" w:rsidRPr="0021448D" w:rsidRDefault="00810801">
      <w:pPr>
        <w:spacing w:after="120" w:line="360" w:lineRule="auto"/>
        <w:jc w:val="both"/>
        <w:rPr>
          <w:lang w:val="es-AR"/>
        </w:rPr>
      </w:pPr>
      <w:r w:rsidRPr="0021448D">
        <w:rPr>
          <w:lang w:val="es-AR"/>
        </w:rPr>
        <w:t>El área de estudio es el departamento de Marcos Juárez, en el sudeste de la provincia de Córdoba, dentro de la denominada zona núcleo agrícola argentina. Se trata de una región de alta productividad de granos gruesos (soja y maíz), en la que el almacenamiento en silo-bolsas durante el período invernal de barbecho es una práctica extendida</w:t>
      </w:r>
      <w:r w:rsidR="005F5360">
        <w:rPr>
          <w:lang w:val="es-AR"/>
        </w:rPr>
        <w:t xml:space="preserve"> y </w:t>
      </w:r>
      <w:proofErr w:type="spellStart"/>
      <w:r w:rsidR="005F5360">
        <w:rPr>
          <w:lang w:val="es-AR"/>
        </w:rPr>
        <w:t>comun</w:t>
      </w:r>
      <w:proofErr w:type="spellEnd"/>
      <w:r w:rsidRPr="0021448D">
        <w:rPr>
          <w:lang w:val="es-AR"/>
        </w:rPr>
        <w:t>.</w:t>
      </w:r>
    </w:p>
    <w:p w14:paraId="2C12541A" w14:textId="38538CD7" w:rsidR="00786B5A" w:rsidRDefault="00786B5A">
      <w:pPr>
        <w:spacing w:before="80" w:after="200"/>
        <w:jc w:val="center"/>
        <w:rPr>
          <w:i/>
          <w:iCs/>
          <w:color w:val="777777"/>
          <w:sz w:val="20"/>
          <w:szCs w:val="20"/>
          <w:lang w:val="es-AR"/>
        </w:rPr>
      </w:pPr>
      <w:r w:rsidRPr="00786B5A">
        <w:rPr>
          <w:i/>
          <w:iCs/>
          <w:noProof/>
          <w:color w:val="777777"/>
          <w:sz w:val="20"/>
          <w:szCs w:val="20"/>
          <w:lang w:val="es-AR"/>
        </w:rPr>
        <w:lastRenderedPageBreak/>
        <w:drawing>
          <wp:inline distT="0" distB="0" distL="0" distR="0" wp14:anchorId="784EF416" wp14:editId="2145EB87">
            <wp:extent cx="5731510" cy="26968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96845"/>
                    </a:xfrm>
                    <a:prstGeom prst="rect">
                      <a:avLst/>
                    </a:prstGeom>
                  </pic:spPr>
                </pic:pic>
              </a:graphicData>
            </a:graphic>
          </wp:inline>
        </w:drawing>
      </w:r>
    </w:p>
    <w:p w14:paraId="6B97EA73" w14:textId="1208FEA7" w:rsidR="00892C9A" w:rsidRDefault="00810801">
      <w:pPr>
        <w:spacing w:before="80" w:after="200"/>
        <w:jc w:val="center"/>
        <w:rPr>
          <w:i/>
          <w:iCs/>
          <w:sz w:val="20"/>
          <w:szCs w:val="20"/>
          <w:lang w:val="es-AR"/>
        </w:rPr>
      </w:pPr>
      <w:r w:rsidRPr="0021448D">
        <w:rPr>
          <w:i/>
          <w:iCs/>
          <w:sz w:val="20"/>
          <w:szCs w:val="20"/>
          <w:lang w:val="es-AR"/>
        </w:rPr>
        <w:t>Figura 3.1. Área de estudio: departamento de Marcos Juárez, provincia de Córdoba.</w:t>
      </w:r>
      <w:r w:rsidR="00786B5A">
        <w:rPr>
          <w:i/>
          <w:iCs/>
          <w:sz w:val="20"/>
          <w:szCs w:val="20"/>
          <w:lang w:val="es-AR"/>
        </w:rPr>
        <w:t xml:space="preserve"> Fuente: Google </w:t>
      </w:r>
      <w:proofErr w:type="spellStart"/>
      <w:r w:rsidR="00786B5A">
        <w:rPr>
          <w:i/>
          <w:iCs/>
          <w:sz w:val="20"/>
          <w:szCs w:val="20"/>
          <w:lang w:val="es-AR"/>
        </w:rPr>
        <w:t>Maps</w:t>
      </w:r>
      <w:proofErr w:type="spellEnd"/>
    </w:p>
    <w:p w14:paraId="234EA100" w14:textId="3CCBF9AF" w:rsidR="008D2A1B" w:rsidRPr="008D2A1B" w:rsidRDefault="008D2A1B" w:rsidP="00836BAC">
      <w:pPr>
        <w:spacing w:before="80" w:after="200" w:line="360" w:lineRule="auto"/>
        <w:jc w:val="both"/>
        <w:rPr>
          <w:lang w:val="es-AR"/>
        </w:rPr>
      </w:pPr>
      <w:r w:rsidRPr="008D2A1B">
        <w:rPr>
          <w:lang w:val="es-AR"/>
        </w:rPr>
        <w:t xml:space="preserve">El período de estudio comprende los meses de junio, julio y agosto de los años 2020 a 2025. Esta ventana concentra la presencia de silo-bolsas en el campo </w:t>
      </w:r>
      <w:r>
        <w:rPr>
          <w:lang w:val="es-AR"/>
        </w:rPr>
        <w:t>(</w:t>
      </w:r>
      <w:r w:rsidRPr="008D2A1B">
        <w:rPr>
          <w:lang w:val="es-AR"/>
        </w:rPr>
        <w:t>el grano ya embolsado tras la cosecha estival</w:t>
      </w:r>
      <w:r>
        <w:rPr>
          <w:lang w:val="es-AR"/>
        </w:rPr>
        <w:t>)</w:t>
      </w:r>
      <w:r w:rsidRPr="008D2A1B">
        <w:rPr>
          <w:lang w:val="es-AR"/>
        </w:rPr>
        <w:t xml:space="preserve"> sobre un paisaje de barbecho invernal con suelo mayormente desnudo</w:t>
      </w:r>
      <w:r w:rsidR="00836BAC">
        <w:rPr>
          <w:lang w:val="es-AR"/>
        </w:rPr>
        <w:t xml:space="preserve"> (en condiciones menores en paisajes de cultivo de fina como trigo)</w:t>
      </w:r>
      <w:r w:rsidRPr="008D2A1B">
        <w:rPr>
          <w:lang w:val="es-AR"/>
        </w:rPr>
        <w:t>, condición que favorece su contraste y detectabilidad en las imágenes. La Figura 3.</w:t>
      </w:r>
      <w:r w:rsidR="00590D17">
        <w:rPr>
          <w:lang w:val="es-AR"/>
        </w:rPr>
        <w:t>2</w:t>
      </w:r>
      <w:r w:rsidRPr="008D2A1B">
        <w:rPr>
          <w:lang w:val="es-AR"/>
        </w:rPr>
        <w:t xml:space="preserve"> sitúa esta ventana en el ciclo productivo de los cultivos de la región</w:t>
      </w:r>
      <w:r w:rsidRPr="0021448D">
        <w:rPr>
          <w:lang w:val="es-AR"/>
        </w:rPr>
        <w:t>.</w:t>
      </w:r>
    </w:p>
    <w:p w14:paraId="1B20FE86" w14:textId="165ECFFC" w:rsidR="00F32600" w:rsidRDefault="00F32600">
      <w:pPr>
        <w:spacing w:before="80" w:after="200"/>
        <w:jc w:val="center"/>
        <w:rPr>
          <w:i/>
          <w:iCs/>
          <w:color w:val="777777"/>
          <w:sz w:val="20"/>
          <w:szCs w:val="20"/>
          <w:lang w:val="es-AR"/>
        </w:rPr>
      </w:pPr>
      <w:r>
        <w:rPr>
          <w:i/>
          <w:iCs/>
          <w:noProof/>
          <w:color w:val="777777"/>
          <w:sz w:val="20"/>
          <w:szCs w:val="20"/>
          <w:lang w:val="es-AR"/>
        </w:rPr>
        <w:drawing>
          <wp:inline distT="0" distB="0" distL="0" distR="0" wp14:anchorId="17A063C5" wp14:editId="26C2B321">
            <wp:extent cx="5727700" cy="23114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311400"/>
                    </a:xfrm>
                    <a:prstGeom prst="rect">
                      <a:avLst/>
                    </a:prstGeom>
                    <a:noFill/>
                    <a:ln>
                      <a:noFill/>
                    </a:ln>
                  </pic:spPr>
                </pic:pic>
              </a:graphicData>
            </a:graphic>
          </wp:inline>
        </w:drawing>
      </w:r>
    </w:p>
    <w:p w14:paraId="4A142AA9" w14:textId="60698D2D" w:rsidR="000201BF" w:rsidRPr="0021448D" w:rsidRDefault="008D2A1B">
      <w:pPr>
        <w:spacing w:before="80" w:after="200"/>
        <w:jc w:val="center"/>
        <w:rPr>
          <w:lang w:val="es-AR"/>
        </w:rPr>
      </w:pPr>
      <w:r w:rsidRPr="008D2A1B">
        <w:rPr>
          <w:i/>
          <w:iCs/>
          <w:sz w:val="20"/>
          <w:szCs w:val="20"/>
          <w:lang w:val="es-AR"/>
        </w:rPr>
        <w:t>Figura 3.</w:t>
      </w:r>
      <w:r w:rsidR="00590D17">
        <w:rPr>
          <w:i/>
          <w:iCs/>
          <w:sz w:val="20"/>
          <w:szCs w:val="20"/>
          <w:lang w:val="es-AR"/>
        </w:rPr>
        <w:t>2</w:t>
      </w:r>
      <w:r w:rsidRPr="008D2A1B">
        <w:rPr>
          <w:i/>
          <w:iCs/>
          <w:sz w:val="20"/>
          <w:szCs w:val="20"/>
          <w:lang w:val="es-AR"/>
        </w:rPr>
        <w:t>. Ciclo productivo de los cultivos estivales</w:t>
      </w:r>
      <w:r w:rsidR="00F32600">
        <w:rPr>
          <w:i/>
          <w:iCs/>
          <w:sz w:val="20"/>
          <w:szCs w:val="20"/>
          <w:lang w:val="es-AR"/>
        </w:rPr>
        <w:t xml:space="preserve"> principales</w:t>
      </w:r>
      <w:r w:rsidRPr="008D2A1B">
        <w:rPr>
          <w:i/>
          <w:iCs/>
          <w:sz w:val="20"/>
          <w:szCs w:val="20"/>
          <w:lang w:val="es-AR"/>
        </w:rPr>
        <w:t xml:space="preserve"> (soja y maíz de primera) en la zona núcleo y ventana de observación del estudio. Tras la cosecha (aprox. abril–junio), el grano se almacena en silo-bolsas que permanecen en el campo durante el barbecho invernal</w:t>
      </w:r>
      <w:r w:rsidR="00F32600">
        <w:rPr>
          <w:i/>
          <w:iCs/>
          <w:sz w:val="20"/>
          <w:szCs w:val="20"/>
          <w:lang w:val="es-AR"/>
        </w:rPr>
        <w:t xml:space="preserve"> (extendiéndose </w:t>
      </w:r>
      <w:r w:rsidR="00836BAC">
        <w:rPr>
          <w:i/>
          <w:iCs/>
          <w:sz w:val="20"/>
          <w:szCs w:val="20"/>
          <w:lang w:val="es-AR"/>
        </w:rPr>
        <w:t>a veces</w:t>
      </w:r>
      <w:r w:rsidR="00F32600">
        <w:rPr>
          <w:i/>
          <w:iCs/>
          <w:sz w:val="20"/>
          <w:szCs w:val="20"/>
          <w:lang w:val="es-AR"/>
        </w:rPr>
        <w:t xml:space="preserve"> hasta 1-2 años en el campo)</w:t>
      </w:r>
      <w:r w:rsidRPr="008D2A1B">
        <w:rPr>
          <w:i/>
          <w:iCs/>
          <w:sz w:val="20"/>
          <w:szCs w:val="20"/>
          <w:lang w:val="es-AR"/>
        </w:rPr>
        <w:t xml:space="preserve">. La ventana de junio a agosto (resaltada) concentra la presencia de silo-bolsas sobre </w:t>
      </w:r>
      <w:r>
        <w:rPr>
          <w:i/>
          <w:iCs/>
          <w:sz w:val="20"/>
          <w:szCs w:val="20"/>
          <w:lang w:val="es-AR"/>
        </w:rPr>
        <w:t xml:space="preserve">(mayoritariamente) </w:t>
      </w:r>
      <w:r w:rsidRPr="008D2A1B">
        <w:rPr>
          <w:i/>
          <w:iCs/>
          <w:sz w:val="20"/>
          <w:szCs w:val="20"/>
          <w:lang w:val="es-AR"/>
        </w:rPr>
        <w:t>suelo desnudo, condición que favorece su detectabilidad en las imágenes Sentinel-2. Las fechas son aproximadas y varían según campaña, latitud y tipo de cultivo</w:t>
      </w:r>
      <w:r>
        <w:rPr>
          <w:i/>
          <w:iCs/>
          <w:sz w:val="20"/>
          <w:szCs w:val="20"/>
          <w:lang w:val="es-AR"/>
        </w:rPr>
        <w:t xml:space="preserve">. </w:t>
      </w:r>
      <w:r w:rsidRPr="008D2A1B">
        <w:rPr>
          <w:i/>
          <w:iCs/>
          <w:sz w:val="20"/>
          <w:szCs w:val="20"/>
          <w:lang w:val="es-AR"/>
        </w:rPr>
        <w:t>Fuente: elaboración propia sobre [Bolsa de Cereales / INTA / Ministerio].</w:t>
      </w:r>
    </w:p>
    <w:p w14:paraId="3E0A385C" w14:textId="77777777" w:rsidR="00892C9A" w:rsidRPr="0021448D" w:rsidRDefault="00810801">
      <w:pPr>
        <w:pStyle w:val="Heading2"/>
        <w:rPr>
          <w:lang w:val="es-AR"/>
        </w:rPr>
      </w:pPr>
      <w:bookmarkStart w:id="30" w:name="_Toc237174368"/>
      <w:r w:rsidRPr="0021448D">
        <w:rPr>
          <w:lang w:val="es-AR"/>
        </w:rPr>
        <w:t>3.3. Adquisición de imágenes</w:t>
      </w:r>
      <w:bookmarkEnd w:id="30"/>
    </w:p>
    <w:p w14:paraId="57CED194" w14:textId="12BD0AFA" w:rsidR="00836BAC" w:rsidRDefault="00836BAC">
      <w:pPr>
        <w:spacing w:after="120" w:line="360" w:lineRule="auto"/>
        <w:jc w:val="both"/>
        <w:rPr>
          <w:lang w:val="es-AR"/>
        </w:rPr>
      </w:pPr>
      <w:r w:rsidRPr="00836BAC">
        <w:rPr>
          <w:lang w:val="es-AR"/>
        </w:rPr>
        <w:t xml:space="preserve">Se utilizaron imágenes Sentinel-2 de nivel de procesamiento L2A (reflectancia de superficie), descargadas desde el repositorio público de datos abiertos de AWS (AWS Open Data </w:t>
      </w:r>
      <w:proofErr w:type="spellStart"/>
      <w:r w:rsidRPr="00836BAC">
        <w:rPr>
          <w:lang w:val="es-AR"/>
        </w:rPr>
        <w:t>Registry</w:t>
      </w:r>
      <w:proofErr w:type="spellEnd"/>
      <w:r w:rsidRPr="00836BAC">
        <w:rPr>
          <w:lang w:val="es-AR"/>
        </w:rPr>
        <w:t xml:space="preserve">, s.f.). La </w:t>
      </w:r>
      <w:r w:rsidRPr="00836BAC">
        <w:rPr>
          <w:lang w:val="es-AR"/>
        </w:rPr>
        <w:lastRenderedPageBreak/>
        <w:t>descarga se restringió a las teselas MGRS que cubren la mayor parte del área de estudio (identificadores 20HNH, 20HNJ y 20HNK)</w:t>
      </w:r>
      <w:r w:rsidR="00A921F0">
        <w:rPr>
          <w:lang w:val="es-AR"/>
        </w:rPr>
        <w:t xml:space="preserve">, para el </w:t>
      </w:r>
      <w:r w:rsidR="00ED009F">
        <w:rPr>
          <w:lang w:val="es-AR"/>
        </w:rPr>
        <w:t xml:space="preserve">período </w:t>
      </w:r>
      <w:r w:rsidR="00A921F0">
        <w:rPr>
          <w:lang w:val="es-AR"/>
        </w:rPr>
        <w:t>de tiempo indicado previamente con un filtro de porcentaje de cobertura de nubes menor al 20%</w:t>
      </w:r>
      <w:r w:rsidRPr="00836BAC">
        <w:rPr>
          <w:lang w:val="es-AR"/>
        </w:rPr>
        <w:t>. Cabe destacar que la tesela 20HPJ, si bien interseca marginalmente el límite oriental del departamento, quedó deliberadamente excluida del análisis; esta decisión se fundamenta en que abarca una fracción ínfima de territorio y su inclusión hubiera supuesto un incremento desproporcionado en el volumen de datos a procesar y almacenar, sumando complejidad computacional sin un beneficio significativo. Por último, la descarga se limitó a los archivos estrictamente necesarios para el procesamiento: las bandas B02 (azul), B03 (verde), B04 (rojo) y B08 (infrarrojo cercano) a 10 m de resolución, y la capa de clasificación de escena (</w:t>
      </w:r>
      <w:proofErr w:type="spellStart"/>
      <w:r w:rsidRPr="00836BAC">
        <w:rPr>
          <w:lang w:val="es-AR"/>
        </w:rPr>
        <w:t>Scene</w:t>
      </w:r>
      <w:proofErr w:type="spellEnd"/>
      <w:r w:rsidRPr="00836BAC">
        <w:rPr>
          <w:lang w:val="es-AR"/>
        </w:rPr>
        <w:t xml:space="preserve"> </w:t>
      </w:r>
      <w:proofErr w:type="spellStart"/>
      <w:r w:rsidRPr="00836BAC">
        <w:rPr>
          <w:lang w:val="es-AR"/>
        </w:rPr>
        <w:t>Classification</w:t>
      </w:r>
      <w:proofErr w:type="spellEnd"/>
      <w:r w:rsidRPr="00836BAC">
        <w:rPr>
          <w:lang w:val="es-AR"/>
        </w:rPr>
        <w:t xml:space="preserve"> </w:t>
      </w:r>
      <w:proofErr w:type="spellStart"/>
      <w:r w:rsidRPr="00836BAC">
        <w:rPr>
          <w:lang w:val="es-AR"/>
        </w:rPr>
        <w:t>Layer</w:t>
      </w:r>
      <w:proofErr w:type="spellEnd"/>
      <w:r w:rsidRPr="00836BAC">
        <w:rPr>
          <w:lang w:val="es-AR"/>
        </w:rPr>
        <w:t>, SCL) a 20 m, empleada para el enmascaramiento de nubes.</w:t>
      </w:r>
    </w:p>
    <w:p w14:paraId="0AC70263" w14:textId="26A46048" w:rsidR="005405BF" w:rsidRDefault="005405BF" w:rsidP="00F32600">
      <w:pPr>
        <w:spacing w:before="80" w:after="200"/>
        <w:jc w:val="center"/>
        <w:rPr>
          <w:i/>
          <w:iCs/>
          <w:color w:val="777777"/>
          <w:sz w:val="20"/>
          <w:szCs w:val="20"/>
          <w:lang w:val="es-AR"/>
        </w:rPr>
      </w:pPr>
      <w:r w:rsidRPr="005405BF">
        <w:rPr>
          <w:i/>
          <w:iCs/>
          <w:noProof/>
          <w:color w:val="777777"/>
          <w:sz w:val="20"/>
          <w:szCs w:val="20"/>
          <w:lang w:val="es-AR"/>
        </w:rPr>
        <w:drawing>
          <wp:inline distT="0" distB="0" distL="0" distR="0" wp14:anchorId="0B0E614F" wp14:editId="7EE57CAF">
            <wp:extent cx="2743200" cy="2706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9492" cy="2712723"/>
                    </a:xfrm>
                    <a:prstGeom prst="rect">
                      <a:avLst/>
                    </a:prstGeom>
                  </pic:spPr>
                </pic:pic>
              </a:graphicData>
            </a:graphic>
          </wp:inline>
        </w:drawing>
      </w:r>
    </w:p>
    <w:p w14:paraId="2383FED0" w14:textId="2FC8CCEF" w:rsidR="00F32600" w:rsidRPr="0021448D" w:rsidRDefault="00F32600" w:rsidP="00F32600">
      <w:pPr>
        <w:spacing w:before="80" w:after="200"/>
        <w:jc w:val="center"/>
        <w:rPr>
          <w:lang w:val="es-AR"/>
        </w:rPr>
      </w:pPr>
      <w:r w:rsidRPr="00F32600">
        <w:rPr>
          <w:i/>
          <w:iCs/>
          <w:color w:val="777777"/>
          <w:sz w:val="20"/>
          <w:szCs w:val="20"/>
          <w:lang w:val="es-AR"/>
        </w:rPr>
        <w:t>Figura 3.</w:t>
      </w:r>
      <w:r w:rsidR="00590D17">
        <w:rPr>
          <w:i/>
          <w:iCs/>
          <w:color w:val="777777"/>
          <w:sz w:val="20"/>
          <w:szCs w:val="20"/>
          <w:lang w:val="es-AR"/>
        </w:rPr>
        <w:t>3</w:t>
      </w:r>
      <w:r w:rsidRPr="00F32600">
        <w:rPr>
          <w:i/>
          <w:iCs/>
          <w:color w:val="777777"/>
          <w:sz w:val="20"/>
          <w:szCs w:val="20"/>
          <w:lang w:val="es-AR"/>
        </w:rPr>
        <w:t>. Teselas MGRS de Sentinel-2</w:t>
      </w:r>
      <w:r w:rsidR="005405BF">
        <w:rPr>
          <w:i/>
          <w:iCs/>
          <w:color w:val="777777"/>
          <w:sz w:val="20"/>
          <w:szCs w:val="20"/>
          <w:lang w:val="es-AR"/>
        </w:rPr>
        <w:t xml:space="preserve"> (</w:t>
      </w:r>
      <w:proofErr w:type="spellStart"/>
      <w:r w:rsidR="005405BF">
        <w:rPr>
          <w:i/>
          <w:iCs/>
          <w:color w:val="777777"/>
          <w:sz w:val="20"/>
          <w:szCs w:val="20"/>
          <w:lang w:val="es-AR"/>
        </w:rPr>
        <w:t>Lineas</w:t>
      </w:r>
      <w:proofErr w:type="spellEnd"/>
      <w:r w:rsidR="005405BF">
        <w:rPr>
          <w:i/>
          <w:iCs/>
          <w:color w:val="777777"/>
          <w:sz w:val="20"/>
          <w:szCs w:val="20"/>
          <w:lang w:val="es-AR"/>
        </w:rPr>
        <w:t xml:space="preserve"> verdes)</w:t>
      </w:r>
      <w:r w:rsidRPr="00F32600">
        <w:rPr>
          <w:i/>
          <w:iCs/>
          <w:color w:val="777777"/>
          <w:sz w:val="20"/>
          <w:szCs w:val="20"/>
          <w:lang w:val="es-AR"/>
        </w:rPr>
        <w:t xml:space="preserve"> que cubren el área de estudio</w:t>
      </w:r>
      <w:r w:rsidR="005405BF">
        <w:rPr>
          <w:i/>
          <w:iCs/>
          <w:color w:val="777777"/>
          <w:sz w:val="20"/>
          <w:szCs w:val="20"/>
          <w:lang w:val="es-AR"/>
        </w:rPr>
        <w:t xml:space="preserve"> (</w:t>
      </w:r>
      <w:proofErr w:type="spellStart"/>
      <w:r w:rsidR="005405BF">
        <w:rPr>
          <w:i/>
          <w:iCs/>
          <w:color w:val="777777"/>
          <w:sz w:val="20"/>
          <w:szCs w:val="20"/>
          <w:lang w:val="es-AR"/>
        </w:rPr>
        <w:t>Poligono</w:t>
      </w:r>
      <w:proofErr w:type="spellEnd"/>
      <w:r w:rsidR="005405BF">
        <w:rPr>
          <w:i/>
          <w:iCs/>
          <w:color w:val="777777"/>
          <w:sz w:val="20"/>
          <w:szCs w:val="20"/>
          <w:lang w:val="es-AR"/>
        </w:rPr>
        <w:t xml:space="preserve"> azul)</w:t>
      </w:r>
      <w:r w:rsidRPr="00F32600">
        <w:rPr>
          <w:i/>
          <w:iCs/>
          <w:color w:val="777777"/>
          <w:sz w:val="20"/>
          <w:szCs w:val="20"/>
          <w:lang w:val="es-AR"/>
        </w:rPr>
        <w:t>. El departamento de Marcos Juárez queda comprendido por las teselas 20HNH</w:t>
      </w:r>
      <w:r w:rsidR="005405BF">
        <w:rPr>
          <w:i/>
          <w:iCs/>
          <w:color w:val="777777"/>
          <w:sz w:val="20"/>
          <w:szCs w:val="20"/>
          <w:lang w:val="es-AR"/>
        </w:rPr>
        <w:t>,</w:t>
      </w:r>
      <w:r w:rsidRPr="00F32600">
        <w:rPr>
          <w:i/>
          <w:iCs/>
          <w:color w:val="777777"/>
          <w:sz w:val="20"/>
          <w:szCs w:val="20"/>
          <w:lang w:val="es-AR"/>
        </w:rPr>
        <w:t xml:space="preserve"> 20HNJ</w:t>
      </w:r>
      <w:r w:rsidR="005405BF">
        <w:rPr>
          <w:i/>
          <w:iCs/>
          <w:color w:val="777777"/>
          <w:sz w:val="20"/>
          <w:szCs w:val="20"/>
          <w:lang w:val="es-AR"/>
        </w:rPr>
        <w:t xml:space="preserve"> Y </w:t>
      </w:r>
      <w:r w:rsidR="005405BF" w:rsidRPr="005405BF">
        <w:rPr>
          <w:i/>
          <w:iCs/>
          <w:color w:val="777777"/>
          <w:sz w:val="20"/>
          <w:szCs w:val="20"/>
          <w:lang w:val="es-AR"/>
        </w:rPr>
        <w:t>20HNK</w:t>
      </w:r>
      <w:r w:rsidRPr="00F32600">
        <w:rPr>
          <w:i/>
          <w:iCs/>
          <w:color w:val="777777"/>
          <w:sz w:val="20"/>
          <w:szCs w:val="20"/>
          <w:lang w:val="es-AR"/>
        </w:rPr>
        <w:t xml:space="preserve"> </w:t>
      </w:r>
      <w:r w:rsidR="00836BAC">
        <w:rPr>
          <w:i/>
          <w:iCs/>
          <w:color w:val="777777"/>
          <w:sz w:val="20"/>
          <w:szCs w:val="20"/>
          <w:lang w:val="es-AR"/>
        </w:rPr>
        <w:t xml:space="preserve">(20HPJ excluida) </w:t>
      </w:r>
      <w:r w:rsidRPr="00F32600">
        <w:rPr>
          <w:i/>
          <w:iCs/>
          <w:color w:val="777777"/>
          <w:sz w:val="20"/>
          <w:szCs w:val="20"/>
          <w:lang w:val="es-AR"/>
        </w:rPr>
        <w:t xml:space="preserve">de la grilla MGRS; cada tesela es una unidad fija de la grilla en la que Sentinel-2 distribuye sus productos. La descarga y el procesamiento se restringieron a estas </w:t>
      </w:r>
      <w:r w:rsidR="005405BF">
        <w:rPr>
          <w:i/>
          <w:iCs/>
          <w:color w:val="777777"/>
          <w:sz w:val="20"/>
          <w:szCs w:val="20"/>
          <w:lang w:val="es-AR"/>
        </w:rPr>
        <w:t>tres</w:t>
      </w:r>
      <w:r w:rsidRPr="00F32600">
        <w:rPr>
          <w:i/>
          <w:iCs/>
          <w:color w:val="777777"/>
          <w:sz w:val="20"/>
          <w:szCs w:val="20"/>
          <w:lang w:val="es-AR"/>
        </w:rPr>
        <w:t xml:space="preserve"> teselas. Fuente: elaboración propia sobre grilla MGRS y límite departamental [</w:t>
      </w:r>
      <w:proofErr w:type="spellStart"/>
      <w:r>
        <w:rPr>
          <w:i/>
          <w:iCs/>
          <w:color w:val="777777"/>
          <w:sz w:val="20"/>
          <w:szCs w:val="20"/>
          <w:lang w:val="es-AR"/>
        </w:rPr>
        <w:t>Elaboracion</w:t>
      </w:r>
      <w:proofErr w:type="spellEnd"/>
      <w:r>
        <w:rPr>
          <w:i/>
          <w:iCs/>
          <w:color w:val="777777"/>
          <w:sz w:val="20"/>
          <w:szCs w:val="20"/>
          <w:lang w:val="es-AR"/>
        </w:rPr>
        <w:t xml:space="preserve"> propia a partir de </w:t>
      </w:r>
      <w:r w:rsidR="00C15B28">
        <w:rPr>
          <w:i/>
          <w:iCs/>
          <w:color w:val="777777"/>
          <w:sz w:val="20"/>
          <w:szCs w:val="20"/>
          <w:lang w:val="es-AR"/>
        </w:rPr>
        <w:t xml:space="preserve">NASA: </w:t>
      </w:r>
      <w:r w:rsidR="00C15B28" w:rsidRPr="00C15B28">
        <w:rPr>
          <w:i/>
          <w:iCs/>
          <w:color w:val="777777"/>
          <w:sz w:val="20"/>
          <w:szCs w:val="20"/>
          <w:lang w:val="es-AR"/>
        </w:rPr>
        <w:t>https://hls.gsfc.nasa.gov/products-description/tiling-system/</w:t>
      </w:r>
      <w:r w:rsidRPr="00F32600">
        <w:rPr>
          <w:i/>
          <w:iCs/>
          <w:color w:val="777777"/>
          <w:sz w:val="20"/>
          <w:szCs w:val="20"/>
          <w:lang w:val="es-AR"/>
        </w:rPr>
        <w:t>].</w:t>
      </w:r>
      <w:r>
        <w:rPr>
          <w:i/>
          <w:iCs/>
          <w:sz w:val="20"/>
          <w:szCs w:val="20"/>
          <w:lang w:val="es-AR"/>
        </w:rPr>
        <w:t xml:space="preserve"> </w:t>
      </w:r>
    </w:p>
    <w:p w14:paraId="72458025" w14:textId="77777777" w:rsidR="00892C9A" w:rsidRPr="0021448D" w:rsidRDefault="00810801">
      <w:pPr>
        <w:pStyle w:val="Heading2"/>
        <w:rPr>
          <w:lang w:val="es-AR"/>
        </w:rPr>
      </w:pPr>
      <w:bookmarkStart w:id="31" w:name="_Toc237174369"/>
      <w:r w:rsidRPr="0021448D">
        <w:rPr>
          <w:lang w:val="es-AR"/>
        </w:rPr>
        <w:t>3.4. Preprocesamiento de imágenes</w:t>
      </w:r>
      <w:bookmarkEnd w:id="31"/>
    </w:p>
    <w:p w14:paraId="6F520A4B" w14:textId="244DEC55" w:rsidR="00892C9A" w:rsidRPr="0021448D" w:rsidRDefault="00810801">
      <w:pPr>
        <w:spacing w:after="120" w:line="360" w:lineRule="auto"/>
        <w:jc w:val="both"/>
        <w:rPr>
          <w:lang w:val="es-AR"/>
        </w:rPr>
      </w:pPr>
      <w:r w:rsidRPr="0021448D">
        <w:rPr>
          <w:lang w:val="es-AR"/>
        </w:rPr>
        <w:t xml:space="preserve">El preprocesamiento se organiza en una secuencia de etapas, cada una implementada como un </w:t>
      </w:r>
      <w:proofErr w:type="spellStart"/>
      <w:r w:rsidR="00A10CFC">
        <w:rPr>
          <w:lang w:val="es-AR"/>
        </w:rPr>
        <w:t>Jupyter</w:t>
      </w:r>
      <w:proofErr w:type="spellEnd"/>
      <w:r w:rsidR="00A10CFC">
        <w:rPr>
          <w:lang w:val="es-AR"/>
        </w:rPr>
        <w:t>-</w:t>
      </w:r>
      <w:r w:rsidRPr="0021448D">
        <w:rPr>
          <w:lang w:val="es-AR"/>
        </w:rPr>
        <w:t>notebook independiente</w:t>
      </w:r>
      <w:r w:rsidR="00A10CFC">
        <w:rPr>
          <w:lang w:val="es-AR"/>
        </w:rPr>
        <w:t xml:space="preserve"> realizado de manera automática y secuencial sobre cada imagen cruda descargada</w:t>
      </w:r>
      <w:r w:rsidRPr="0021448D">
        <w:rPr>
          <w:lang w:val="es-AR"/>
        </w:rPr>
        <w:t>:</w:t>
      </w:r>
    </w:p>
    <w:p w14:paraId="3961CD04" w14:textId="71B478E0" w:rsidR="00892C9A" w:rsidRPr="008D2A1B" w:rsidRDefault="00810801" w:rsidP="008D2A1B">
      <w:pPr>
        <w:pStyle w:val="ListParagraph"/>
        <w:numPr>
          <w:ilvl w:val="0"/>
          <w:numId w:val="4"/>
        </w:numPr>
        <w:spacing w:after="60" w:line="360" w:lineRule="auto"/>
        <w:jc w:val="both"/>
        <w:rPr>
          <w:lang w:val="es-AR"/>
        </w:rPr>
      </w:pPr>
      <w:r w:rsidRPr="008D2A1B">
        <w:rPr>
          <w:b/>
          <w:bCs/>
          <w:lang w:val="es-AR"/>
        </w:rPr>
        <w:t xml:space="preserve">Composición de bandas y enmascaramiento de nubes. </w:t>
      </w:r>
      <w:r w:rsidRPr="008D2A1B">
        <w:rPr>
          <w:lang w:val="es-AR"/>
        </w:rPr>
        <w:t xml:space="preserve">Para cada escena se apilan las bandas en el orden rojo–verde–azul–NIR (B04, B03, B02, B08) y se construye una máscara de píxeles válidos a partir de la SCL, conservando las clases correspondientes a vegetación, suelo desnudo, agua y nieve/hielo, y descartando nubes y sombras. </w:t>
      </w:r>
      <w:r w:rsidR="0062641A">
        <w:rPr>
          <w:lang w:val="es-AR"/>
        </w:rPr>
        <w:t>De esta forma la resultante es una imagen compuesta sin presencia de nubes</w:t>
      </w:r>
    </w:p>
    <w:p w14:paraId="7802F056" w14:textId="79A33DF4" w:rsidR="00892C9A" w:rsidRPr="008D2A1B" w:rsidRDefault="00810801" w:rsidP="008D2A1B">
      <w:pPr>
        <w:pStyle w:val="ListParagraph"/>
        <w:numPr>
          <w:ilvl w:val="0"/>
          <w:numId w:val="4"/>
        </w:numPr>
        <w:spacing w:after="60" w:line="360" w:lineRule="auto"/>
        <w:jc w:val="both"/>
        <w:rPr>
          <w:lang w:val="es-AR"/>
        </w:rPr>
      </w:pPr>
      <w:r w:rsidRPr="008D2A1B">
        <w:rPr>
          <w:b/>
          <w:bCs/>
          <w:lang w:val="es-AR"/>
        </w:rPr>
        <w:lastRenderedPageBreak/>
        <w:t xml:space="preserve">Mosaico por escena. </w:t>
      </w:r>
      <w:r w:rsidRPr="008D2A1B">
        <w:rPr>
          <w:lang w:val="es-AR"/>
        </w:rPr>
        <w:t>Los fragmentos</w:t>
      </w:r>
      <w:r w:rsidR="00A921F0">
        <w:rPr>
          <w:lang w:val="es-AR"/>
        </w:rPr>
        <w:t xml:space="preserve"> de </w:t>
      </w:r>
      <w:proofErr w:type="spellStart"/>
      <w:r w:rsidR="00A921F0">
        <w:rPr>
          <w:lang w:val="es-AR"/>
        </w:rPr>
        <w:t>imagenes</w:t>
      </w:r>
      <w:proofErr w:type="spellEnd"/>
      <w:r w:rsidRPr="008D2A1B">
        <w:rPr>
          <w:lang w:val="es-AR"/>
        </w:rPr>
        <w:t xml:space="preserve"> correspondientes a una misma fecha se combinan en un único mosaico mediante operaciones de </w:t>
      </w:r>
      <w:r w:rsidR="0062641A">
        <w:rPr>
          <w:lang w:val="es-AR"/>
        </w:rPr>
        <w:t xml:space="preserve">combinado o </w:t>
      </w:r>
      <w:proofErr w:type="spellStart"/>
      <w:r w:rsidR="0062641A">
        <w:rPr>
          <w:lang w:val="es-AR"/>
        </w:rPr>
        <w:t>merge</w:t>
      </w:r>
      <w:proofErr w:type="spellEnd"/>
      <w:r w:rsidRPr="008D2A1B">
        <w:rPr>
          <w:lang w:val="es-AR"/>
        </w:rPr>
        <w:t>, agrupando por identificador de escena (año, mes, día y secuencia).</w:t>
      </w:r>
      <w:r w:rsidR="0062641A">
        <w:rPr>
          <w:lang w:val="es-AR"/>
        </w:rPr>
        <w:t xml:space="preserve"> De esta manera se unifican escenas (</w:t>
      </w:r>
      <w:r w:rsidR="0062641A" w:rsidRPr="00A921F0">
        <w:rPr>
          <w:lang w:val="es-AR"/>
        </w:rPr>
        <w:t>20HNH/20HNJ</w:t>
      </w:r>
      <w:r w:rsidR="005405BF" w:rsidRPr="00A921F0">
        <w:rPr>
          <w:lang w:val="es-AR"/>
        </w:rPr>
        <w:t>/20HNK</w:t>
      </w:r>
      <w:r w:rsidR="0062641A">
        <w:rPr>
          <w:lang w:val="es-AR"/>
        </w:rPr>
        <w:t xml:space="preserve">) en una única imagen por </w:t>
      </w:r>
      <w:r w:rsidR="00ED009F">
        <w:rPr>
          <w:lang w:val="es-AR"/>
        </w:rPr>
        <w:t>día</w:t>
      </w:r>
      <w:r w:rsidR="00A921F0">
        <w:rPr>
          <w:lang w:val="es-AR"/>
        </w:rPr>
        <w:t>.</w:t>
      </w:r>
    </w:p>
    <w:p w14:paraId="5E995403" w14:textId="284E8062" w:rsidR="00456692" w:rsidRDefault="00810801" w:rsidP="00134DE9">
      <w:pPr>
        <w:pStyle w:val="ListParagraph"/>
        <w:numPr>
          <w:ilvl w:val="0"/>
          <w:numId w:val="4"/>
        </w:numPr>
        <w:spacing w:after="60" w:line="360" w:lineRule="auto"/>
        <w:jc w:val="both"/>
        <w:rPr>
          <w:lang w:val="es-AR"/>
        </w:rPr>
      </w:pPr>
      <w:r w:rsidRPr="00456692">
        <w:rPr>
          <w:b/>
          <w:bCs/>
          <w:lang w:val="es-AR"/>
        </w:rPr>
        <w:t xml:space="preserve">Recorte a la zona agrícola. </w:t>
      </w:r>
      <w:r w:rsidR="00456692" w:rsidRPr="00456692">
        <w:rPr>
          <w:lang w:val="es-AR"/>
        </w:rPr>
        <w:t xml:space="preserve">Cada mosaico se recorta con una capa vectorial del departamento que delimita las zonas rurales, obtenida del portal de datos abiertos de la Infraestructura de Datos Espaciales de la Provincia de Córdoba (IDECOR, 2021), de modo de descartar superficies urbanas, cuerpos de agua y áreas no productivas (caminos, </w:t>
      </w:r>
      <w:r w:rsidR="00A921F0">
        <w:rPr>
          <w:lang w:val="es-AR"/>
        </w:rPr>
        <w:t xml:space="preserve">ciudades, </w:t>
      </w:r>
      <w:r w:rsidR="00456692" w:rsidRPr="00456692">
        <w:rPr>
          <w:lang w:val="es-AR"/>
        </w:rPr>
        <w:t>cascos, etc.) y acotar el área de estudio a las zonas rurales, reduciendo así el espacio de búsqueda y las fuentes de confusión.</w:t>
      </w:r>
    </w:p>
    <w:p w14:paraId="3E62C8DB" w14:textId="6106D800" w:rsidR="00892C9A" w:rsidRPr="00456692" w:rsidRDefault="00810801" w:rsidP="00134DE9">
      <w:pPr>
        <w:pStyle w:val="ListParagraph"/>
        <w:numPr>
          <w:ilvl w:val="0"/>
          <w:numId w:val="4"/>
        </w:numPr>
        <w:spacing w:after="60" w:line="360" w:lineRule="auto"/>
        <w:jc w:val="both"/>
        <w:rPr>
          <w:lang w:val="es-AR"/>
        </w:rPr>
      </w:pPr>
      <w:r w:rsidRPr="00456692">
        <w:rPr>
          <w:b/>
          <w:bCs/>
          <w:lang w:val="es-AR"/>
        </w:rPr>
        <w:t xml:space="preserve">Teselado en parches. </w:t>
      </w:r>
      <w:r w:rsidRPr="00456692">
        <w:rPr>
          <w:lang w:val="es-AR"/>
        </w:rPr>
        <w:t>Los mosaicos recortados se dividen en parches de 1024 × 1024 píxeles con un solapamiento del 20 %, descartando los parches con escasa información válida. Se preserva la georreferenciación de cada parche, lo que permite reconstruir la posición geográfica de las detecciones.</w:t>
      </w:r>
    </w:p>
    <w:p w14:paraId="6EC05C03" w14:textId="77777777" w:rsidR="00892C9A" w:rsidRPr="0021448D" w:rsidRDefault="00810801">
      <w:pPr>
        <w:spacing w:after="120" w:line="360" w:lineRule="auto"/>
        <w:jc w:val="both"/>
        <w:rPr>
          <w:lang w:val="es-AR"/>
        </w:rPr>
      </w:pPr>
      <w:r w:rsidRPr="0021448D">
        <w:rPr>
          <w:lang w:val="es-AR"/>
        </w:rPr>
        <w:t>La nomenclatura de cada parche codifica su procedencia (año, mes, día, secuencia y posición de fila y columna en el mosaico), lo que garantiza su trazabilidad a lo largo de todo el pipeline.</w:t>
      </w:r>
    </w:p>
    <w:p w14:paraId="2EF034E6" w14:textId="6D4BFAD5" w:rsidR="00F71079" w:rsidRDefault="00F71079">
      <w:pPr>
        <w:spacing w:before="80" w:after="200"/>
        <w:jc w:val="center"/>
        <w:rPr>
          <w:i/>
          <w:iCs/>
          <w:sz w:val="20"/>
          <w:szCs w:val="20"/>
          <w:lang w:val="es-AR"/>
        </w:rPr>
      </w:pPr>
      <w:r>
        <w:rPr>
          <w:i/>
          <w:iCs/>
          <w:noProof/>
          <w:sz w:val="20"/>
          <w:szCs w:val="20"/>
          <w:lang w:val="es-AR"/>
        </w:rPr>
        <w:drawing>
          <wp:inline distT="0" distB="0" distL="0" distR="0" wp14:anchorId="10847E06" wp14:editId="7D98E311">
            <wp:extent cx="5727700" cy="30670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067050"/>
                    </a:xfrm>
                    <a:prstGeom prst="rect">
                      <a:avLst/>
                    </a:prstGeom>
                    <a:noFill/>
                    <a:ln>
                      <a:noFill/>
                    </a:ln>
                  </pic:spPr>
                </pic:pic>
              </a:graphicData>
            </a:graphic>
          </wp:inline>
        </w:drawing>
      </w:r>
    </w:p>
    <w:p w14:paraId="0923E777" w14:textId="2B0108B1" w:rsidR="00892C9A" w:rsidRPr="0021448D" w:rsidRDefault="00810801">
      <w:pPr>
        <w:spacing w:before="80" w:after="200"/>
        <w:jc w:val="center"/>
        <w:rPr>
          <w:lang w:val="es-AR"/>
        </w:rPr>
      </w:pPr>
      <w:r w:rsidRPr="0021448D">
        <w:rPr>
          <w:i/>
          <w:iCs/>
          <w:sz w:val="20"/>
          <w:szCs w:val="20"/>
          <w:lang w:val="es-AR"/>
        </w:rPr>
        <w:t>Figura 3.</w:t>
      </w:r>
      <w:r w:rsidR="00590D17">
        <w:rPr>
          <w:i/>
          <w:iCs/>
          <w:sz w:val="20"/>
          <w:szCs w:val="20"/>
          <w:lang w:val="es-AR"/>
        </w:rPr>
        <w:t>4</w:t>
      </w:r>
      <w:r w:rsidRPr="0021448D">
        <w:rPr>
          <w:i/>
          <w:iCs/>
          <w:sz w:val="20"/>
          <w:szCs w:val="20"/>
          <w:lang w:val="es-AR"/>
        </w:rPr>
        <w:t>. Flujo de preprocesamiento de imágenes Sentinel-2</w:t>
      </w:r>
      <w:r w:rsidR="00F71079">
        <w:rPr>
          <w:i/>
          <w:iCs/>
          <w:sz w:val="20"/>
          <w:szCs w:val="20"/>
          <w:lang w:val="es-AR"/>
        </w:rPr>
        <w:t xml:space="preserve">. Fuente: </w:t>
      </w:r>
      <w:proofErr w:type="spellStart"/>
      <w:r w:rsidR="00F71079">
        <w:rPr>
          <w:i/>
          <w:iCs/>
          <w:sz w:val="20"/>
          <w:szCs w:val="20"/>
          <w:lang w:val="es-AR"/>
        </w:rPr>
        <w:t>Elaboracion</w:t>
      </w:r>
      <w:proofErr w:type="spellEnd"/>
      <w:r w:rsidR="00F71079">
        <w:rPr>
          <w:i/>
          <w:iCs/>
          <w:sz w:val="20"/>
          <w:szCs w:val="20"/>
          <w:lang w:val="es-AR"/>
        </w:rPr>
        <w:t xml:space="preserve"> propia</w:t>
      </w:r>
    </w:p>
    <w:p w14:paraId="417373C8" w14:textId="77777777" w:rsidR="00892C9A" w:rsidRPr="0021448D" w:rsidRDefault="00810801">
      <w:pPr>
        <w:pStyle w:val="Heading2"/>
        <w:rPr>
          <w:lang w:val="es-AR"/>
        </w:rPr>
      </w:pPr>
      <w:bookmarkStart w:id="32" w:name="_Toc237174370"/>
      <w:r w:rsidRPr="0021448D">
        <w:rPr>
          <w:lang w:val="es-AR"/>
        </w:rPr>
        <w:t>3.5. Generación semiautomática de la verdad de terreno</w:t>
      </w:r>
      <w:bookmarkEnd w:id="32"/>
    </w:p>
    <w:p w14:paraId="052D984D" w14:textId="340D110F" w:rsidR="00892C9A" w:rsidRPr="0021448D" w:rsidRDefault="00810801">
      <w:pPr>
        <w:spacing w:after="120" w:line="360" w:lineRule="auto"/>
        <w:jc w:val="both"/>
        <w:rPr>
          <w:lang w:val="es-AR"/>
        </w:rPr>
      </w:pPr>
      <w:r w:rsidRPr="0021448D">
        <w:rPr>
          <w:lang w:val="es-AR"/>
        </w:rPr>
        <w:t>La construcción del conjunto de verdad de terreno constituye una de las contribuciones centrales del trabajo. En lugar de etiquetar manualmente desde cero</w:t>
      </w:r>
      <w:r w:rsidR="00A10CFC">
        <w:rPr>
          <w:lang w:val="es-AR"/>
        </w:rPr>
        <w:t xml:space="preserve">, </w:t>
      </w:r>
      <w:r w:rsidRPr="0021448D">
        <w:rPr>
          <w:lang w:val="es-AR"/>
        </w:rPr>
        <w:t>se diseñó un procedimiento en dos fases: una generación automática de candidatos mediante un índice espectral</w:t>
      </w:r>
      <w:r w:rsidR="00A10CFC">
        <w:rPr>
          <w:lang w:val="es-AR"/>
        </w:rPr>
        <w:t xml:space="preserve"> INBNV nombrado previamente en </w:t>
      </w:r>
      <w:r w:rsidR="00A10CFC">
        <w:rPr>
          <w:lang w:val="es-AR"/>
        </w:rPr>
        <w:lastRenderedPageBreak/>
        <w:t xml:space="preserve">la sección </w:t>
      </w:r>
      <w:r w:rsidR="00A10CFC" w:rsidRPr="00A10CFC">
        <w:rPr>
          <w:lang w:val="es-AR"/>
        </w:rPr>
        <w:t>2.6</w:t>
      </w:r>
      <w:r w:rsidR="0062641A">
        <w:rPr>
          <w:lang w:val="es-AR"/>
        </w:rPr>
        <w:t xml:space="preserve">, </w:t>
      </w:r>
      <w:r w:rsidRPr="0021448D">
        <w:rPr>
          <w:lang w:val="es-AR"/>
        </w:rPr>
        <w:t>seguida de una curación manual</w:t>
      </w:r>
      <w:r w:rsidR="00A921F0">
        <w:rPr>
          <w:lang w:val="es-AR"/>
        </w:rPr>
        <w:t xml:space="preserve"> para la generación del set de entrenamiento del modelo V5 y además para la posterior generación de un set de test de todos los modelos</w:t>
      </w:r>
      <w:r w:rsidRPr="0021448D">
        <w:rPr>
          <w:lang w:val="es-AR"/>
        </w:rPr>
        <w:t>.</w:t>
      </w:r>
    </w:p>
    <w:p w14:paraId="413870E1" w14:textId="77777777" w:rsidR="00892C9A" w:rsidRPr="0021448D" w:rsidRDefault="00810801">
      <w:pPr>
        <w:pStyle w:val="Heading3"/>
        <w:rPr>
          <w:lang w:val="es-AR"/>
        </w:rPr>
      </w:pPr>
      <w:bookmarkStart w:id="33" w:name="_Toc237174371"/>
      <w:r w:rsidRPr="0021448D">
        <w:rPr>
          <w:lang w:val="es-AR"/>
        </w:rPr>
        <w:t>3.5.1. Índice INBNV y obtención de polígonos candidatos</w:t>
      </w:r>
      <w:bookmarkEnd w:id="33"/>
    </w:p>
    <w:p w14:paraId="6DBB17D3" w14:textId="77777777" w:rsidR="00A144ED" w:rsidRDefault="00A144ED">
      <w:pPr>
        <w:spacing w:after="120" w:line="360" w:lineRule="auto"/>
        <w:jc w:val="both"/>
        <w:rPr>
          <w:lang w:val="es-AR"/>
        </w:rPr>
      </w:pPr>
      <w:r w:rsidRPr="00A144ED">
        <w:rPr>
          <w:lang w:val="es-AR"/>
        </w:rPr>
        <w:t>El diseño de este índice responde a la necesidad algorítmica de aislar la firma espectral de los polímeros plásticos blancos frente a las coberturas predominantes en entornos agrícolas, como el suelo desnudo y el tejido vegetal.</w:t>
      </w:r>
    </w:p>
    <w:p w14:paraId="37C79114" w14:textId="57AB9D36" w:rsidR="00A144ED" w:rsidRDefault="00A144ED">
      <w:pPr>
        <w:spacing w:after="120" w:line="360" w:lineRule="auto"/>
        <w:jc w:val="both"/>
        <w:rPr>
          <w:lang w:val="es-AR"/>
        </w:rPr>
      </w:pPr>
      <w:r w:rsidRPr="00A144ED">
        <w:rPr>
          <w:lang w:val="es-AR"/>
        </w:rPr>
        <w:t>La formulación matemática explota el alto nivel de reflectancia característico del polietileno de alta densidad en las longitudes de onda del espectro visible (bandas verde y roja), en contraste con su moderada reflectancia en el espectro infrarrojo cercano (NIR). La ecuación empleada es la siguiente (calculada sobre cada parche de imagen):</w:t>
      </w:r>
    </w:p>
    <w:p w14:paraId="52E46FD6" w14:textId="71E97A46" w:rsidR="00892C9A" w:rsidRDefault="00810801">
      <w:pPr>
        <w:spacing w:before="60" w:after="120"/>
        <w:jc w:val="center"/>
        <w:rPr>
          <w:i/>
          <w:iCs/>
          <w:lang w:val="es-AR"/>
        </w:rPr>
      </w:pPr>
      <w:r w:rsidRPr="0021448D">
        <w:rPr>
          <w:i/>
          <w:iCs/>
          <w:lang w:val="es-AR"/>
        </w:rPr>
        <w:t>INBNV = ((Verde + Rojo) − NIR) / ((Verde + Rojo) + NIR)</w:t>
      </w:r>
    </w:p>
    <w:p w14:paraId="2504BAF4" w14:textId="77777777" w:rsidR="00155043" w:rsidRPr="0021448D" w:rsidRDefault="00155043">
      <w:pPr>
        <w:spacing w:before="60" w:after="120"/>
        <w:jc w:val="center"/>
        <w:rPr>
          <w:lang w:val="es-AR"/>
        </w:rPr>
      </w:pPr>
    </w:p>
    <w:p w14:paraId="54C9BDA5" w14:textId="6DAF3BBF" w:rsidR="00F04A7F" w:rsidRPr="00F04A7F" w:rsidRDefault="00A144ED" w:rsidP="00F04A7F">
      <w:pPr>
        <w:spacing w:after="120" w:line="360" w:lineRule="auto"/>
        <w:jc w:val="both"/>
        <w:rPr>
          <w:lang w:val="es-AR"/>
        </w:rPr>
      </w:pPr>
      <w:r w:rsidRPr="00A144ED">
        <w:rPr>
          <w:lang w:val="es-AR"/>
        </w:rPr>
        <w:t>La formulación responde a la lógica espectral de las coberturas presentes en la escena. La vegetación fotosintéticamente activa absorbe en el rojo y refleja intensamente en el NIR, por lo que el numerador resulta fuertemente negativo. El suelo desnudo y el rastrojo presentan una reflectancia creciente del visible hacia el NIR, lo que arroja valores levemente negativos o próximos a cero. El polietileno blanco, en cambio, exhibe una reflectancia alta y aproximadamente plana en el espectro visible junto con una respuesta comparativamente moderada en el NIR, lo que produce los valores más altos del índice. La suma de las bandas verde y roja en lugar de una banda única refuerza la respuesta de las superficies blancas (brillantes en ambas) y penaliza la vegetación (oscura en el rojo). La estructura de diferencia normalizada, común al NDVI y al NDWI, aporta además valores acotados y robustez frente a diferencias de iluminación entre escenas y fechas.</w:t>
      </w:r>
    </w:p>
    <w:p w14:paraId="5A7D4565" w14:textId="5CF19A4E" w:rsidR="00F04A7F" w:rsidRDefault="00D9202E" w:rsidP="00F04A7F">
      <w:pPr>
        <w:spacing w:after="120" w:line="360" w:lineRule="auto"/>
        <w:jc w:val="both"/>
        <w:rPr>
          <w:lang w:val="es-AR"/>
        </w:rPr>
      </w:pPr>
      <w:r w:rsidRPr="00D9202E">
        <w:rPr>
          <w:lang w:val="es-AR"/>
        </w:rPr>
        <w:t xml:space="preserve">A partir del índice se genera una máscara binaria por </w:t>
      </w:r>
      <w:proofErr w:type="spellStart"/>
      <w:r w:rsidRPr="00D9202E">
        <w:rPr>
          <w:lang w:val="es-AR"/>
        </w:rPr>
        <w:t>umbralización</w:t>
      </w:r>
      <w:proofErr w:type="spellEnd"/>
      <w:r w:rsidRPr="00D9202E">
        <w:rPr>
          <w:lang w:val="es-AR"/>
        </w:rPr>
        <w:t>: se conservan los píxeles cuyo valor supera el percentil 99,8 de la distribución de píxeles válidos de cada tesela, es decir, su 0,2 % más brillante. La máscara se depura eliminando los objetos de tres píxeles o menos</w:t>
      </w:r>
      <w:r w:rsidR="00456692">
        <w:rPr>
          <w:lang w:val="es-AR"/>
        </w:rPr>
        <w:t xml:space="preserve"> (para eliminar objetos extremadamente pequeños)</w:t>
      </w:r>
      <w:r w:rsidRPr="00D9202E">
        <w:rPr>
          <w:lang w:val="es-AR"/>
        </w:rPr>
        <w:t xml:space="preserve"> y aplicando una dilatación</w:t>
      </w:r>
      <w:r w:rsidR="00C73F31">
        <w:rPr>
          <w:lang w:val="es-AR"/>
        </w:rPr>
        <w:t xml:space="preserve"> o buffer</w:t>
      </w:r>
      <w:r w:rsidRPr="00D9202E">
        <w:rPr>
          <w:lang w:val="es-AR"/>
        </w:rPr>
        <w:t xml:space="preserve"> de un píxel, y finalmente se vectoriza en polígonos. El resultado es una capa de polígonos candidatos a silo-bolsa para cada parche</w:t>
      </w:r>
      <w:r w:rsidR="002C1FBF">
        <w:rPr>
          <w:lang w:val="es-AR"/>
        </w:rPr>
        <w:t xml:space="preserve"> de imagen</w:t>
      </w:r>
      <w:r w:rsidR="00C73F31">
        <w:rPr>
          <w:lang w:val="es-AR"/>
        </w:rPr>
        <w:t xml:space="preserve"> en formato </w:t>
      </w:r>
      <w:proofErr w:type="spellStart"/>
      <w:r w:rsidR="00C73F31">
        <w:rPr>
          <w:lang w:val="es-AR"/>
        </w:rPr>
        <w:t>shp</w:t>
      </w:r>
      <w:proofErr w:type="spellEnd"/>
      <w:r w:rsidR="002C1FBF">
        <w:rPr>
          <w:lang w:val="es-AR"/>
        </w:rPr>
        <w:t>:</w:t>
      </w:r>
    </w:p>
    <w:p w14:paraId="4AC72BF1" w14:textId="15BA35DE" w:rsidR="002C1C37" w:rsidRDefault="00FB1289" w:rsidP="002C1FBF">
      <w:pPr>
        <w:spacing w:before="80" w:after="200"/>
        <w:jc w:val="center"/>
        <w:rPr>
          <w:i/>
          <w:iCs/>
          <w:color w:val="777777"/>
          <w:sz w:val="20"/>
          <w:szCs w:val="20"/>
          <w:lang w:val="es-AR"/>
        </w:rPr>
      </w:pPr>
      <w:r>
        <w:rPr>
          <w:i/>
          <w:iCs/>
          <w:noProof/>
          <w:color w:val="777777"/>
          <w:sz w:val="20"/>
          <w:szCs w:val="20"/>
          <w:lang w:val="es-AR"/>
        </w:rPr>
        <w:lastRenderedPageBreak/>
        <w:drawing>
          <wp:inline distT="0" distB="0" distL="0" distR="0" wp14:anchorId="27E2FA3A" wp14:editId="3E8F2CE5">
            <wp:extent cx="5727700" cy="35750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575050"/>
                    </a:xfrm>
                    <a:prstGeom prst="rect">
                      <a:avLst/>
                    </a:prstGeom>
                    <a:noFill/>
                    <a:ln>
                      <a:noFill/>
                    </a:ln>
                  </pic:spPr>
                </pic:pic>
              </a:graphicData>
            </a:graphic>
          </wp:inline>
        </w:drawing>
      </w:r>
    </w:p>
    <w:p w14:paraId="7042EADD" w14:textId="4D68F4FE" w:rsidR="002C1FBF" w:rsidRPr="0021448D" w:rsidRDefault="002C1FBF" w:rsidP="002C1FBF">
      <w:pPr>
        <w:spacing w:before="80" w:after="200"/>
        <w:jc w:val="center"/>
        <w:rPr>
          <w:lang w:val="es-AR"/>
        </w:rPr>
      </w:pPr>
      <w:r w:rsidRPr="0021448D">
        <w:rPr>
          <w:i/>
          <w:iCs/>
          <w:sz w:val="20"/>
          <w:szCs w:val="20"/>
          <w:lang w:val="es-AR"/>
        </w:rPr>
        <w:t xml:space="preserve">Figura </w:t>
      </w:r>
      <w:r w:rsidRPr="0021448D">
        <w:rPr>
          <w:i/>
          <w:iCs/>
          <w:color w:val="777777"/>
          <w:sz w:val="20"/>
          <w:szCs w:val="20"/>
          <w:lang w:val="es-AR"/>
        </w:rPr>
        <w:t>3.</w:t>
      </w:r>
      <w:r>
        <w:rPr>
          <w:i/>
          <w:iCs/>
          <w:color w:val="777777"/>
          <w:sz w:val="20"/>
          <w:szCs w:val="20"/>
          <w:lang w:val="es-AR"/>
        </w:rPr>
        <w:t>5.</w:t>
      </w:r>
      <w:r w:rsidRPr="0021448D">
        <w:rPr>
          <w:i/>
          <w:iCs/>
          <w:sz w:val="20"/>
          <w:szCs w:val="20"/>
          <w:lang w:val="es-AR"/>
        </w:rPr>
        <w:t xml:space="preserve"> </w:t>
      </w:r>
      <w:r w:rsidR="00FF7F31" w:rsidRPr="00FF7F31">
        <w:rPr>
          <w:i/>
          <w:iCs/>
          <w:sz w:val="20"/>
          <w:szCs w:val="20"/>
          <w:lang w:val="es-AR"/>
        </w:rPr>
        <w:t>Representación de seis silo-bolsas identificadas mediante el índice INBNV, tras el umbralado y la vectorización de la capa de candidatos</w:t>
      </w:r>
      <w:r>
        <w:rPr>
          <w:i/>
          <w:iCs/>
          <w:sz w:val="20"/>
          <w:szCs w:val="20"/>
          <w:lang w:val="es-AR"/>
        </w:rPr>
        <w:t xml:space="preserve">. </w:t>
      </w:r>
      <w:r w:rsidR="002C1C37">
        <w:rPr>
          <w:i/>
          <w:iCs/>
          <w:sz w:val="20"/>
          <w:szCs w:val="20"/>
          <w:lang w:val="es-AR"/>
        </w:rPr>
        <w:t>Fuente:</w:t>
      </w:r>
      <w:r w:rsidR="00EB0868">
        <w:rPr>
          <w:i/>
          <w:iCs/>
          <w:sz w:val="20"/>
          <w:szCs w:val="20"/>
          <w:lang w:val="es-AR"/>
        </w:rPr>
        <w:t xml:space="preserve"> </w:t>
      </w:r>
      <w:proofErr w:type="spellStart"/>
      <w:r w:rsidR="002C1C37">
        <w:rPr>
          <w:i/>
          <w:iCs/>
          <w:sz w:val="20"/>
          <w:szCs w:val="20"/>
          <w:lang w:val="es-AR"/>
        </w:rPr>
        <w:t>Elaboracion</w:t>
      </w:r>
      <w:proofErr w:type="spellEnd"/>
      <w:r w:rsidR="002C1C37">
        <w:rPr>
          <w:i/>
          <w:iCs/>
          <w:sz w:val="20"/>
          <w:szCs w:val="20"/>
          <w:lang w:val="es-AR"/>
        </w:rPr>
        <w:t xml:space="preserve"> propia</w:t>
      </w:r>
    </w:p>
    <w:p w14:paraId="1EBDDA77" w14:textId="77777777" w:rsidR="002C1FBF" w:rsidRPr="00F04A7F" w:rsidRDefault="002C1FBF" w:rsidP="00F04A7F">
      <w:pPr>
        <w:spacing w:after="120" w:line="360" w:lineRule="auto"/>
        <w:jc w:val="both"/>
        <w:rPr>
          <w:lang w:val="es-AR"/>
        </w:rPr>
      </w:pPr>
    </w:p>
    <w:p w14:paraId="2A2F995D" w14:textId="36856035" w:rsidR="00F04A7F" w:rsidRDefault="00D9202E" w:rsidP="00F04A7F">
      <w:pPr>
        <w:spacing w:after="120" w:line="360" w:lineRule="auto"/>
        <w:jc w:val="both"/>
        <w:rPr>
          <w:lang w:val="es-AR"/>
        </w:rPr>
      </w:pPr>
      <w:r w:rsidRPr="00D9202E">
        <w:rPr>
          <w:lang w:val="es-AR"/>
        </w:rPr>
        <w:t xml:space="preserve">La elección del umbral merece justificación. El percentil calculado por parche constituye en la práctica un umbral adaptativo: cada tesela selecciona su propio 0,2 % más brillante, sin requerir calibración ni entrenamiento. Existen métodos alternativos de umbralado automático global, como el de </w:t>
      </w:r>
      <w:proofErr w:type="spellStart"/>
      <w:r w:rsidRPr="00D9202E">
        <w:rPr>
          <w:lang w:val="es-AR"/>
        </w:rPr>
        <w:t>Otsu</w:t>
      </w:r>
      <w:proofErr w:type="spellEnd"/>
      <w:r w:rsidRPr="00D9202E">
        <w:rPr>
          <w:lang w:val="es-AR"/>
        </w:rPr>
        <w:t xml:space="preserve"> (1979) o el método del triángulo; sin embargo, su diseño supone la separación de dos poblaciones con presencia sustancial en el histograma, mientras que en este problema la clase objetivo constituye una minoría extrema </w:t>
      </w:r>
      <w:r w:rsidR="002C1FBF">
        <w:rPr>
          <w:lang w:val="es-AR"/>
        </w:rPr>
        <w:t>(</w:t>
      </w:r>
      <w:r w:rsidRPr="00D9202E">
        <w:rPr>
          <w:lang w:val="es-AR"/>
        </w:rPr>
        <w:t>los silo-bolsas ocupan una fracción ínfima de cada escena</w:t>
      </w:r>
      <w:r w:rsidR="002C1FBF">
        <w:rPr>
          <w:lang w:val="es-AR"/>
        </w:rPr>
        <w:t xml:space="preserve"> respecto a la totalidad de la imagen)</w:t>
      </w:r>
      <w:r w:rsidRPr="00D9202E">
        <w:rPr>
          <w:lang w:val="es-AR"/>
        </w:rPr>
        <w:t>, por lo que un umbral de separación global tendería a ubicarse entre las coberturas dominantes (suelo y vegetación) en lugar de aislar la cola brillante de interés. El carácter adaptativo resultó además necesario en la práctica: sobre las 25.749 teselas procesadas, el umbral resultante varió entre 0,03 y 0,59 (mediana: 0,21; el 90 % central de los valores, entre 0,10 y 0,28), lo que evidencia que un valor fijo único hubiera sido inadecuado para la mayoría de las escenas y que el cálculo por parche absorbe las diferencias radiométricas entre fechas y escenas</w:t>
      </w:r>
      <w:r w:rsidR="00F04A7F" w:rsidRPr="00F04A7F">
        <w:rPr>
          <w:lang w:val="es-AR"/>
        </w:rPr>
        <w:t>.</w:t>
      </w:r>
    </w:p>
    <w:p w14:paraId="323A2514" w14:textId="00BD278E" w:rsidR="00892C9A" w:rsidRPr="0021448D" w:rsidRDefault="00D9202E">
      <w:pPr>
        <w:spacing w:after="120" w:line="360" w:lineRule="auto"/>
        <w:jc w:val="both"/>
        <w:rPr>
          <w:lang w:val="es-AR"/>
        </w:rPr>
      </w:pPr>
      <w:r w:rsidRPr="00D9202E">
        <w:rPr>
          <w:lang w:val="es-AR"/>
        </w:rPr>
        <w:t>El índice presenta limitaciones conocidas, coherentes con su lógica: en superficies muy brillantes el contraste visible</w:t>
      </w:r>
      <w:r w:rsidR="00C73F31">
        <w:rPr>
          <w:lang w:val="es-AR"/>
        </w:rPr>
        <w:t>-</w:t>
      </w:r>
      <w:r w:rsidRPr="00D9202E">
        <w:rPr>
          <w:lang w:val="es-AR"/>
        </w:rPr>
        <w:t xml:space="preserve">NIR tiende a aplanarse, por lo que rastrojos secos muy claros, suelos desnudos de alta reflectancia, caminos, bordes de lotes, techos y bordes salinos pueden alcanzar valores comparables a los del plástico. Este comportamiento explica la proporción de falsos positivos observada </w:t>
      </w:r>
      <w:r w:rsidR="00C73F31">
        <w:rPr>
          <w:lang w:val="es-AR"/>
        </w:rPr>
        <w:t>(</w:t>
      </w:r>
      <w:r w:rsidRPr="00D9202E">
        <w:rPr>
          <w:lang w:val="es-AR"/>
        </w:rPr>
        <w:t>del orden del 50 %</w:t>
      </w:r>
      <w:r w:rsidR="00C73F31">
        <w:rPr>
          <w:lang w:val="es-AR"/>
        </w:rPr>
        <w:t>)</w:t>
      </w:r>
      <w:r w:rsidRPr="00D9202E">
        <w:rPr>
          <w:lang w:val="es-AR"/>
        </w:rPr>
        <w:t xml:space="preserve"> y es aceptable por diseño: el INBNV no se emplea como clasificador, sino como generador de candidatos cuyo criterio rector es la captura, aceptando falsas alarmas que la curación manual posterior </w:t>
      </w:r>
      <w:r w:rsidRPr="00D9202E">
        <w:rPr>
          <w:lang w:val="es-AR"/>
        </w:rPr>
        <w:lastRenderedPageBreak/>
        <w:t>elimina. Lejos de ser un defecto, esta característica define la tarea de curación: el índice aporta una capa base que concentra la atención del analista en las regiones de interés, transformando un problema de etiquetado desde cero en uno de verificación y corrección</w:t>
      </w:r>
      <w:r w:rsidR="00810801" w:rsidRPr="0021448D">
        <w:rPr>
          <w:lang w:val="es-AR"/>
        </w:rPr>
        <w:t>.</w:t>
      </w:r>
    </w:p>
    <w:p w14:paraId="7BAD332C" w14:textId="2E874D33" w:rsidR="00892C9A" w:rsidRPr="0021448D" w:rsidRDefault="00810801">
      <w:pPr>
        <w:pStyle w:val="Heading3"/>
        <w:rPr>
          <w:lang w:val="es-AR"/>
        </w:rPr>
      </w:pPr>
      <w:bookmarkStart w:id="34" w:name="_Toc237174372"/>
      <w:r w:rsidRPr="0021448D">
        <w:rPr>
          <w:lang w:val="es-AR"/>
        </w:rPr>
        <w:t>3.5.2. Curación manual en QGIS</w:t>
      </w:r>
      <w:bookmarkEnd w:id="34"/>
    </w:p>
    <w:p w14:paraId="0A7CC2D1" w14:textId="53237A91" w:rsidR="00D506A8" w:rsidRPr="00D506A8" w:rsidRDefault="00D506A8" w:rsidP="00D506A8">
      <w:pPr>
        <w:spacing w:after="120" w:line="360" w:lineRule="auto"/>
        <w:jc w:val="both"/>
        <w:rPr>
          <w:lang w:val="es-AR"/>
        </w:rPr>
      </w:pPr>
      <w:r w:rsidRPr="00D506A8">
        <w:rPr>
          <w:lang w:val="es-AR"/>
        </w:rPr>
        <w:t xml:space="preserve">La capa de candidatos generada por el INBNV constituye el punto de </w:t>
      </w:r>
      <w:r w:rsidR="00C73F31" w:rsidRPr="00D506A8">
        <w:rPr>
          <w:lang w:val="es-AR"/>
        </w:rPr>
        <w:t>partida del</w:t>
      </w:r>
      <w:r w:rsidRPr="00D506A8">
        <w:rPr>
          <w:lang w:val="es-AR"/>
        </w:rPr>
        <w:t xml:space="preserve"> proceso de etiquetado. La verdad de terreno definitiva se obtiene mediante curación manual experta, cuyo protocolo se describe en detalle a continuación para favorecer su reproducibilidad y su extrapolación a otras aplicaciones.</w:t>
      </w:r>
    </w:p>
    <w:p w14:paraId="6F4A7CDA" w14:textId="07D3C94E" w:rsidR="00D506A8" w:rsidRPr="00D506A8" w:rsidRDefault="00D506A8" w:rsidP="00D506A8">
      <w:pPr>
        <w:spacing w:after="120" w:line="360" w:lineRule="auto"/>
        <w:jc w:val="both"/>
        <w:rPr>
          <w:lang w:val="es-AR"/>
        </w:rPr>
      </w:pPr>
      <w:r w:rsidRPr="00D506A8">
        <w:rPr>
          <w:lang w:val="es-AR"/>
        </w:rPr>
        <w:t xml:space="preserve">La selección de las teselas a curar no fue arbitraria. Sobre el universo de 25.749 teselas procesadas se aplicó un muestreo estratificado por año y mes de campaña (18 estratos, período 2020–2025), con una distancia mínima de dos teselas entre muestras seleccionadas para reducir la autocorrelación espacial, y semilla aleatoria fija para garantizar la trazabilidad del sorteo. Para cada tesela seleccionada se prepararon automáticamente tres insumos: la imagen RGB, </w:t>
      </w:r>
      <w:r w:rsidR="00FF7F31" w:rsidRPr="00FF7F31">
        <w:rPr>
          <w:lang w:val="es-AR"/>
        </w:rPr>
        <w:t xml:space="preserve">la capa de polígonos candidatos derivada del índice (denominada </w:t>
      </w:r>
      <w:proofErr w:type="spellStart"/>
      <w:r w:rsidR="00FF7F31" w:rsidRPr="00FF7F31">
        <w:rPr>
          <w:lang w:val="es-AR"/>
        </w:rPr>
        <w:t>gt</w:t>
      </w:r>
      <w:proofErr w:type="spellEnd"/>
      <w:r w:rsidR="00FF7F31" w:rsidRPr="00FF7F31">
        <w:rPr>
          <w:lang w:val="es-AR"/>
        </w:rPr>
        <w:t>_, que contiene inicialmente los candidatos</w:t>
      </w:r>
      <w:r w:rsidR="00C73F31">
        <w:rPr>
          <w:lang w:val="es-AR"/>
        </w:rPr>
        <w:t>/</w:t>
      </w:r>
      <w:r w:rsidR="00C73F31" w:rsidRPr="00D506A8">
        <w:rPr>
          <w:lang w:val="es-AR"/>
        </w:rPr>
        <w:t>INBNV</w:t>
      </w:r>
      <w:r w:rsidR="00FF7F31" w:rsidRPr="00FF7F31">
        <w:rPr>
          <w:lang w:val="es-AR"/>
        </w:rPr>
        <w:t xml:space="preserve"> y, tras la curación, la verdad de terreno definitiva) y las predicciones de un modelo intermedio entrenado sobre versiones previas del </w:t>
      </w:r>
      <w:proofErr w:type="spellStart"/>
      <w:r w:rsidR="00FF7F31" w:rsidRPr="00FF7F31">
        <w:rPr>
          <w:lang w:val="es-AR"/>
        </w:rPr>
        <w:t>dataset</w:t>
      </w:r>
      <w:proofErr w:type="spellEnd"/>
      <w:r w:rsidR="00FF7F31" w:rsidRPr="00FF7F31">
        <w:rPr>
          <w:lang w:val="es-AR"/>
        </w:rPr>
        <w:t xml:space="preserve"> (denominadas </w:t>
      </w:r>
      <w:proofErr w:type="spellStart"/>
      <w:r w:rsidR="00FF7F31" w:rsidRPr="00FF7F31">
        <w:rPr>
          <w:lang w:val="es-AR"/>
        </w:rPr>
        <w:t>pred</w:t>
      </w:r>
      <w:proofErr w:type="spellEnd"/>
      <w:r w:rsidR="00FF7F31" w:rsidRPr="00FF7F31">
        <w:rPr>
          <w:lang w:val="es-AR"/>
        </w:rPr>
        <w:t>_, con umbral de confianza 0,5).</w:t>
      </w:r>
      <w:r w:rsidR="00FF7F31">
        <w:rPr>
          <w:lang w:val="es-AR"/>
        </w:rPr>
        <w:t xml:space="preserve"> </w:t>
      </w:r>
      <w:r w:rsidRPr="00D506A8">
        <w:rPr>
          <w:lang w:val="es-AR"/>
        </w:rPr>
        <w:t xml:space="preserve">El conjunto resultante, de 615 teselas candidatas, se administró mediante una planilla de seguimiento generada automáticamente que registra el estado de avance de cada tesela; </w:t>
      </w:r>
      <w:r w:rsidR="00653C58" w:rsidRPr="00653C58">
        <w:rPr>
          <w:lang w:val="es-AR"/>
        </w:rPr>
        <w:t xml:space="preserve">de este conjunto, 216 teselas curadas conformaron el </w:t>
      </w:r>
      <w:proofErr w:type="spellStart"/>
      <w:r w:rsidR="00653C58" w:rsidRPr="00653C58">
        <w:rPr>
          <w:lang w:val="es-AR"/>
        </w:rPr>
        <w:t>dataset</w:t>
      </w:r>
      <w:proofErr w:type="spellEnd"/>
      <w:r w:rsidR="00653C58" w:rsidRPr="00653C58">
        <w:rPr>
          <w:lang w:val="es-AR"/>
        </w:rPr>
        <w:t xml:space="preserve"> V5 y otras 54, también curadas, se reservaron para la evaluación (Sección 3.6)</w:t>
      </w:r>
      <w:r w:rsidR="00653C58">
        <w:rPr>
          <w:lang w:val="es-AR"/>
        </w:rPr>
        <w:t>.</w:t>
      </w:r>
    </w:p>
    <w:p w14:paraId="17A4A87D" w14:textId="5E2D1786" w:rsidR="00D506A8" w:rsidRDefault="00D506A8" w:rsidP="00D506A8">
      <w:pPr>
        <w:spacing w:after="120" w:line="360" w:lineRule="auto"/>
        <w:jc w:val="both"/>
        <w:rPr>
          <w:lang w:val="es-AR"/>
        </w:rPr>
      </w:pPr>
      <w:r w:rsidRPr="00D506A8">
        <w:rPr>
          <w:lang w:val="es-AR"/>
        </w:rPr>
        <w:t xml:space="preserve">El trabajo de curación se realizó en un sistema de información geográfica de escritorio; se empleó QGIS (QGIS </w:t>
      </w:r>
      <w:proofErr w:type="spellStart"/>
      <w:r w:rsidRPr="00D506A8">
        <w:rPr>
          <w:lang w:val="es-AR"/>
        </w:rPr>
        <w:t>Development</w:t>
      </w:r>
      <w:proofErr w:type="spellEnd"/>
      <w:r w:rsidRPr="00D506A8">
        <w:rPr>
          <w:lang w:val="es-AR"/>
        </w:rPr>
        <w:t xml:space="preserve"> </w:t>
      </w:r>
      <w:proofErr w:type="spellStart"/>
      <w:r w:rsidRPr="00D506A8">
        <w:rPr>
          <w:lang w:val="es-AR"/>
        </w:rPr>
        <w:t>Team</w:t>
      </w:r>
      <w:proofErr w:type="spellEnd"/>
      <w:r w:rsidRPr="00D506A8">
        <w:rPr>
          <w:lang w:val="es-AR"/>
        </w:rPr>
        <w:t>, 202</w:t>
      </w:r>
      <w:r w:rsidR="002C1FBF">
        <w:rPr>
          <w:lang w:val="es-AR"/>
        </w:rPr>
        <w:t>5</w:t>
      </w:r>
      <w:r w:rsidRPr="00D506A8">
        <w:rPr>
          <w:lang w:val="es-AR"/>
        </w:rPr>
        <w:t xml:space="preserve">), software libre y de código abierto, aunque el procedimiento es replicable en cualquier SIG equivalente. Para cada tesela se cargan la imagen y su capa de candidatos asociada. La visualización utiliza composición color multibanda con realce de contraste por media ± desviaciones estándar calculadas sobre el lienzo actual, con un multiplicador (±8) definido empíricamente por inspección visual para maximizar el contraste de las silo-bolsas, reaplicando el realce sobre la extensión visible a medida que se recorre la tesela; esta práctica adapta el contraste a las condiciones locales de cada sector (suelos muy desnudos, nubosidad parcial) y mantiene resaltadas las superficies brillantes en escenarios radiométricos diversos. El </w:t>
      </w:r>
      <w:proofErr w:type="spellStart"/>
      <w:r w:rsidRPr="00D506A8">
        <w:rPr>
          <w:lang w:val="es-AR"/>
        </w:rPr>
        <w:t>remuestreo</w:t>
      </w:r>
      <w:proofErr w:type="spellEnd"/>
      <w:r w:rsidRPr="00D506A8">
        <w:rPr>
          <w:lang w:val="es-AR"/>
        </w:rPr>
        <w:t xml:space="preserve"> de visualización se fija en vecino más cercano, preservando los límites de píxel </w:t>
      </w:r>
      <w:r w:rsidR="002C1FBF">
        <w:rPr>
          <w:lang w:val="es-AR"/>
        </w:rPr>
        <w:t>(</w:t>
      </w:r>
      <w:r w:rsidRPr="00D506A8">
        <w:rPr>
          <w:lang w:val="es-AR"/>
        </w:rPr>
        <w:t>relevante cuando el objeto de interés ocupa pocos píxeles</w:t>
      </w:r>
      <w:r w:rsidR="002C1FBF">
        <w:rPr>
          <w:lang w:val="es-AR"/>
        </w:rPr>
        <w:t>)</w:t>
      </w:r>
      <w:r w:rsidRPr="00D506A8">
        <w:rPr>
          <w:lang w:val="es-AR"/>
        </w:rPr>
        <w:t>. Se adoptan convenciones de color para reducir errores de interpretación:</w:t>
      </w:r>
      <w:r w:rsidR="00EB0868">
        <w:rPr>
          <w:lang w:val="es-AR"/>
        </w:rPr>
        <w:t xml:space="preserve"> </w:t>
      </w:r>
      <w:r w:rsidR="00EB0868" w:rsidRPr="00EB0868">
        <w:rPr>
          <w:lang w:val="es-AR"/>
        </w:rPr>
        <w:t>candidatos del índice en cian</w:t>
      </w:r>
      <w:r w:rsidR="00ED009F">
        <w:rPr>
          <w:lang w:val="es-AR"/>
        </w:rPr>
        <w:t xml:space="preserve"> </w:t>
      </w:r>
      <w:r w:rsidR="00EB0868">
        <w:rPr>
          <w:lang w:val="es-AR"/>
        </w:rPr>
        <w:t>(</w:t>
      </w:r>
      <w:r w:rsidR="00EB0868" w:rsidRPr="00EB0868">
        <w:rPr>
          <w:lang w:val="es-AR"/>
        </w:rPr>
        <w:t>#00E5FF</w:t>
      </w:r>
      <w:r w:rsidR="00EB0868">
        <w:rPr>
          <w:lang w:val="es-AR"/>
        </w:rPr>
        <w:t>)</w:t>
      </w:r>
      <w:r w:rsidR="00EB0868" w:rsidRPr="00EB0868">
        <w:rPr>
          <w:lang w:val="es-AR"/>
        </w:rPr>
        <w:t>, verdad de terreno en verde</w:t>
      </w:r>
      <w:r w:rsidR="00ED009F">
        <w:rPr>
          <w:lang w:val="es-AR"/>
        </w:rPr>
        <w:t xml:space="preserve"> </w:t>
      </w:r>
      <w:r w:rsidR="00EB0868">
        <w:rPr>
          <w:lang w:val="es-AR"/>
        </w:rPr>
        <w:t>(</w:t>
      </w:r>
      <w:r w:rsidR="00EB0868" w:rsidRPr="00EB0868">
        <w:rPr>
          <w:lang w:val="es-AR"/>
        </w:rPr>
        <w:t>#18FC25</w:t>
      </w:r>
      <w:r w:rsidR="00EB0868">
        <w:rPr>
          <w:lang w:val="es-AR"/>
        </w:rPr>
        <w:t>)</w:t>
      </w:r>
      <w:r w:rsidR="00EB0868" w:rsidRPr="00EB0868">
        <w:rPr>
          <w:lang w:val="es-AR"/>
        </w:rPr>
        <w:t xml:space="preserve"> y predicciones del modelo en azul </w:t>
      </w:r>
      <w:r w:rsidR="00EB0868">
        <w:rPr>
          <w:lang w:val="es-AR"/>
        </w:rPr>
        <w:t>(</w:t>
      </w:r>
      <w:r w:rsidR="00EB0868" w:rsidRPr="00EB0868">
        <w:rPr>
          <w:lang w:val="es-AR"/>
        </w:rPr>
        <w:t>#0507FF</w:t>
      </w:r>
      <w:r w:rsidR="00EB0868">
        <w:rPr>
          <w:lang w:val="es-AR"/>
        </w:rPr>
        <w:t>)</w:t>
      </w:r>
      <w:r w:rsidRPr="00D506A8">
        <w:rPr>
          <w:lang w:val="es-AR"/>
        </w:rPr>
        <w:t>.</w:t>
      </w:r>
    </w:p>
    <w:p w14:paraId="22E08F77" w14:textId="7356A5E9" w:rsidR="00D506A8" w:rsidRPr="00D506A8" w:rsidRDefault="00D506A8" w:rsidP="00D506A8">
      <w:pPr>
        <w:spacing w:after="120" w:line="360" w:lineRule="auto"/>
        <w:jc w:val="both"/>
        <w:rPr>
          <w:lang w:val="es-AR"/>
        </w:rPr>
      </w:pPr>
      <w:r w:rsidRPr="00D506A8">
        <w:rPr>
          <w:lang w:val="es-AR"/>
        </w:rPr>
        <w:t xml:space="preserve">La revisión de cada tesela sigue un barrido sistemático: un recorrido lateral de este a oeste que desciende fila a fila hasta cubrir la totalidad de la escena. Este protocolo garantiza que la inspección sea exhaustiva e independiente de la capa de candidatos, condición necesaria para que la curación no se limite a filtrar los polígonos </w:t>
      </w:r>
      <w:r w:rsidR="00C73F31" w:rsidRPr="00D506A8">
        <w:rPr>
          <w:lang w:val="es-AR"/>
        </w:rPr>
        <w:t>propuestos,</w:t>
      </w:r>
      <w:r w:rsidRPr="00D506A8">
        <w:rPr>
          <w:lang w:val="es-AR"/>
        </w:rPr>
        <w:t xml:space="preserve"> sino que además incorpore las silo-bolsas omitidas por el índice, situación frecuente en la práctica.</w:t>
      </w:r>
    </w:p>
    <w:p w14:paraId="1BEC89B8" w14:textId="7AFD3D6F" w:rsidR="00D506A8" w:rsidRDefault="00D506A8" w:rsidP="00D506A8">
      <w:pPr>
        <w:spacing w:after="120" w:line="360" w:lineRule="auto"/>
        <w:jc w:val="both"/>
        <w:rPr>
          <w:lang w:val="es-AR"/>
        </w:rPr>
      </w:pPr>
      <w:r w:rsidRPr="00D506A8">
        <w:rPr>
          <w:lang w:val="es-AR"/>
        </w:rPr>
        <w:lastRenderedPageBreak/>
        <w:t>Sobre cada candidato se aplica una decisión basada en tres tipos de evidencia complementaria. La evidencia geométrica: se confirman las formas alargadas de proporciones compatibles con una silo-bolsa, y se descartan las manchas irregulares. La evidencia espectral: se confirman los blancos y claros nítidos, y se descartan los brillos difusos</w:t>
      </w:r>
      <w:r w:rsidR="00274D79">
        <w:rPr>
          <w:lang w:val="es-AR"/>
        </w:rPr>
        <w:t xml:space="preserve"> o que representan otro objeto</w:t>
      </w:r>
      <w:r w:rsidRPr="00D506A8">
        <w:rPr>
          <w:lang w:val="es-AR"/>
        </w:rPr>
        <w:t>. Y la evidencia contextual, que resulta decisiva en los casos ambiguos: las silo-bolsas se disponen típicamente asociadas a caminos rurales internos o a sectores de acopio próximos a los cascos de los establecimientos, con frecuencia agrupadas en baterías de bolsas paralelas; en cambio, se eliminan las anomalías brillantes aisladas en el interior de los lotes, los bordes salinos irregulares</w:t>
      </w:r>
      <w:r w:rsidR="00274D79">
        <w:rPr>
          <w:lang w:val="es-AR"/>
        </w:rPr>
        <w:t xml:space="preserve">, bordes de </w:t>
      </w:r>
      <w:proofErr w:type="spellStart"/>
      <w:r w:rsidR="00274D79">
        <w:rPr>
          <w:lang w:val="es-AR"/>
        </w:rPr>
        <w:t>rios</w:t>
      </w:r>
      <w:proofErr w:type="spellEnd"/>
      <w:r w:rsidR="00274D79">
        <w:rPr>
          <w:lang w:val="es-AR"/>
        </w:rPr>
        <w:t xml:space="preserve">, </w:t>
      </w:r>
      <w:r w:rsidRPr="00D506A8">
        <w:rPr>
          <w:lang w:val="es-AR"/>
        </w:rPr>
        <w:t>los tramos de caminos rurales de suelos claros y los techos de construcciones pequeñas que, pese al recorte previo del área de análisis a zonas rurales (Sección 3.4), ocasionalmente persisten en las escenas. Los polígonos válidos se conservan; su geometría se ajusta únicamente cuando el candidato delimita la bolsa de manera parcial. No obstante, las operaciones predominantes durante la curación fueron dos: la eliminación de falsos positivos y la digitalización manual de bolsas omitidas por el índice.</w:t>
      </w:r>
    </w:p>
    <w:p w14:paraId="34D6FD8A" w14:textId="20C465CA" w:rsidR="00653C58" w:rsidRDefault="00653C58" w:rsidP="00653C58">
      <w:pPr>
        <w:pStyle w:val="NormalWeb"/>
      </w:pPr>
      <w:r>
        <w:rPr>
          <w:noProof/>
        </w:rPr>
        <w:drawing>
          <wp:inline distT="0" distB="0" distL="0" distR="0" wp14:anchorId="3C08B365" wp14:editId="46DCD42C">
            <wp:extent cx="5731510" cy="36023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02355"/>
                    </a:xfrm>
                    <a:prstGeom prst="rect">
                      <a:avLst/>
                    </a:prstGeom>
                    <a:noFill/>
                    <a:ln>
                      <a:noFill/>
                    </a:ln>
                  </pic:spPr>
                </pic:pic>
              </a:graphicData>
            </a:graphic>
          </wp:inline>
        </w:drawing>
      </w:r>
    </w:p>
    <w:p w14:paraId="738F99C6" w14:textId="5D83E16D" w:rsidR="00D506A8" w:rsidRPr="0021448D" w:rsidRDefault="006664A2" w:rsidP="00D506A8">
      <w:pPr>
        <w:spacing w:before="80" w:after="200"/>
        <w:jc w:val="center"/>
        <w:rPr>
          <w:lang w:val="es-AR"/>
        </w:rPr>
      </w:pPr>
      <w:r>
        <w:rPr>
          <w:i/>
          <w:iCs/>
          <w:sz w:val="20"/>
          <w:szCs w:val="20"/>
          <w:lang w:val="es-AR"/>
        </w:rPr>
        <w:t>F</w:t>
      </w:r>
      <w:r w:rsidRPr="006664A2">
        <w:rPr>
          <w:i/>
          <w:iCs/>
          <w:sz w:val="20"/>
          <w:szCs w:val="20"/>
          <w:lang w:val="es-AR"/>
        </w:rPr>
        <w:t>igura 3.</w:t>
      </w:r>
      <w:r w:rsidR="00590D17">
        <w:rPr>
          <w:i/>
          <w:iCs/>
          <w:sz w:val="20"/>
          <w:szCs w:val="20"/>
          <w:lang w:val="es-AR"/>
        </w:rPr>
        <w:t>6</w:t>
      </w:r>
      <w:r w:rsidRPr="006664A2">
        <w:rPr>
          <w:i/>
          <w:iCs/>
          <w:sz w:val="20"/>
          <w:szCs w:val="20"/>
          <w:lang w:val="es-AR"/>
        </w:rPr>
        <w:t xml:space="preserve">. Silo-bolsas verdaderas y </w:t>
      </w:r>
      <w:proofErr w:type="spellStart"/>
      <w:r w:rsidRPr="006664A2">
        <w:rPr>
          <w:i/>
          <w:iCs/>
          <w:sz w:val="20"/>
          <w:szCs w:val="20"/>
          <w:lang w:val="es-AR"/>
        </w:rPr>
        <w:t>confusores</w:t>
      </w:r>
      <w:proofErr w:type="spellEnd"/>
      <w:r w:rsidRPr="006664A2">
        <w:rPr>
          <w:i/>
          <w:iCs/>
          <w:sz w:val="20"/>
          <w:szCs w:val="20"/>
          <w:lang w:val="es-AR"/>
        </w:rPr>
        <w:t xml:space="preserve"> frecuentes a resolución Sentinel-2 (10 m). (a) Silo-bolsas reales asociadas a un sector de acopio: filas alargadas, blancas y nítidas (referencia). (b) Techo de casco o construcción rural. (c) Camino rural de suelo claro. (d) Borde salino irregular. (e) Claros de suelo desnudo de alta reflectancia en el interior del lote. Los polígonos en cian corresponden a candidatos generados por el índice INBNV; los paneles (b)–(e) concentran los falsos positivos que el protocolo de curación descarta mediante evidencia geométrica, espectral y contextual. Fuente: elaboración propia.</w:t>
      </w:r>
    </w:p>
    <w:p w14:paraId="5C6C283E" w14:textId="52C38B8E" w:rsidR="00D506A8" w:rsidRPr="00D506A8" w:rsidRDefault="00D506A8" w:rsidP="00D506A8">
      <w:pPr>
        <w:spacing w:after="120" w:line="360" w:lineRule="auto"/>
        <w:jc w:val="both"/>
        <w:rPr>
          <w:lang w:val="es-AR"/>
        </w:rPr>
      </w:pPr>
      <w:r w:rsidRPr="00D506A8">
        <w:rPr>
          <w:lang w:val="es-AR"/>
        </w:rPr>
        <w:t>Como verificación complementaria, al finalizar el barrido visual se consulta la capa de predicciones del modelo intermedio (</w:t>
      </w:r>
      <w:proofErr w:type="spellStart"/>
      <w:r w:rsidRPr="00D506A8">
        <w:rPr>
          <w:lang w:val="es-AR"/>
        </w:rPr>
        <w:t>pred</w:t>
      </w:r>
      <w:proofErr w:type="spellEnd"/>
      <w:r w:rsidRPr="00D506A8">
        <w:rPr>
          <w:lang w:val="es-AR"/>
        </w:rPr>
        <w:t xml:space="preserve">_): las detecciones del modelo no coincidentes con la verdad de terreno en construcción se </w:t>
      </w:r>
      <w:proofErr w:type="spellStart"/>
      <w:r w:rsidRPr="00D506A8">
        <w:rPr>
          <w:lang w:val="es-AR"/>
        </w:rPr>
        <w:t>reinspeccionan</w:t>
      </w:r>
      <w:proofErr w:type="spellEnd"/>
      <w:r w:rsidRPr="00D506A8">
        <w:rPr>
          <w:lang w:val="es-AR"/>
        </w:rPr>
        <w:t xml:space="preserve">, funcionando como una segunda fuente independiente para recuperar </w:t>
      </w:r>
      <w:r w:rsidRPr="00D506A8">
        <w:rPr>
          <w:lang w:val="es-AR"/>
        </w:rPr>
        <w:lastRenderedPageBreak/>
        <w:t xml:space="preserve">omisiones del anotador. La curación resulta así doblemente asistida </w:t>
      </w:r>
      <w:r w:rsidR="00274D79">
        <w:rPr>
          <w:lang w:val="es-AR"/>
        </w:rPr>
        <w:t>(</w:t>
      </w:r>
      <w:r w:rsidRPr="00D506A8">
        <w:rPr>
          <w:lang w:val="es-AR"/>
        </w:rPr>
        <w:t>por el índice espectral y por el modelo</w:t>
      </w:r>
      <w:r w:rsidR="00274D79">
        <w:rPr>
          <w:lang w:val="es-AR"/>
        </w:rPr>
        <w:t>)</w:t>
      </w:r>
      <w:r w:rsidRPr="00D506A8">
        <w:rPr>
          <w:lang w:val="es-AR"/>
        </w:rPr>
        <w:t>, si bien la decisión final es siempre humana.</w:t>
      </w:r>
    </w:p>
    <w:p w14:paraId="3E91270E" w14:textId="4D7C48BD" w:rsidR="00892C9A" w:rsidRPr="0021448D" w:rsidRDefault="00D506A8" w:rsidP="00D506A8">
      <w:pPr>
        <w:spacing w:after="120" w:line="360" w:lineRule="auto"/>
        <w:jc w:val="both"/>
        <w:rPr>
          <w:lang w:val="es-AR"/>
        </w:rPr>
      </w:pPr>
      <w:r w:rsidRPr="00D506A8">
        <w:rPr>
          <w:lang w:val="es-AR"/>
        </w:rPr>
        <w:t xml:space="preserve">El proceso completo demandó aproximadamente tres meses de trabajo, con una dedicación promedio de entre cinco y diez minutos por tesela, y fue realizado por un único anotador con formación agronómica y experiencia profesional previa en el manejo de silo-bolsas. Corresponde declarar dos limitaciones. Primero, la verdad de terreno se estableció por fotointerpretación experta, sin verificación in situ mediante relevamiento a campo; las etiquetas representan, por tanto, la mejor interpretación posible de la evidencia satelital y contextual disponible. Segundo, la participación de un único anotador impide cuantificar la concordancia </w:t>
      </w:r>
      <w:proofErr w:type="spellStart"/>
      <w:r w:rsidRPr="00D506A8">
        <w:rPr>
          <w:lang w:val="es-AR"/>
        </w:rPr>
        <w:t>inter-anotador</w:t>
      </w:r>
      <w:proofErr w:type="spellEnd"/>
      <w:r w:rsidRPr="00D506A8">
        <w:rPr>
          <w:lang w:val="es-AR"/>
        </w:rPr>
        <w:t>; la sistematización del protocolo aquí descripto busca, precisamente, acotar la subjetividad de las decisiones individuales. Ambas limitaciones se retoman en la Sección 5.2.</w:t>
      </w:r>
    </w:p>
    <w:p w14:paraId="4854B770" w14:textId="4A3932DB" w:rsidR="00D56445" w:rsidRDefault="00D56445">
      <w:pPr>
        <w:spacing w:before="80" w:after="200"/>
        <w:jc w:val="center"/>
        <w:rPr>
          <w:i/>
          <w:iCs/>
          <w:color w:val="777777"/>
          <w:sz w:val="20"/>
          <w:szCs w:val="20"/>
          <w:lang w:val="es-AR"/>
        </w:rPr>
      </w:pPr>
      <w:r>
        <w:rPr>
          <w:i/>
          <w:iCs/>
          <w:noProof/>
          <w:color w:val="777777"/>
          <w:sz w:val="20"/>
          <w:szCs w:val="20"/>
          <w:lang w:val="es-AR"/>
        </w:rPr>
        <w:drawing>
          <wp:inline distT="0" distB="0" distL="0" distR="0" wp14:anchorId="39E356B3" wp14:editId="40F730D5">
            <wp:extent cx="5727437" cy="198755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27437" cy="1987550"/>
                    </a:xfrm>
                    <a:prstGeom prst="rect">
                      <a:avLst/>
                    </a:prstGeom>
                    <a:noFill/>
                    <a:ln>
                      <a:noFill/>
                    </a:ln>
                  </pic:spPr>
                </pic:pic>
              </a:graphicData>
            </a:graphic>
          </wp:inline>
        </w:drawing>
      </w:r>
    </w:p>
    <w:p w14:paraId="097DE816" w14:textId="74C73A6C" w:rsidR="00892C9A" w:rsidRPr="0021448D" w:rsidRDefault="00FB1289">
      <w:pPr>
        <w:spacing w:before="80" w:after="200"/>
        <w:jc w:val="center"/>
        <w:rPr>
          <w:lang w:val="es-AR"/>
        </w:rPr>
      </w:pPr>
      <w:r w:rsidRPr="00FB1289">
        <w:rPr>
          <w:i/>
          <w:iCs/>
          <w:sz w:val="20"/>
          <w:szCs w:val="20"/>
          <w:lang w:val="es-AR"/>
        </w:rPr>
        <w:t>Figura 3.</w:t>
      </w:r>
      <w:r w:rsidR="00590D17">
        <w:rPr>
          <w:i/>
          <w:iCs/>
          <w:sz w:val="20"/>
          <w:szCs w:val="20"/>
          <w:lang w:val="es-AR"/>
        </w:rPr>
        <w:t>7</w:t>
      </w:r>
      <w:r w:rsidRPr="00FB1289">
        <w:rPr>
          <w:i/>
          <w:iCs/>
          <w:sz w:val="20"/>
          <w:szCs w:val="20"/>
          <w:lang w:val="es-AR"/>
        </w:rPr>
        <w:t>. Generación semiautomática y curación de la verdad de terreno. Izquierda: capa de polígonos candidatos generada por el INBNV sobre un parche representativo (en azul), con falsos positivos sobre suelos claros y anomalías brillantes aisladas. Derecha: verdad de terreno resultante de la curación manual del mismo parche (en verde), tras la eliminación de falsos positivos y el ajuste de geometrías. Composición RGB Sentinel-2 con realce de contraste. Fuente: elaboración propia</w:t>
      </w:r>
      <w:r w:rsidR="00810801" w:rsidRPr="0021448D">
        <w:rPr>
          <w:i/>
          <w:iCs/>
          <w:sz w:val="20"/>
          <w:szCs w:val="20"/>
          <w:lang w:val="es-AR"/>
        </w:rPr>
        <w:t>.</w:t>
      </w:r>
    </w:p>
    <w:p w14:paraId="3E3D3CD4" w14:textId="77777777" w:rsidR="00892C9A" w:rsidRPr="0021448D" w:rsidRDefault="00810801">
      <w:pPr>
        <w:pStyle w:val="Heading2"/>
        <w:rPr>
          <w:lang w:val="es-AR"/>
        </w:rPr>
      </w:pPr>
      <w:bookmarkStart w:id="35" w:name="_Toc237174373"/>
      <w:r w:rsidRPr="0021448D">
        <w:rPr>
          <w:lang w:val="es-AR"/>
        </w:rPr>
        <w:t>3.6. Diseño experimental: las versiones V2–V5</w:t>
      </w:r>
      <w:bookmarkEnd w:id="35"/>
    </w:p>
    <w:p w14:paraId="4E536AA1" w14:textId="443179C2" w:rsidR="00892C9A" w:rsidRPr="0021448D" w:rsidRDefault="00810801">
      <w:pPr>
        <w:spacing w:after="120" w:line="360" w:lineRule="auto"/>
        <w:jc w:val="both"/>
        <w:rPr>
          <w:lang w:val="es-AR"/>
        </w:rPr>
      </w:pPr>
      <w:r w:rsidRPr="0021448D">
        <w:rPr>
          <w:lang w:val="es-AR"/>
        </w:rPr>
        <w:t xml:space="preserve">Para responder a la pregunta de investigación se definió una progresión de cuatro versiones del modelo </w:t>
      </w:r>
      <w:r w:rsidR="00CD0A96" w:rsidRPr="00CD0A96">
        <w:rPr>
          <w:lang w:val="es-AR"/>
        </w:rPr>
        <w:t>que mantienen fija la arquitectura y varían el conjunto de entrenamiento de manera progresiva</w:t>
      </w:r>
      <w:r w:rsidRPr="0021448D">
        <w:rPr>
          <w:lang w:val="es-AR"/>
        </w:rPr>
        <w:t>. El Cuadro 3.1 resume sus características.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66"/>
        <w:gridCol w:w="1500"/>
        <w:gridCol w:w="1900"/>
        <w:gridCol w:w="2460"/>
      </w:tblGrid>
      <w:tr w:rsidR="00892C9A" w:rsidRPr="0021448D" w14:paraId="35EBC793" w14:textId="77777777">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712E859E" w14:textId="77777777" w:rsidR="00892C9A" w:rsidRPr="0021448D" w:rsidRDefault="00810801">
            <w:pPr>
              <w:rPr>
                <w:lang w:val="es-AR"/>
              </w:rPr>
            </w:pPr>
            <w:r w:rsidRPr="0021448D">
              <w:rPr>
                <w:b/>
                <w:bCs/>
                <w:color w:val="FFFFFF"/>
                <w:sz w:val="18"/>
                <w:szCs w:val="18"/>
                <w:lang w:val="es-AR"/>
              </w:rPr>
              <w:t>Versión</w:t>
            </w:r>
          </w:p>
        </w:tc>
        <w:tc>
          <w:tcPr>
            <w:tcW w:w="2066"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20C8E427" w14:textId="77777777" w:rsidR="00892C9A" w:rsidRPr="0021448D" w:rsidRDefault="00810801">
            <w:pPr>
              <w:rPr>
                <w:lang w:val="es-AR"/>
              </w:rPr>
            </w:pPr>
            <w:r w:rsidRPr="0021448D">
              <w:rPr>
                <w:b/>
                <w:bCs/>
                <w:color w:val="FFFFFF"/>
                <w:sz w:val="18"/>
                <w:szCs w:val="18"/>
                <w:lang w:val="es-AR"/>
              </w:rPr>
              <w:t>Etiquetas (GT)</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55E5796B" w14:textId="32CAAC9C" w:rsidR="00892C9A" w:rsidRPr="00EF5673" w:rsidRDefault="00810801">
            <w:proofErr w:type="gramStart"/>
            <w:r w:rsidRPr="00EF5673">
              <w:rPr>
                <w:b/>
                <w:bCs/>
                <w:color w:val="FFFFFF"/>
                <w:sz w:val="18"/>
                <w:szCs w:val="18"/>
              </w:rPr>
              <w:t>N.º</w:t>
            </w:r>
            <w:proofErr w:type="gramEnd"/>
            <w:r w:rsidRPr="00EF5673">
              <w:rPr>
                <w:b/>
                <w:bCs/>
                <w:color w:val="FFFFFF"/>
                <w:sz w:val="18"/>
                <w:szCs w:val="18"/>
              </w:rPr>
              <w:t xml:space="preserve"> </w:t>
            </w:r>
            <w:proofErr w:type="spellStart"/>
            <w:r w:rsidRPr="00EF5673">
              <w:rPr>
                <w:b/>
                <w:bCs/>
                <w:color w:val="FFFFFF"/>
                <w:sz w:val="18"/>
                <w:szCs w:val="18"/>
              </w:rPr>
              <w:t>imágenes</w:t>
            </w:r>
            <w:proofErr w:type="spellEnd"/>
            <w:r w:rsidR="00EF5673" w:rsidRPr="00EF5673">
              <w:rPr>
                <w:b/>
                <w:bCs/>
                <w:color w:val="FFFFFF"/>
                <w:sz w:val="18"/>
                <w:szCs w:val="18"/>
              </w:rPr>
              <w:t xml:space="preserve"> (test y train)</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5F6FE220" w14:textId="77777777" w:rsidR="00892C9A" w:rsidRPr="0021448D" w:rsidRDefault="00810801">
            <w:pPr>
              <w:rPr>
                <w:lang w:val="es-AR"/>
              </w:rPr>
            </w:pPr>
            <w:r w:rsidRPr="0021448D">
              <w:rPr>
                <w:b/>
                <w:bCs/>
                <w:color w:val="FFFFFF"/>
                <w:sz w:val="18"/>
                <w:szCs w:val="18"/>
                <w:lang w:val="es-AR"/>
              </w:rPr>
              <w:t>Muestreo</w:t>
            </w:r>
          </w:p>
        </w:tc>
        <w:tc>
          <w:tcPr>
            <w:tcW w:w="246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6242C0D0" w14:textId="77777777" w:rsidR="00892C9A" w:rsidRPr="0021448D" w:rsidRDefault="00810801">
            <w:pPr>
              <w:rPr>
                <w:lang w:val="es-AR"/>
              </w:rPr>
            </w:pPr>
            <w:r w:rsidRPr="0021448D">
              <w:rPr>
                <w:b/>
                <w:bCs/>
                <w:color w:val="FFFFFF"/>
                <w:sz w:val="18"/>
                <w:szCs w:val="18"/>
                <w:lang w:val="es-AR"/>
              </w:rPr>
              <w:t>Observaciones</w:t>
            </w:r>
          </w:p>
        </w:tc>
      </w:tr>
      <w:tr w:rsidR="00892C9A" w:rsidRPr="0021448D" w14:paraId="1419C3C9" w14:textId="77777777">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542E57" w14:textId="77777777" w:rsidR="00892C9A" w:rsidRPr="0021448D" w:rsidRDefault="00810801">
            <w:pPr>
              <w:rPr>
                <w:lang w:val="es-AR"/>
              </w:rPr>
            </w:pPr>
            <w:r w:rsidRPr="0021448D">
              <w:rPr>
                <w:sz w:val="18"/>
                <w:szCs w:val="18"/>
                <w:lang w:val="es-AR"/>
              </w:rPr>
              <w:t>V2</w:t>
            </w:r>
          </w:p>
        </w:tc>
        <w:tc>
          <w:tcPr>
            <w:tcW w:w="2066"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829494" w14:textId="77777777" w:rsidR="00892C9A" w:rsidRPr="0021448D" w:rsidRDefault="00810801">
            <w:pPr>
              <w:rPr>
                <w:lang w:val="es-AR"/>
              </w:rPr>
            </w:pPr>
            <w:r w:rsidRPr="0021448D">
              <w:rPr>
                <w:sz w:val="18"/>
                <w:szCs w:val="18"/>
                <w:lang w:val="es-AR"/>
              </w:rPr>
              <w:t>Ruidoso (índice)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8AA47D" w14:textId="77777777" w:rsidR="00892C9A" w:rsidRPr="0021448D" w:rsidRDefault="00810801">
            <w:pPr>
              <w:rPr>
                <w:lang w:val="es-AR"/>
              </w:rPr>
            </w:pPr>
            <w:r w:rsidRPr="0021448D">
              <w:rPr>
                <w:sz w:val="18"/>
                <w:szCs w:val="18"/>
                <w:lang w:val="es-AR"/>
              </w:rPr>
              <w:t>~600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D54E7D" w14:textId="485222E3" w:rsidR="00892C9A" w:rsidRPr="0021448D" w:rsidRDefault="00A26602">
            <w:pPr>
              <w:rPr>
                <w:lang w:val="es-AR"/>
              </w:rPr>
            </w:pPr>
            <w:r>
              <w:rPr>
                <w:lang w:val="es-AR"/>
              </w:rPr>
              <w:t>-</w:t>
            </w:r>
          </w:p>
        </w:tc>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0EDA5" w14:textId="77777777" w:rsidR="00892C9A" w:rsidRPr="0021448D" w:rsidRDefault="00810801">
            <w:pPr>
              <w:rPr>
                <w:lang w:val="es-AR"/>
              </w:rPr>
            </w:pPr>
            <w:r w:rsidRPr="0021448D">
              <w:rPr>
                <w:sz w:val="18"/>
                <w:szCs w:val="18"/>
                <w:lang w:val="es-AR"/>
              </w:rPr>
              <w:t>Línea de base inicial.</w:t>
            </w:r>
          </w:p>
        </w:tc>
      </w:tr>
      <w:tr w:rsidR="00892C9A" w:rsidRPr="00DC75C3" w14:paraId="4D4E5D02" w14:textId="77777777">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78BEC7" w14:textId="77777777" w:rsidR="00892C9A" w:rsidRPr="0021448D" w:rsidRDefault="00810801">
            <w:pPr>
              <w:rPr>
                <w:lang w:val="es-AR"/>
              </w:rPr>
            </w:pPr>
            <w:r w:rsidRPr="0021448D">
              <w:rPr>
                <w:sz w:val="18"/>
                <w:szCs w:val="18"/>
                <w:lang w:val="es-AR"/>
              </w:rPr>
              <w:t>V3</w:t>
            </w:r>
          </w:p>
        </w:tc>
        <w:tc>
          <w:tcPr>
            <w:tcW w:w="2066"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3B9A15" w14:textId="77777777" w:rsidR="00892C9A" w:rsidRPr="0021448D" w:rsidRDefault="00810801">
            <w:pPr>
              <w:rPr>
                <w:lang w:val="es-AR"/>
              </w:rPr>
            </w:pPr>
            <w:r w:rsidRPr="0021448D">
              <w:rPr>
                <w:sz w:val="18"/>
                <w:szCs w:val="18"/>
                <w:lang w:val="es-AR"/>
              </w:rPr>
              <w:t>Ruidoso (índice)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92DD89" w14:textId="77777777" w:rsidR="00892C9A" w:rsidRPr="0021448D" w:rsidRDefault="00810801">
            <w:pPr>
              <w:rPr>
                <w:lang w:val="es-AR"/>
              </w:rPr>
            </w:pPr>
            <w:r w:rsidRPr="0021448D">
              <w:rPr>
                <w:sz w:val="18"/>
                <w:szCs w:val="18"/>
                <w:lang w:val="es-AR"/>
              </w:rPr>
              <w:t>~600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49BCAB" w14:textId="77777777" w:rsidR="00892C9A" w:rsidRPr="0021448D" w:rsidRDefault="00810801">
            <w:pPr>
              <w:rPr>
                <w:lang w:val="es-AR"/>
              </w:rPr>
            </w:pPr>
            <w:r w:rsidRPr="0021448D">
              <w:rPr>
                <w:sz w:val="18"/>
                <w:szCs w:val="18"/>
                <w:lang w:val="es-AR"/>
              </w:rPr>
              <w:t>Aleatorio</w:t>
            </w:r>
          </w:p>
        </w:tc>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D7B52D" w14:textId="77777777" w:rsidR="00892C9A" w:rsidRPr="0021448D" w:rsidRDefault="00810801">
            <w:pPr>
              <w:rPr>
                <w:lang w:val="es-AR"/>
              </w:rPr>
            </w:pPr>
            <w:r w:rsidRPr="0021448D">
              <w:rPr>
                <w:sz w:val="18"/>
                <w:szCs w:val="18"/>
                <w:lang w:val="es-AR"/>
              </w:rPr>
              <w:t>Aumento de datos; muestreo aleatorio simple.</w:t>
            </w:r>
          </w:p>
        </w:tc>
      </w:tr>
      <w:tr w:rsidR="00892C9A" w:rsidRPr="00DC75C3" w14:paraId="0CCF8BA0" w14:textId="77777777">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52F1AA" w14:textId="77777777" w:rsidR="00892C9A" w:rsidRPr="0021448D" w:rsidRDefault="00810801">
            <w:pPr>
              <w:rPr>
                <w:lang w:val="es-AR"/>
              </w:rPr>
            </w:pPr>
            <w:r w:rsidRPr="0021448D">
              <w:rPr>
                <w:sz w:val="18"/>
                <w:szCs w:val="18"/>
                <w:lang w:val="es-AR"/>
              </w:rPr>
              <w:t>V4</w:t>
            </w:r>
          </w:p>
        </w:tc>
        <w:tc>
          <w:tcPr>
            <w:tcW w:w="2066"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0DDBBA" w14:textId="77777777" w:rsidR="00892C9A" w:rsidRPr="0021448D" w:rsidRDefault="00810801">
            <w:pPr>
              <w:rPr>
                <w:lang w:val="es-AR"/>
              </w:rPr>
            </w:pPr>
            <w:r w:rsidRPr="0021448D">
              <w:rPr>
                <w:sz w:val="18"/>
                <w:szCs w:val="18"/>
                <w:lang w:val="es-AR"/>
              </w:rPr>
              <w:t>Ruidoso (índice)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B347A9" w14:textId="77777777" w:rsidR="00892C9A" w:rsidRPr="0021448D" w:rsidRDefault="00810801">
            <w:pPr>
              <w:rPr>
                <w:lang w:val="es-AR"/>
              </w:rPr>
            </w:pPr>
            <w:r w:rsidRPr="0021448D">
              <w:rPr>
                <w:sz w:val="18"/>
                <w:szCs w:val="18"/>
                <w:lang w:val="es-AR"/>
              </w:rPr>
              <w:t>~10.000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D0F71C" w14:textId="77777777" w:rsidR="00892C9A" w:rsidRPr="0021448D" w:rsidRDefault="00810801">
            <w:pPr>
              <w:rPr>
                <w:lang w:val="es-AR"/>
              </w:rPr>
            </w:pPr>
            <w:r w:rsidRPr="0021448D">
              <w:rPr>
                <w:sz w:val="18"/>
                <w:szCs w:val="18"/>
                <w:lang w:val="es-AR"/>
              </w:rPr>
              <w:t>Estratificado</w:t>
            </w:r>
          </w:p>
        </w:tc>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A4C969" w14:textId="77777777" w:rsidR="00892C9A" w:rsidRPr="0021448D" w:rsidRDefault="00810801">
            <w:pPr>
              <w:rPr>
                <w:lang w:val="es-AR"/>
              </w:rPr>
            </w:pPr>
            <w:r w:rsidRPr="0021448D">
              <w:rPr>
                <w:sz w:val="18"/>
                <w:szCs w:val="18"/>
                <w:lang w:val="es-AR"/>
              </w:rPr>
              <w:t>Conjunto grande con etiquetas ruidosas.</w:t>
            </w:r>
          </w:p>
        </w:tc>
      </w:tr>
      <w:tr w:rsidR="00892C9A" w:rsidRPr="00DC75C3" w14:paraId="5F540B31" w14:textId="77777777">
        <w:tc>
          <w:tcPr>
            <w:tcW w:w="11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112C41BC" w14:textId="77777777" w:rsidR="00892C9A" w:rsidRPr="0021448D" w:rsidRDefault="00810801">
            <w:pPr>
              <w:rPr>
                <w:lang w:val="es-AR"/>
              </w:rPr>
            </w:pPr>
            <w:r w:rsidRPr="0021448D">
              <w:rPr>
                <w:sz w:val="18"/>
                <w:szCs w:val="18"/>
                <w:lang w:val="es-AR"/>
              </w:rPr>
              <w:t>V5</w:t>
            </w:r>
          </w:p>
        </w:tc>
        <w:tc>
          <w:tcPr>
            <w:tcW w:w="2066"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69E27D25" w14:textId="77777777" w:rsidR="00892C9A" w:rsidRPr="0021448D" w:rsidRDefault="00810801">
            <w:pPr>
              <w:rPr>
                <w:lang w:val="es-AR"/>
              </w:rPr>
            </w:pPr>
            <w:r w:rsidRPr="0021448D">
              <w:rPr>
                <w:sz w:val="18"/>
                <w:szCs w:val="18"/>
                <w:lang w:val="es-AR"/>
              </w:rPr>
              <w:t>Curado (manual)</w:t>
            </w:r>
          </w:p>
        </w:tc>
        <w:tc>
          <w:tcPr>
            <w:tcW w:w="15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30E7E8F5" w14:textId="77777777" w:rsidR="00892C9A" w:rsidRPr="0021448D" w:rsidRDefault="00810801">
            <w:pPr>
              <w:rPr>
                <w:lang w:val="es-AR"/>
              </w:rPr>
            </w:pPr>
            <w:r w:rsidRPr="0021448D">
              <w:rPr>
                <w:sz w:val="18"/>
                <w:szCs w:val="18"/>
                <w:lang w:val="es-AR"/>
              </w:rPr>
              <w:t>216</w:t>
            </w:r>
          </w:p>
        </w:tc>
        <w:tc>
          <w:tcPr>
            <w:tcW w:w="19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4BE0C3CA" w14:textId="77777777" w:rsidR="00892C9A" w:rsidRPr="0021448D" w:rsidRDefault="00810801">
            <w:pPr>
              <w:rPr>
                <w:lang w:val="es-AR"/>
              </w:rPr>
            </w:pPr>
            <w:r w:rsidRPr="0021448D">
              <w:rPr>
                <w:sz w:val="18"/>
                <w:szCs w:val="18"/>
                <w:lang w:val="es-AR"/>
              </w:rPr>
              <w:t>Estratificado balanceado</w:t>
            </w:r>
          </w:p>
        </w:tc>
        <w:tc>
          <w:tcPr>
            <w:tcW w:w="246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08C3EC7C" w14:textId="77777777" w:rsidR="00892C9A" w:rsidRPr="0021448D" w:rsidRDefault="00810801">
            <w:pPr>
              <w:rPr>
                <w:lang w:val="es-AR"/>
              </w:rPr>
            </w:pPr>
            <w:r w:rsidRPr="0021448D">
              <w:rPr>
                <w:sz w:val="18"/>
                <w:szCs w:val="18"/>
                <w:lang w:val="es-AR"/>
              </w:rPr>
              <w:t>Conjunto pequeño y limpio; filtro de distancia entre teselas.</w:t>
            </w:r>
          </w:p>
        </w:tc>
      </w:tr>
    </w:tbl>
    <w:p w14:paraId="363E2ED8" w14:textId="77777777" w:rsidR="00892C9A" w:rsidRPr="0021448D" w:rsidRDefault="00810801">
      <w:pPr>
        <w:spacing w:before="80" w:after="200"/>
        <w:jc w:val="center"/>
        <w:rPr>
          <w:lang w:val="es-AR"/>
        </w:rPr>
      </w:pPr>
      <w:r w:rsidRPr="0021448D">
        <w:rPr>
          <w:i/>
          <w:iCs/>
          <w:sz w:val="20"/>
          <w:szCs w:val="20"/>
          <w:lang w:val="es-AR"/>
        </w:rPr>
        <w:t>Cuadro 3.1. Diseño experimental de las versiones del modelo.</w:t>
      </w:r>
    </w:p>
    <w:p w14:paraId="0A97D85B" w14:textId="6FDD6DFA" w:rsidR="00892C9A" w:rsidRPr="0021448D" w:rsidRDefault="00810801">
      <w:pPr>
        <w:spacing w:after="120" w:line="360" w:lineRule="auto"/>
        <w:jc w:val="both"/>
        <w:rPr>
          <w:lang w:val="es-AR"/>
        </w:rPr>
      </w:pPr>
      <w:r w:rsidRPr="0021448D">
        <w:rPr>
          <w:lang w:val="es-AR"/>
        </w:rPr>
        <w:lastRenderedPageBreak/>
        <w:t xml:space="preserve">La comparación clave es la que enfrenta a V4 con V5. V4 emplea un conjunto grande (del orden de 10.000 parches) con etiquetas ruidosas autogeneradas, mientras que V5 emplea un conjunto pequeño (216 parches) con etiquetas curadas manualmente. </w:t>
      </w:r>
      <w:r w:rsidR="00CD0A96" w:rsidRPr="00CD0A96">
        <w:rPr>
          <w:lang w:val="es-AR"/>
        </w:rPr>
        <w:t>Ambas comparten arquitectura y muestreo estratificado; además de la calidad de las etiquetas, V5 recibió un régimen de entrenamiento más extenso (más épocas y reducción escalonada de la tasa de aprendizaje; véase la Sección 3.8). La incidencia de esa diferencia sobre la comparación, y las razones por las que el resultado se atribuye a la calidad de las etiquetas, se analizan en el Capítulo 4</w:t>
      </w:r>
      <w:r w:rsidRPr="0021448D">
        <w:rPr>
          <w:lang w:val="es-AR"/>
        </w:rPr>
        <w:t>. Las versiones V2 y V3, anteriores, funcionan como puntos de referencia adicionales.</w:t>
      </w:r>
    </w:p>
    <w:p w14:paraId="7E53E443" w14:textId="77777777" w:rsidR="00892C9A" w:rsidRPr="0021448D" w:rsidRDefault="00810801">
      <w:pPr>
        <w:pStyle w:val="Heading3"/>
        <w:rPr>
          <w:lang w:val="es-AR"/>
        </w:rPr>
      </w:pPr>
      <w:bookmarkStart w:id="36" w:name="_Toc237174374"/>
      <w:r w:rsidRPr="0021448D">
        <w:rPr>
          <w:lang w:val="es-AR"/>
        </w:rPr>
        <w:t>3.6.1. Muestreo estratificado y control de fuga espacial</w:t>
      </w:r>
      <w:bookmarkEnd w:id="36"/>
    </w:p>
    <w:p w14:paraId="7368C9EF" w14:textId="3FEBF040" w:rsidR="00892C9A" w:rsidRPr="0021448D" w:rsidRDefault="00810801">
      <w:pPr>
        <w:spacing w:after="120" w:line="360" w:lineRule="auto"/>
        <w:jc w:val="both"/>
        <w:rPr>
          <w:lang w:val="es-AR"/>
        </w:rPr>
      </w:pPr>
      <w:r w:rsidRPr="0021448D">
        <w:rPr>
          <w:lang w:val="es-AR"/>
        </w:rPr>
        <w:t>Una versión preliminar (V3) utilizó muestreo aleatorio simple. Para evitar el sesgo temporal y garantizar la representatividad, en V4 y V5 se adoptó un muestreo estratificado por estrato año-mes (los meses de junio, julio y agosto de cada año entre 2020 y 2025, lo que define 18 estratos), con una semilla fija para asegurar la reproducibilidad. Adicionalmente, en V5 se incorporó un filtro de distancia mínima entre teselas seleccionadas, a fin de evitar la fuga de información derivada del solapamiento entre parches vecinos. El conjunto balanceado de V5 se construyó con 12 imágenes por estrato</w:t>
      </w:r>
      <w:r w:rsidR="00EF5673">
        <w:rPr>
          <w:lang w:val="es-AR"/>
        </w:rPr>
        <w:t>/mes</w:t>
      </w:r>
      <w:r w:rsidRPr="0021448D">
        <w:rPr>
          <w:lang w:val="es-AR"/>
        </w:rPr>
        <w:t xml:space="preserve"> (18 × 12 = 216).</w:t>
      </w:r>
    </w:p>
    <w:p w14:paraId="1617CFBC" w14:textId="77777777" w:rsidR="00892C9A" w:rsidRPr="0021448D" w:rsidRDefault="00810801">
      <w:pPr>
        <w:pStyle w:val="Heading3"/>
        <w:rPr>
          <w:lang w:val="es-AR"/>
        </w:rPr>
      </w:pPr>
      <w:bookmarkStart w:id="37" w:name="_Toc237174375"/>
      <w:r w:rsidRPr="0021448D">
        <w:rPr>
          <w:lang w:val="es-AR"/>
        </w:rPr>
        <w:t>3.6.2. Conjunto de reserva (</w:t>
      </w:r>
      <w:proofErr w:type="spellStart"/>
      <w:r w:rsidRPr="0021448D">
        <w:rPr>
          <w:lang w:val="es-AR"/>
        </w:rPr>
        <w:t>holdout</w:t>
      </w:r>
      <w:proofErr w:type="spellEnd"/>
      <w:r w:rsidRPr="0021448D">
        <w:rPr>
          <w:lang w:val="es-AR"/>
        </w:rPr>
        <w:t>)</w:t>
      </w:r>
      <w:bookmarkEnd w:id="37"/>
    </w:p>
    <w:p w14:paraId="2DBFF652" w14:textId="77777777" w:rsidR="00EF7567" w:rsidRDefault="00EF7567" w:rsidP="00EF7567">
      <w:pPr>
        <w:spacing w:after="120" w:line="360" w:lineRule="auto"/>
        <w:jc w:val="both"/>
        <w:rPr>
          <w:lang w:val="es-AR"/>
        </w:rPr>
      </w:pPr>
      <w:r w:rsidRPr="00EF7567">
        <w:rPr>
          <w:lang w:val="es-AR"/>
        </w:rPr>
        <w:t xml:space="preserve">De las imágenes curadas manualmente se reservó un subconjunto </w:t>
      </w:r>
      <w:r>
        <w:rPr>
          <w:lang w:val="es-AR"/>
        </w:rPr>
        <w:t>(</w:t>
      </w:r>
      <w:r w:rsidRPr="00EF7567">
        <w:rPr>
          <w:lang w:val="es-AR"/>
        </w:rPr>
        <w:t>denominado Reserva</w:t>
      </w:r>
      <w:r>
        <w:rPr>
          <w:lang w:val="es-AR"/>
        </w:rPr>
        <w:t>)</w:t>
      </w:r>
      <w:r w:rsidRPr="00EF7567">
        <w:rPr>
          <w:lang w:val="es-AR"/>
        </w:rPr>
        <w:t xml:space="preserve"> destinado exclusivamente a la evaluación, que no participó del entrenamiento de ninguna versión</w:t>
      </w:r>
    </w:p>
    <w:p w14:paraId="2FE55617" w14:textId="39B3873A" w:rsidR="00EF7567" w:rsidRPr="00EF7567" w:rsidRDefault="00EF7567" w:rsidP="00EF7567">
      <w:pPr>
        <w:spacing w:after="120" w:line="360" w:lineRule="auto"/>
        <w:jc w:val="both"/>
        <w:rPr>
          <w:lang w:val="es-AR"/>
        </w:rPr>
      </w:pPr>
      <w:r w:rsidRPr="00EF7567">
        <w:rPr>
          <w:lang w:val="es-AR"/>
        </w:rPr>
        <w:t>La Reserva surgió como remanente del muestreo balanceado de V5 (Sección 3.6.1): fijado el objetivo de doce imágenes curadas por estrato, el excedente de imágenes ya curadas se destinó a evaluación en lugar de descartarse. Como la curación comenzó por el año 2020, ese excedente provino de dicho año, por lo que la Reserva</w:t>
      </w:r>
      <w:r>
        <w:rPr>
          <w:lang w:val="es-AR"/>
        </w:rPr>
        <w:t xml:space="preserve">, </w:t>
      </w:r>
      <w:r w:rsidRPr="00EF7567">
        <w:rPr>
          <w:lang w:val="es-AR"/>
        </w:rPr>
        <w:t>y el conjunto de prueba principal que de ella se deriva (Sección 3.9)</w:t>
      </w:r>
      <w:r>
        <w:rPr>
          <w:lang w:val="es-AR"/>
        </w:rPr>
        <w:t>,</w:t>
      </w:r>
      <w:r w:rsidRPr="00EF7567">
        <w:rPr>
          <w:lang w:val="es-AR"/>
        </w:rPr>
        <w:t xml:space="preserve"> quedó conformada íntegramente por imágenes de 2020.</w:t>
      </w:r>
    </w:p>
    <w:p w14:paraId="0FE0C3A6" w14:textId="37441020" w:rsidR="00AE5A56" w:rsidRPr="00AE5A56" w:rsidRDefault="00EF7567" w:rsidP="00EF7567">
      <w:pPr>
        <w:spacing w:after="120" w:line="360" w:lineRule="auto"/>
        <w:jc w:val="both"/>
        <w:rPr>
          <w:lang w:val="es-AR"/>
        </w:rPr>
      </w:pPr>
      <w:r w:rsidRPr="00EF7567">
        <w:rPr>
          <w:lang w:val="es-AR"/>
        </w:rPr>
        <w:t>Dado que esta evaluación principal se apoya en un único año, mide la generalización a teselas no vistas dentro de un año conocido, pero no la generalización a años distintos. Para atender ese punto, se construyó de manera independiente un segundo conjunto de prueba con imágenes del año 2026 posterior al período de estudio (2020–2025) y no visto por ningún modelo, curado manualmente y evaluado con el mismo protocolo. Esta validación temporal se presenta en el Capítulo 4.</w:t>
      </w:r>
    </w:p>
    <w:p w14:paraId="39059D55" w14:textId="51A5822B" w:rsidR="00AE5A56" w:rsidRDefault="00AE5A56" w:rsidP="00AE5A56">
      <w:pPr>
        <w:spacing w:after="120" w:line="360" w:lineRule="auto"/>
        <w:jc w:val="both"/>
        <w:rPr>
          <w:lang w:val="es-AR"/>
        </w:rPr>
      </w:pPr>
      <w:r w:rsidRPr="00AE5A56">
        <w:rPr>
          <w:lang w:val="es-AR"/>
        </w:rPr>
        <w:t xml:space="preserve">Que la evaluación principal se apoye en un único año (2020) acota su alcance: mide la generalización a teselas no vistas dentro de un año conocido, pero no la generalización a años distintos. Esta limitación </w:t>
      </w:r>
      <w:r w:rsidR="00EF7567">
        <w:rPr>
          <w:lang w:val="es-AR"/>
        </w:rPr>
        <w:t>(</w:t>
      </w:r>
      <w:r w:rsidRPr="00AE5A56">
        <w:rPr>
          <w:lang w:val="es-AR"/>
        </w:rPr>
        <w:t>y la validación temporal complementaria sobre imágenes de 2026 que la aborda</w:t>
      </w:r>
      <w:r w:rsidR="00EF7567">
        <w:rPr>
          <w:lang w:val="es-AR"/>
        </w:rPr>
        <w:t>)</w:t>
      </w:r>
      <w:r w:rsidRPr="00AE5A56">
        <w:rPr>
          <w:lang w:val="es-AR"/>
        </w:rPr>
        <w:t xml:space="preserve"> se retoma en el Capítulo 4.</w:t>
      </w:r>
    </w:p>
    <w:p w14:paraId="6AAFE46C" w14:textId="22FF351F" w:rsidR="00892C9A" w:rsidRPr="0021448D" w:rsidRDefault="00810801">
      <w:pPr>
        <w:pStyle w:val="Heading2"/>
        <w:rPr>
          <w:lang w:val="es-AR"/>
        </w:rPr>
      </w:pPr>
      <w:bookmarkStart w:id="38" w:name="_Toc237174376"/>
      <w:r w:rsidRPr="0021448D">
        <w:rPr>
          <w:lang w:val="es-AR"/>
        </w:rPr>
        <w:t>3.7. Arquitectura del modelo</w:t>
      </w:r>
      <w:bookmarkEnd w:id="38"/>
    </w:p>
    <w:p w14:paraId="290D85F2" w14:textId="77777777" w:rsidR="009A3F89" w:rsidRPr="009A3F89" w:rsidRDefault="00810801" w:rsidP="009A3F89">
      <w:pPr>
        <w:spacing w:after="120" w:line="360" w:lineRule="auto"/>
        <w:jc w:val="both"/>
        <w:rPr>
          <w:lang w:val="es-AR"/>
        </w:rPr>
      </w:pPr>
      <w:r w:rsidRPr="0021448D">
        <w:rPr>
          <w:lang w:val="es-AR"/>
        </w:rPr>
        <w:lastRenderedPageBreak/>
        <w:t xml:space="preserve">Se adoptó la arquitectura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(He et al., 2016; Lin et al., 2017; Ren et al., 2015), por su robustez y su buen desempeño en localización de objetos. La entrada del modelo es de tres canales (RGB); el infrarrojo cercano se reserva para la generación de las etiquetas, según se explicó</w:t>
      </w:r>
      <w:r w:rsidR="00EF7567">
        <w:rPr>
          <w:lang w:val="es-AR"/>
        </w:rPr>
        <w:t xml:space="preserve"> en el </w:t>
      </w:r>
      <w:proofErr w:type="spellStart"/>
      <w:r w:rsidR="00EF7567">
        <w:rPr>
          <w:lang w:val="es-AR"/>
        </w:rPr>
        <w:t>capitulo</w:t>
      </w:r>
      <w:proofErr w:type="spellEnd"/>
      <w:r w:rsidR="00EF7567">
        <w:rPr>
          <w:lang w:val="es-AR"/>
        </w:rPr>
        <w:t xml:space="preserve"> 2.6</w:t>
      </w:r>
      <w:r w:rsidRPr="0021448D">
        <w:rPr>
          <w:lang w:val="es-AR"/>
        </w:rPr>
        <w:t xml:space="preserve">. </w:t>
      </w:r>
      <w:r w:rsidR="009A3F89" w:rsidRPr="009A3F89">
        <w:rPr>
          <w:lang w:val="es-AR"/>
        </w:rPr>
        <w:t>Dado el carácter pequeño y marcadamente alargado de los silo-bolsas, se personalizaron las cajas de anclaje (</w:t>
      </w:r>
      <w:proofErr w:type="spellStart"/>
      <w:r w:rsidR="009A3F89" w:rsidRPr="009A3F89">
        <w:rPr>
          <w:lang w:val="es-AR"/>
        </w:rPr>
        <w:t>anchors</w:t>
      </w:r>
      <w:proofErr w:type="spellEnd"/>
      <w:r w:rsidR="009A3F89" w:rsidRPr="009A3F89">
        <w:rPr>
          <w:lang w:val="es-AR"/>
        </w:rPr>
        <w:t xml:space="preserve">) del detector. Las anclas son cajas de referencia, de tamaño y forma predefinidos, que la red de propuestas de regiones distribuye de manera regular sobre la imagen y luego ajusta para ceñirlas a los objetos; su conjunto define el repertorio de tamaños y formas que el detector está predispuesto a encontrar. Las gobiernan dos parámetros: </w:t>
      </w:r>
      <w:r w:rsidR="009A3F89" w:rsidRPr="009A3F89">
        <w:rPr>
          <w:b/>
          <w:bCs/>
          <w:lang w:val="es-AR"/>
        </w:rPr>
        <w:t>la escala</w:t>
      </w:r>
      <w:r w:rsidR="009A3F89" w:rsidRPr="009A3F89">
        <w:rPr>
          <w:lang w:val="es-AR"/>
        </w:rPr>
        <w:t xml:space="preserve"> (el tamaño de la caja, en píxeles) y </w:t>
      </w:r>
      <w:r w:rsidR="009A3F89" w:rsidRPr="009A3F89">
        <w:rPr>
          <w:b/>
          <w:bCs/>
          <w:lang w:val="es-AR"/>
        </w:rPr>
        <w:t>la relación de aspecto</w:t>
      </w:r>
      <w:r w:rsidR="009A3F89" w:rsidRPr="009A3F89">
        <w:rPr>
          <w:lang w:val="es-AR"/>
        </w:rPr>
        <w:t xml:space="preserve"> (la proporción entre sus lados, donde 1,0 es cuadrada y los valores alejados de 1 describen rectángulos cada vez más alargados).</w:t>
      </w:r>
    </w:p>
    <w:p w14:paraId="06D84CBD" w14:textId="77777777" w:rsidR="009A3F89" w:rsidRPr="009A3F89" w:rsidRDefault="009A3F89" w:rsidP="009A3F89">
      <w:pPr>
        <w:spacing w:after="120" w:line="360" w:lineRule="auto"/>
        <w:jc w:val="both"/>
        <w:rPr>
          <w:lang w:val="es-AR"/>
        </w:rPr>
      </w:pPr>
    </w:p>
    <w:p w14:paraId="78DAFA98" w14:textId="3BCD6114" w:rsidR="00892C9A" w:rsidRDefault="009A3F89" w:rsidP="009A3F89">
      <w:pPr>
        <w:spacing w:after="120" w:line="360" w:lineRule="auto"/>
        <w:jc w:val="both"/>
        <w:rPr>
          <w:lang w:val="es-AR"/>
        </w:rPr>
      </w:pPr>
      <w:r w:rsidRPr="009A3F89">
        <w:rPr>
          <w:lang w:val="es-AR"/>
        </w:rPr>
        <w:t xml:space="preserve">Se ajustaron ambos a la geometría del objeto. En la escala se privilegiaron valores pequeños </w:t>
      </w:r>
      <w:r>
        <w:rPr>
          <w:lang w:val="es-AR"/>
        </w:rPr>
        <w:t>(</w:t>
      </w:r>
      <w:r w:rsidRPr="009A3F89">
        <w:rPr>
          <w:lang w:val="es-AR"/>
        </w:rPr>
        <w:t>16, 32, 64, 128 y 256 píxeles</w:t>
      </w:r>
      <w:r>
        <w:rPr>
          <w:lang w:val="es-AR"/>
        </w:rPr>
        <w:t>)</w:t>
      </w:r>
      <w:r w:rsidRPr="009A3F89">
        <w:rPr>
          <w:lang w:val="es-AR"/>
        </w:rPr>
        <w:t xml:space="preserve">, con un nivel de 16 </w:t>
      </w:r>
      <w:proofErr w:type="spellStart"/>
      <w:r w:rsidRPr="009A3F89">
        <w:rPr>
          <w:lang w:val="es-AR"/>
        </w:rPr>
        <w:t>px</w:t>
      </w:r>
      <w:proofErr w:type="spellEnd"/>
      <w:r w:rsidRPr="009A3F89">
        <w:rPr>
          <w:lang w:val="es-AR"/>
        </w:rPr>
        <w:t xml:space="preserve"> por debajo de los tamaños que la arquitectura emplea por defecto, para atender el tamaño reducido de las bolsas a 10 m de resolución. En la relación de aspecto, a las proporciones habituales (0,5; 1,0; 2,0) se agregaron dos valores extremos, 0,2 y 5,0: ambos describen la misma forma marcadamente alargada </w:t>
      </w:r>
      <w:r>
        <w:rPr>
          <w:lang w:val="es-AR"/>
        </w:rPr>
        <w:t>(</w:t>
      </w:r>
      <w:r w:rsidRPr="009A3F89">
        <w:rPr>
          <w:lang w:val="es-AR"/>
        </w:rPr>
        <w:t>uno es el recíproco del otro</w:t>
      </w:r>
      <w:r>
        <w:rPr>
          <w:lang w:val="es-AR"/>
        </w:rPr>
        <w:t>)</w:t>
      </w:r>
      <w:r w:rsidRPr="009A3F89">
        <w:rPr>
          <w:lang w:val="es-AR"/>
        </w:rPr>
        <w:t xml:space="preserve"> pero en orientaciones perpendiculares, de modo que una silo-bolsa se reconozca tanto si aparece dispuesta en sentido horizontal como vertical en la escena. Esta adaptación de las anclas al tamaño y la geometría de los silo-bolsas resulta central para su detectabilidad a 10 m.</w:t>
      </w:r>
    </w:p>
    <w:p w14:paraId="118A0135" w14:textId="0A573FCE" w:rsidR="002428DB" w:rsidRPr="0021448D" w:rsidRDefault="009A3F89">
      <w:pPr>
        <w:spacing w:after="120" w:line="360" w:lineRule="auto"/>
        <w:jc w:val="both"/>
        <w:rPr>
          <w:lang w:val="es-AR"/>
        </w:rPr>
      </w:pPr>
      <w:r w:rsidRPr="009A3F89">
        <w:rPr>
          <w:lang w:val="es-AR"/>
        </w:rPr>
        <w:t>Cabe aclarar que la decisión de usar únicamente los tres canales visibles (RGB) y reservar el NIR para la generación de etiquetas no responde a una imposibilidad técnica:</w:t>
      </w:r>
      <w:r>
        <w:rPr>
          <w:lang w:val="es-AR"/>
        </w:rPr>
        <w:t xml:space="preserve"> </w:t>
      </w:r>
      <w:r w:rsidR="002428DB" w:rsidRPr="002428DB">
        <w:rPr>
          <w:lang w:val="es-AR"/>
        </w:rPr>
        <w:t>una red convolucional puede adaptarse para recibir cuatro o más bandas modificando su primera capa convolucional (</w:t>
      </w:r>
      <w:proofErr w:type="spellStart"/>
      <w:r w:rsidR="002428DB" w:rsidRPr="002428DB">
        <w:rPr>
          <w:lang w:val="es-AR"/>
        </w:rPr>
        <w:t>Iglovikov</w:t>
      </w:r>
      <w:proofErr w:type="spellEnd"/>
      <w:r w:rsidR="002428DB" w:rsidRPr="002428DB">
        <w:rPr>
          <w:lang w:val="es-AR"/>
        </w:rPr>
        <w:t xml:space="preserve"> et al., 2017). Sin embargo, la arquitectura adoptada utiliza un </w:t>
      </w:r>
      <w:proofErr w:type="spellStart"/>
      <w:r w:rsidR="002428DB" w:rsidRPr="002428DB">
        <w:rPr>
          <w:lang w:val="es-AR"/>
        </w:rPr>
        <w:t>backbone</w:t>
      </w:r>
      <w:proofErr w:type="spellEnd"/>
      <w:r w:rsidR="002428DB" w:rsidRPr="002428DB">
        <w:rPr>
          <w:lang w:val="es-AR"/>
        </w:rPr>
        <w:t xml:space="preserve"> ResNet50 </w:t>
      </w:r>
      <w:proofErr w:type="spellStart"/>
      <w:r w:rsidR="002428DB" w:rsidRPr="002428DB">
        <w:rPr>
          <w:lang w:val="es-AR"/>
        </w:rPr>
        <w:t>preentrenado</w:t>
      </w:r>
      <w:proofErr w:type="spellEnd"/>
      <w:r w:rsidR="002428DB" w:rsidRPr="002428DB">
        <w:rPr>
          <w:lang w:val="es-AR"/>
        </w:rPr>
        <w:t xml:space="preserve"> sobre </w:t>
      </w:r>
      <w:proofErr w:type="spellStart"/>
      <w:r w:rsidR="002428DB" w:rsidRPr="002428DB">
        <w:rPr>
          <w:lang w:val="es-AR"/>
        </w:rPr>
        <w:t>ImageNet</w:t>
      </w:r>
      <w:proofErr w:type="spellEnd"/>
      <w:r w:rsidR="002428DB" w:rsidRPr="002428DB">
        <w:rPr>
          <w:lang w:val="es-AR"/>
        </w:rPr>
        <w:t xml:space="preserve">, un conjunto de imágenes naturales de tres canales, y el aprovechamiento de esos pesos </w:t>
      </w:r>
      <w:proofErr w:type="spellStart"/>
      <w:r w:rsidR="002428DB" w:rsidRPr="002428DB">
        <w:rPr>
          <w:lang w:val="es-AR"/>
        </w:rPr>
        <w:t>preentrenados</w:t>
      </w:r>
      <w:proofErr w:type="spellEnd"/>
      <w:r w:rsidR="002428DB" w:rsidRPr="002428DB">
        <w:rPr>
          <w:lang w:val="es-AR"/>
        </w:rPr>
        <w:t xml:space="preserve"> (transfer </w:t>
      </w:r>
      <w:proofErr w:type="spellStart"/>
      <w:r w:rsidR="002428DB" w:rsidRPr="002428DB">
        <w:rPr>
          <w:lang w:val="es-AR"/>
        </w:rPr>
        <w:t>learning</w:t>
      </w:r>
      <w:proofErr w:type="spellEnd"/>
      <w:r w:rsidR="002428DB" w:rsidRPr="002428DB">
        <w:rPr>
          <w:lang w:val="es-AR"/>
        </w:rPr>
        <w:t>) resulta determinante cuando el conjunto de entrenamiento es reducido y el cómputo está restringido a CPU (</w:t>
      </w:r>
      <w:proofErr w:type="spellStart"/>
      <w:r w:rsidR="002428DB" w:rsidRPr="002428DB">
        <w:rPr>
          <w:lang w:val="es-AR"/>
        </w:rPr>
        <w:t>Yosinski</w:t>
      </w:r>
      <w:proofErr w:type="spellEnd"/>
      <w:r w:rsidR="002428DB" w:rsidRPr="002428DB">
        <w:rPr>
          <w:lang w:val="es-AR"/>
        </w:rPr>
        <w:t xml:space="preserve"> et al., 2014; </w:t>
      </w:r>
      <w:proofErr w:type="spellStart"/>
      <w:r w:rsidR="002428DB" w:rsidRPr="002428DB">
        <w:rPr>
          <w:lang w:val="es-AR"/>
        </w:rPr>
        <w:t>Hu</w:t>
      </w:r>
      <w:proofErr w:type="spellEnd"/>
      <w:r w:rsidR="002428DB" w:rsidRPr="002428DB">
        <w:rPr>
          <w:lang w:val="es-AR"/>
        </w:rPr>
        <w:t xml:space="preserve"> et al., 2015). Incorporar el NIR como cuarto canal habría implicado reinicializar parcialmente la primera capa y redefinir la normalización de entrada, </w:t>
      </w:r>
      <w:r w:rsidR="004D0820" w:rsidRPr="004D0820">
        <w:rPr>
          <w:lang w:val="es-AR"/>
        </w:rPr>
        <w:t xml:space="preserve">generando un costo computacional y de ajuste que </w:t>
      </w:r>
      <w:proofErr w:type="spellStart"/>
      <w:r w:rsidR="004D0820" w:rsidRPr="004D0820">
        <w:rPr>
          <w:lang w:val="es-AR"/>
        </w:rPr>
        <w:t>desprovecha</w:t>
      </w:r>
      <w:proofErr w:type="spellEnd"/>
      <w:r w:rsidR="004D0820" w:rsidRPr="004D0820">
        <w:rPr>
          <w:lang w:val="es-AR"/>
        </w:rPr>
        <w:t xml:space="preserve"> la adaptabilidad directa de los pesos </w:t>
      </w:r>
      <w:proofErr w:type="spellStart"/>
      <w:r w:rsidR="004D0820" w:rsidRPr="004D0820">
        <w:rPr>
          <w:lang w:val="es-AR"/>
        </w:rPr>
        <w:t>preentrenados</w:t>
      </w:r>
      <w:proofErr w:type="spellEnd"/>
      <w:r w:rsidR="002428DB" w:rsidRPr="002428DB">
        <w:rPr>
          <w:lang w:val="es-AR"/>
        </w:rPr>
        <w:t xml:space="preserve">. La evidencia empírica sobre Sentinel-2 respalda esta elección: </w:t>
      </w:r>
      <w:proofErr w:type="spellStart"/>
      <w:r w:rsidR="002428DB" w:rsidRPr="002428DB">
        <w:rPr>
          <w:lang w:val="es-AR"/>
        </w:rPr>
        <w:t>Helber</w:t>
      </w:r>
      <w:proofErr w:type="spellEnd"/>
      <w:r w:rsidR="002428DB" w:rsidRPr="002428DB">
        <w:rPr>
          <w:lang w:val="es-AR"/>
        </w:rPr>
        <w:t xml:space="preserve"> et al. (2019) reportan que, con redes </w:t>
      </w:r>
      <w:proofErr w:type="spellStart"/>
      <w:r w:rsidR="002428DB" w:rsidRPr="002428DB">
        <w:rPr>
          <w:lang w:val="es-AR"/>
        </w:rPr>
        <w:t>preentrenadas</w:t>
      </w:r>
      <w:proofErr w:type="spellEnd"/>
      <w:r w:rsidR="002428DB" w:rsidRPr="002428DB">
        <w:rPr>
          <w:lang w:val="es-AR"/>
        </w:rPr>
        <w:t xml:space="preserve">, la combinación RGB supera a otras combinaciones de bandas, y que la banda NIR aislada no aporta ventajas frente a las bandas visibles. </w:t>
      </w:r>
      <w:r w:rsidR="00CD0A96" w:rsidRPr="00CD0A96">
        <w:rPr>
          <w:lang w:val="es-AR"/>
        </w:rPr>
        <w:t>Finalmente, mantener la entrada fija (RGB) en las cuatro versiones evita introducir un cambio adicional en la representación de entrada al comparar las versiones</w:t>
      </w:r>
      <w:r w:rsidR="002428DB" w:rsidRPr="002428DB">
        <w:rPr>
          <w:lang w:val="es-AR"/>
        </w:rPr>
        <w:t>. La evaluación del NIR como cuarto canal queda planteada como trabajo futuro.</w:t>
      </w:r>
    </w:p>
    <w:p w14:paraId="03CC80A0" w14:textId="77777777" w:rsidR="00892C9A" w:rsidRPr="0021448D" w:rsidRDefault="00810801">
      <w:pPr>
        <w:pStyle w:val="Heading2"/>
        <w:rPr>
          <w:lang w:val="es-AR"/>
        </w:rPr>
      </w:pPr>
      <w:bookmarkStart w:id="39" w:name="_Toc237174377"/>
      <w:r w:rsidRPr="0021448D">
        <w:rPr>
          <w:lang w:val="es-AR"/>
        </w:rPr>
        <w:t>3.8. Entrenamiento</w:t>
      </w:r>
      <w:bookmarkEnd w:id="39"/>
    </w:p>
    <w:p w14:paraId="6BBFA08D" w14:textId="655C0B6D" w:rsidR="008E2E95" w:rsidRPr="008E2E95" w:rsidRDefault="008E2E95" w:rsidP="008E2E95">
      <w:pPr>
        <w:spacing w:after="120" w:line="360" w:lineRule="auto"/>
        <w:jc w:val="both"/>
        <w:rPr>
          <w:lang w:val="es-AR"/>
        </w:rPr>
      </w:pPr>
      <w:r w:rsidRPr="008E2E95">
        <w:rPr>
          <w:lang w:val="es-AR"/>
        </w:rPr>
        <w:lastRenderedPageBreak/>
        <w:t xml:space="preserve">El conjunto de entrenamiento de V5 se obtuvo filtrando las imágenes </w:t>
      </w:r>
      <w:r>
        <w:rPr>
          <w:lang w:val="es-AR"/>
        </w:rPr>
        <w:t>limpias manualmente</w:t>
      </w:r>
      <w:r w:rsidRPr="008E2E95">
        <w:rPr>
          <w:lang w:val="es-AR"/>
        </w:rPr>
        <w:t xml:space="preserve"> (Sección 3.6). Las 216 imágenes curadas se particionaron de manera aleatoria, con semilla fija, en proporción 85/15: 183 de entrenamiento </w:t>
      </w:r>
      <w:r>
        <w:rPr>
          <w:lang w:val="es-AR"/>
        </w:rPr>
        <w:t>(</w:t>
      </w:r>
      <w:r w:rsidRPr="008E2E95">
        <w:rPr>
          <w:lang w:val="es-AR"/>
        </w:rPr>
        <w:t>nueve de ellas sin silo-bolsas, incorporadas deliberadamente como fondo negativo</w:t>
      </w:r>
      <w:r>
        <w:rPr>
          <w:lang w:val="es-AR"/>
        </w:rPr>
        <w:t>)</w:t>
      </w:r>
      <w:r w:rsidRPr="008E2E95">
        <w:rPr>
          <w:lang w:val="es-AR"/>
        </w:rPr>
        <w:t xml:space="preserve"> y 33 de validación.</w:t>
      </w:r>
    </w:p>
    <w:p w14:paraId="7A0943D3" w14:textId="0E160DEB" w:rsidR="008E2E95" w:rsidRPr="008E2E95" w:rsidRDefault="008E2E95" w:rsidP="008E2E95">
      <w:pPr>
        <w:spacing w:after="120" w:line="360" w:lineRule="auto"/>
        <w:jc w:val="both"/>
        <w:rPr>
          <w:lang w:val="es-AR"/>
        </w:rPr>
      </w:pPr>
      <w:r w:rsidRPr="008E2E95">
        <w:rPr>
          <w:lang w:val="es-AR"/>
        </w:rPr>
        <w:t xml:space="preserve">El entrenamiento siguió un esquema de transferencia de aprendizaje parcial (Sección 2.3.2). El </w:t>
      </w:r>
      <w:proofErr w:type="spellStart"/>
      <w:r w:rsidRPr="008E2E95">
        <w:rPr>
          <w:lang w:val="es-AR"/>
        </w:rPr>
        <w:t>backbone</w:t>
      </w:r>
      <w:proofErr w:type="spellEnd"/>
      <w:r w:rsidRPr="008E2E95">
        <w:rPr>
          <w:lang w:val="es-AR"/>
        </w:rPr>
        <w:t xml:space="preserve"> ResNet50 se inicializó con pesos </w:t>
      </w:r>
      <w:proofErr w:type="spellStart"/>
      <w:r w:rsidRPr="008E2E95">
        <w:rPr>
          <w:lang w:val="es-AR"/>
        </w:rPr>
        <w:t>preentrenados</w:t>
      </w:r>
      <w:proofErr w:type="spellEnd"/>
      <w:r w:rsidRPr="008E2E95">
        <w:rPr>
          <w:lang w:val="es-AR"/>
        </w:rPr>
        <w:t xml:space="preserve"> sobre </w:t>
      </w:r>
      <w:proofErr w:type="spellStart"/>
      <w:r w:rsidRPr="008E2E95">
        <w:rPr>
          <w:lang w:val="es-AR"/>
        </w:rPr>
        <w:t>ImageNet</w:t>
      </w:r>
      <w:proofErr w:type="spellEnd"/>
      <w:r w:rsidRPr="008E2E95">
        <w:rPr>
          <w:lang w:val="es-AR"/>
        </w:rPr>
        <w:t xml:space="preserve">, mientras que los componentes específicos de detección </w:t>
      </w:r>
      <w:r>
        <w:rPr>
          <w:lang w:val="es-AR"/>
        </w:rPr>
        <w:t xml:space="preserve">como </w:t>
      </w:r>
      <w:r w:rsidRPr="008E2E95">
        <w:rPr>
          <w:lang w:val="es-AR"/>
        </w:rPr>
        <w:t>la FPN, la red de propuestas de regiones con las anclas personalizadas (Sección 3.7) y las cabezas de clasificación y regresión</w:t>
      </w:r>
      <w:r>
        <w:rPr>
          <w:lang w:val="es-AR"/>
        </w:rPr>
        <w:t>,</w:t>
      </w:r>
      <w:r w:rsidRPr="008E2E95">
        <w:rPr>
          <w:lang w:val="es-AR"/>
        </w:rPr>
        <w:t xml:space="preserve"> se entrenaron desde cero, con la capa de predicción final redefinida para dos clases (fondo y silo-bolsa). No se emplearon pesos de detector </w:t>
      </w:r>
      <w:proofErr w:type="spellStart"/>
      <w:r w:rsidRPr="008E2E95">
        <w:rPr>
          <w:lang w:val="es-AR"/>
        </w:rPr>
        <w:t>preentrenados</w:t>
      </w:r>
      <w:proofErr w:type="spellEnd"/>
      <w:r w:rsidRPr="008E2E95">
        <w:rPr>
          <w:lang w:val="es-AR"/>
        </w:rPr>
        <w:t xml:space="preserve"> sobre COCO: la personalización de las anclas modifica la estructura de la red de propuestas y, además, restringir la transferencia al </w:t>
      </w:r>
      <w:proofErr w:type="spellStart"/>
      <w:r w:rsidRPr="008E2E95">
        <w:rPr>
          <w:lang w:val="es-AR"/>
        </w:rPr>
        <w:t>backbone</w:t>
      </w:r>
      <w:proofErr w:type="spellEnd"/>
      <w:r w:rsidRPr="008E2E95">
        <w:rPr>
          <w:lang w:val="es-AR"/>
        </w:rPr>
        <w:t xml:space="preserve"> permite atribuir el aporte del preentrenamiento a la extracción de características genéricas. Durante el ajuste fino, las capas iniciales del </w:t>
      </w:r>
      <w:proofErr w:type="spellStart"/>
      <w:r w:rsidRPr="008E2E95">
        <w:rPr>
          <w:lang w:val="es-AR"/>
        </w:rPr>
        <w:t>backbone</w:t>
      </w:r>
      <w:proofErr w:type="spellEnd"/>
      <w:r w:rsidRPr="008E2E95">
        <w:rPr>
          <w:lang w:val="es-AR"/>
        </w:rPr>
        <w:t xml:space="preserve"> (el tallo convolucional y el primer bloque residual) se mantuvieron congeladas en sus valores de </w:t>
      </w:r>
      <w:proofErr w:type="spellStart"/>
      <w:r w:rsidRPr="008E2E95">
        <w:rPr>
          <w:lang w:val="es-AR"/>
        </w:rPr>
        <w:t>ImageNet</w:t>
      </w:r>
      <w:proofErr w:type="spellEnd"/>
      <w:r w:rsidRPr="008E2E95">
        <w:rPr>
          <w:lang w:val="es-AR"/>
        </w:rPr>
        <w:t xml:space="preserve"> </w:t>
      </w:r>
      <w:r>
        <w:rPr>
          <w:lang w:val="es-AR"/>
        </w:rPr>
        <w:t>(</w:t>
      </w:r>
      <w:r w:rsidRPr="008E2E95">
        <w:rPr>
          <w:lang w:val="es-AR"/>
        </w:rPr>
        <w:t>comportamiento por defecto de la implementación</w:t>
      </w:r>
      <w:r>
        <w:rPr>
          <w:lang w:val="es-AR"/>
        </w:rPr>
        <w:t>)</w:t>
      </w:r>
      <w:r w:rsidRPr="008E2E95">
        <w:rPr>
          <w:lang w:val="es-AR"/>
        </w:rPr>
        <w:t>, actualizándose únicamente los tres bloques residuales más profundos.</w:t>
      </w:r>
    </w:p>
    <w:p w14:paraId="3D155595" w14:textId="77777777" w:rsidR="008E2E95" w:rsidRPr="008E2E95" w:rsidRDefault="008E2E95" w:rsidP="008E2E95">
      <w:pPr>
        <w:spacing w:after="120" w:line="360" w:lineRule="auto"/>
        <w:jc w:val="both"/>
        <w:rPr>
          <w:lang w:val="es-AR"/>
        </w:rPr>
      </w:pPr>
      <w:r w:rsidRPr="008E2E95">
        <w:rPr>
          <w:lang w:val="es-AR"/>
        </w:rPr>
        <w:t xml:space="preserve">Los </w:t>
      </w:r>
      <w:proofErr w:type="spellStart"/>
      <w:r w:rsidRPr="008E2E95">
        <w:rPr>
          <w:lang w:val="es-AR"/>
        </w:rPr>
        <w:t>hiperparámetros</w:t>
      </w:r>
      <w:proofErr w:type="spellEnd"/>
      <w:r w:rsidRPr="008E2E95">
        <w:rPr>
          <w:lang w:val="es-AR"/>
        </w:rPr>
        <w:t xml:space="preserve"> de entrenamiento de V5 fueron los siguientes:</w:t>
      </w:r>
    </w:p>
    <w:p w14:paraId="4E1449B1"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Optimizador: SGD (</w:t>
      </w:r>
      <w:proofErr w:type="spellStart"/>
      <w:r w:rsidRPr="008E2E95">
        <w:rPr>
          <w:lang w:val="es-AR"/>
        </w:rPr>
        <w:t>momentum</w:t>
      </w:r>
      <w:proofErr w:type="spellEnd"/>
      <w:r w:rsidRPr="008E2E95">
        <w:rPr>
          <w:lang w:val="es-AR"/>
        </w:rPr>
        <w:t xml:space="preserve"> 0,9; </w:t>
      </w:r>
      <w:proofErr w:type="spellStart"/>
      <w:r w:rsidRPr="008E2E95">
        <w:rPr>
          <w:lang w:val="es-AR"/>
        </w:rPr>
        <w:t>weight</w:t>
      </w:r>
      <w:proofErr w:type="spellEnd"/>
      <w:r w:rsidRPr="008E2E95">
        <w:rPr>
          <w:lang w:val="es-AR"/>
        </w:rPr>
        <w:t xml:space="preserve"> </w:t>
      </w:r>
      <w:proofErr w:type="spellStart"/>
      <w:r w:rsidRPr="008E2E95">
        <w:rPr>
          <w:lang w:val="es-AR"/>
        </w:rPr>
        <w:t>decay</w:t>
      </w:r>
      <w:proofErr w:type="spellEnd"/>
      <w:r w:rsidRPr="008E2E95">
        <w:rPr>
          <w:lang w:val="es-AR"/>
        </w:rPr>
        <w:t xml:space="preserve"> 0,0005). Valores estándar del esquema de referencia para detectores de dos etapas; no se realizó una búsqueda específica sobre ellos.</w:t>
      </w:r>
    </w:p>
    <w:p w14:paraId="7B5BDFE4"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Tasa de aprendizaje: 0,005, con reducción escalonada (factor 0,1 cada 15 épocas). Valor conservador acorde al tamaño de lote reducido; la reducción escalonada afina la convergencia en la etapa final.</w:t>
      </w:r>
    </w:p>
    <w:p w14:paraId="0EA930CE" w14:textId="2CEA2380" w:rsidR="008E2E95" w:rsidRPr="008E2E95" w:rsidRDefault="008E2E95" w:rsidP="008E2E95">
      <w:pPr>
        <w:pStyle w:val="ListParagraph"/>
        <w:numPr>
          <w:ilvl w:val="0"/>
          <w:numId w:val="5"/>
        </w:numPr>
        <w:spacing w:after="120" w:line="360" w:lineRule="auto"/>
        <w:jc w:val="both"/>
        <w:rPr>
          <w:lang w:val="es-AR"/>
        </w:rPr>
      </w:pPr>
      <w:r w:rsidRPr="008E2E95">
        <w:rPr>
          <w:lang w:val="es-AR"/>
        </w:rPr>
        <w:t>Tamaño de lote: 2. Máximo admisible por la memoria disponible al entrenar en CPU; una restricción de hardware</w:t>
      </w:r>
      <w:r w:rsidR="00EF5673">
        <w:rPr>
          <w:lang w:val="es-AR"/>
        </w:rPr>
        <w:t>.</w:t>
      </w:r>
    </w:p>
    <w:p w14:paraId="0BC215CC"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Épocas: 40. Hasta la estabilización de la función de pérdida sobre el conjunto reducido.</w:t>
      </w:r>
    </w:p>
    <w:p w14:paraId="2FCAE71C"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Recorte de norma de gradiente: 1,0. Acota la magnitud de las actualizaciones para estabilizar la optimización, útil con lotes pequeños.</w:t>
      </w:r>
    </w:p>
    <w:p w14:paraId="1610F943"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Semilla fija: 456. Reproducibilidad de la partición y del entrenamiento; misma semilla del muestreo estratificado (Sección 3.6.1).</w:t>
      </w:r>
    </w:p>
    <w:p w14:paraId="24373BE2" w14:textId="77777777" w:rsidR="008E2E95" w:rsidRPr="008E2E95" w:rsidRDefault="008E2E95" w:rsidP="008E2E95">
      <w:pPr>
        <w:spacing w:after="120" w:line="360" w:lineRule="auto"/>
        <w:jc w:val="both"/>
        <w:rPr>
          <w:lang w:val="es-AR"/>
        </w:rPr>
      </w:pPr>
    </w:p>
    <w:p w14:paraId="76011DF2" w14:textId="052316B2" w:rsidR="008E2E95" w:rsidRPr="008E2E95" w:rsidRDefault="008E2E95" w:rsidP="008E2E95">
      <w:pPr>
        <w:spacing w:after="120" w:line="360" w:lineRule="auto"/>
        <w:jc w:val="both"/>
        <w:rPr>
          <w:lang w:val="es-AR"/>
        </w:rPr>
      </w:pPr>
      <w:r w:rsidRPr="008E2E95">
        <w:rPr>
          <w:lang w:val="es-AR"/>
        </w:rPr>
        <w:t xml:space="preserve">El optimizador (SGD, </w:t>
      </w:r>
      <w:proofErr w:type="spellStart"/>
      <w:r w:rsidRPr="008E2E95">
        <w:rPr>
          <w:lang w:val="es-AR"/>
        </w:rPr>
        <w:t>momentum</w:t>
      </w:r>
      <w:proofErr w:type="spellEnd"/>
      <w:r w:rsidRPr="008E2E95">
        <w:rPr>
          <w:lang w:val="es-AR"/>
        </w:rPr>
        <w:t xml:space="preserve"> 0,9, </w:t>
      </w:r>
      <w:proofErr w:type="spellStart"/>
      <w:r w:rsidRPr="008E2E95">
        <w:rPr>
          <w:lang w:val="es-AR"/>
        </w:rPr>
        <w:t>weight</w:t>
      </w:r>
      <w:proofErr w:type="spellEnd"/>
      <w:r w:rsidRPr="008E2E95">
        <w:rPr>
          <w:lang w:val="es-AR"/>
        </w:rPr>
        <w:t xml:space="preserve"> </w:t>
      </w:r>
      <w:proofErr w:type="spellStart"/>
      <w:r w:rsidRPr="008E2E95">
        <w:rPr>
          <w:lang w:val="es-AR"/>
        </w:rPr>
        <w:t>decay</w:t>
      </w:r>
      <w:proofErr w:type="spellEnd"/>
      <w:r w:rsidRPr="008E2E95">
        <w:rPr>
          <w:lang w:val="es-AR"/>
        </w:rPr>
        <w:t xml:space="preserve"> 0,0005) y el tamaño de lote se mantuvieron en todas las versiones; el resto del régimen </w:t>
      </w:r>
      <w:r>
        <w:rPr>
          <w:lang w:val="es-AR"/>
        </w:rPr>
        <w:t>(</w:t>
      </w:r>
      <w:r w:rsidRPr="008E2E95">
        <w:rPr>
          <w:lang w:val="es-AR"/>
        </w:rPr>
        <w:t xml:space="preserve">tasa de aprendizaje, número de épocas, </w:t>
      </w:r>
      <w:proofErr w:type="spellStart"/>
      <w:r w:rsidRPr="008E2E95">
        <w:rPr>
          <w:lang w:val="es-AR"/>
        </w:rPr>
        <w:t>scheduler</w:t>
      </w:r>
      <w:proofErr w:type="spellEnd"/>
      <w:r w:rsidRPr="008E2E95">
        <w:rPr>
          <w:lang w:val="es-AR"/>
        </w:rPr>
        <w:t xml:space="preserve"> y recorte de gradiente</w:t>
      </w:r>
      <w:r>
        <w:rPr>
          <w:lang w:val="es-AR"/>
        </w:rPr>
        <w:t>)</w:t>
      </w:r>
      <w:r w:rsidRPr="008E2E95">
        <w:rPr>
          <w:lang w:val="es-AR"/>
        </w:rPr>
        <w:t xml:space="preserve"> se ajustó a lo largo de la progresión hasta su forma definitiva en V5 (las implicancias de estas diferencias para la comparación entre versiones se discuten en el Capítulo 4).</w:t>
      </w:r>
    </w:p>
    <w:p w14:paraId="68496A5D" w14:textId="263D7B31" w:rsidR="008E2E95" w:rsidRPr="008E2E95" w:rsidRDefault="008E2E95" w:rsidP="008E2E95">
      <w:pPr>
        <w:spacing w:after="120" w:line="360" w:lineRule="auto"/>
        <w:jc w:val="both"/>
        <w:rPr>
          <w:lang w:val="es-AR"/>
        </w:rPr>
      </w:pPr>
      <w:r w:rsidRPr="008E2E95">
        <w:rPr>
          <w:lang w:val="es-AR"/>
        </w:rPr>
        <w:lastRenderedPageBreak/>
        <w:t xml:space="preserve">El entrenamiento se ejecutó íntegramente en CPU. Cada época demandó del orden de 34 minutos </w:t>
      </w:r>
      <w:r>
        <w:rPr>
          <w:lang w:val="es-AR"/>
        </w:rPr>
        <w:t>(</w:t>
      </w:r>
      <w:r w:rsidRPr="008E2E95">
        <w:rPr>
          <w:lang w:val="es-AR"/>
        </w:rPr>
        <w:t>unas 22 horas para las 40 épocas</w:t>
      </w:r>
      <w:r>
        <w:rPr>
          <w:lang w:val="es-AR"/>
        </w:rPr>
        <w:t>)</w:t>
      </w:r>
      <w:r w:rsidRPr="008E2E95">
        <w:rPr>
          <w:lang w:val="es-AR"/>
        </w:rPr>
        <w:t xml:space="preserve">, lo que vuelve costosa cualquier interrupción; por ello se guardó un </w:t>
      </w:r>
      <w:proofErr w:type="spellStart"/>
      <w:r w:rsidRPr="008E2E95">
        <w:rPr>
          <w:lang w:val="es-AR"/>
        </w:rPr>
        <w:t>checkpoint</w:t>
      </w:r>
      <w:proofErr w:type="spellEnd"/>
      <w:r w:rsidRPr="008E2E95">
        <w:rPr>
          <w:lang w:val="es-AR"/>
        </w:rPr>
        <w:t xml:space="preserve"> por época con el estado necesario para reanudar (época, pesos del modelo y estado del optimizador), lo que permitió retomar el entrenamiento tras un corte de energía sin pérdida de progreso. El mecanismo resultó especialmente necesario en el entrenamiento del conjunto grande (V4), de épocas mucho más extensas (del orden de treinta horas cada una).</w:t>
      </w:r>
    </w:p>
    <w:p w14:paraId="0160E799" w14:textId="135E9E0F" w:rsidR="00892C9A" w:rsidRPr="0021448D" w:rsidRDefault="008E2E95" w:rsidP="008E2E95">
      <w:pPr>
        <w:spacing w:after="120" w:line="360" w:lineRule="auto"/>
        <w:jc w:val="both"/>
        <w:rPr>
          <w:lang w:val="es-AR"/>
        </w:rPr>
      </w:pPr>
      <w:r w:rsidRPr="008E2E95">
        <w:rPr>
          <w:lang w:val="es-AR"/>
        </w:rPr>
        <w:t xml:space="preserve">Como verificación intermedia, se entrenó un </w:t>
      </w:r>
      <w:proofErr w:type="spellStart"/>
      <w:r w:rsidRPr="008E2E95">
        <w:rPr>
          <w:lang w:val="es-AR"/>
        </w:rPr>
        <w:t>checkpoint</w:t>
      </w:r>
      <w:proofErr w:type="spellEnd"/>
      <w:r w:rsidRPr="008E2E95">
        <w:rPr>
          <w:lang w:val="es-AR"/>
        </w:rPr>
        <w:t xml:space="preserve"> parcial con las imágenes curadas disponibles hasta ese momento (años 2020 a 2022), lo que permitió confirmar visualmente la mejora antes de comprometer el esfuerzo de anotación restante</w:t>
      </w:r>
      <w:r>
        <w:rPr>
          <w:lang w:val="es-AR"/>
        </w:rPr>
        <w:t xml:space="preserve">, </w:t>
      </w:r>
      <w:r w:rsidRPr="008E2E95">
        <w:rPr>
          <w:lang w:val="es-AR"/>
        </w:rPr>
        <w:t>una práctica de validación temprana valiosa para gestionar el riesgo del proyecto.</w:t>
      </w:r>
    </w:p>
    <w:p w14:paraId="7DA18CBB" w14:textId="77777777" w:rsidR="00892C9A" w:rsidRPr="0021448D" w:rsidRDefault="00810801">
      <w:pPr>
        <w:pStyle w:val="Heading2"/>
        <w:rPr>
          <w:lang w:val="es-AR"/>
        </w:rPr>
      </w:pPr>
      <w:bookmarkStart w:id="40" w:name="_Toc237174378"/>
      <w:r w:rsidRPr="0021448D">
        <w:rPr>
          <w:lang w:val="es-AR"/>
        </w:rPr>
        <w:t>3.9. Protocolo de evaluación</w:t>
      </w:r>
      <w:bookmarkEnd w:id="40"/>
    </w:p>
    <w:p w14:paraId="2745D0FC" w14:textId="004D141F" w:rsidR="00DA500A" w:rsidRPr="00DA500A" w:rsidRDefault="00810801" w:rsidP="00DA500A">
      <w:pPr>
        <w:spacing w:after="120" w:line="360" w:lineRule="auto"/>
        <w:jc w:val="both"/>
        <w:rPr>
          <w:lang w:val="es-AR"/>
        </w:rPr>
      </w:pPr>
      <w:r w:rsidRPr="0021448D">
        <w:rPr>
          <w:lang w:val="es-AR"/>
        </w:rPr>
        <w:t xml:space="preserve">La evaluación se realizó sobre el conjunto de Reserva, con verdad de terreno curada manualmente </w:t>
      </w:r>
      <w:r w:rsidR="00DA500A">
        <w:rPr>
          <w:lang w:val="es-AR"/>
        </w:rPr>
        <w:t>(</w:t>
      </w:r>
      <w:proofErr w:type="spellStart"/>
      <w:r w:rsidR="00DA500A">
        <w:rPr>
          <w:lang w:val="es-AR"/>
        </w:rPr>
        <w:t>explicacdo</w:t>
      </w:r>
      <w:proofErr w:type="spellEnd"/>
      <w:r w:rsidR="00DA500A">
        <w:rPr>
          <w:lang w:val="es-AR"/>
        </w:rPr>
        <w:t xml:space="preserve"> en la sección </w:t>
      </w:r>
      <w:r w:rsidR="00DA500A" w:rsidRPr="0021448D">
        <w:rPr>
          <w:lang w:val="es-AR"/>
        </w:rPr>
        <w:t>3.6.2</w:t>
      </w:r>
      <w:r w:rsidR="00DA500A">
        <w:rPr>
          <w:lang w:val="es-AR"/>
        </w:rPr>
        <w:t xml:space="preserve">), </w:t>
      </w:r>
      <w:r w:rsidR="00DA500A" w:rsidRPr="00DA500A">
        <w:rPr>
          <w:lang w:val="es-AR"/>
        </w:rPr>
        <w:t>de modo que las métricas reflejen el desempeño real frente a un patrón de referencia confiable. Para asegurar que ninguna de las versiones hubiera visto las teselas de prueba durante su entrenamiento, se excluyeron mediante una lista negra (</w:t>
      </w:r>
      <w:proofErr w:type="spellStart"/>
      <w:r w:rsidR="00DA500A" w:rsidRPr="00DA500A">
        <w:rPr>
          <w:lang w:val="es-AR"/>
        </w:rPr>
        <w:t>blacklist</w:t>
      </w:r>
      <w:proofErr w:type="spellEnd"/>
      <w:r w:rsidR="00DA500A" w:rsidRPr="00DA500A">
        <w:rPr>
          <w:lang w:val="es-AR"/>
        </w:rPr>
        <w:t>) las que hubieran participado del entrenamiento de alguna de ellas. El conjunto de prueba resultante quedó conformado por 27 teselas, con 586 cajas de verdad de terreno, correspondientes en su totalidad al año 2020 (la implicancia de esta característica se discute en el Capítulo 4).</w:t>
      </w:r>
    </w:p>
    <w:p w14:paraId="3C6F1B07" w14:textId="77777777" w:rsidR="00DA500A" w:rsidRPr="00DA500A" w:rsidRDefault="00DA500A" w:rsidP="00DA500A">
      <w:pPr>
        <w:spacing w:after="120" w:line="360" w:lineRule="auto"/>
        <w:jc w:val="both"/>
        <w:rPr>
          <w:lang w:val="es-AR"/>
        </w:rPr>
      </w:pPr>
    </w:p>
    <w:p w14:paraId="5B31D9DE" w14:textId="5207F921" w:rsidR="00DA500A" w:rsidRDefault="00DA500A" w:rsidP="00DA500A">
      <w:pPr>
        <w:spacing w:after="120" w:line="360" w:lineRule="auto"/>
        <w:jc w:val="both"/>
        <w:rPr>
          <w:lang w:val="es-AR"/>
        </w:rPr>
      </w:pPr>
      <w:r w:rsidRPr="00DA500A">
        <w:rPr>
          <w:lang w:val="es-AR"/>
        </w:rPr>
        <w:t>Se computaron las métricas estándar de detección de objetos (</w:t>
      </w:r>
      <w:proofErr w:type="spellStart"/>
      <w:r w:rsidRPr="00DA500A">
        <w:rPr>
          <w:lang w:val="es-AR"/>
        </w:rPr>
        <w:t>Everingham</w:t>
      </w:r>
      <w:proofErr w:type="spellEnd"/>
      <w:r w:rsidRPr="00DA500A">
        <w:rPr>
          <w:lang w:val="es-AR"/>
        </w:rPr>
        <w:t xml:space="preserve"> et al., 2010; Padilla et al., 2020): </w:t>
      </w:r>
      <w:r w:rsidRPr="00DA500A">
        <w:rPr>
          <w:b/>
          <w:bCs/>
          <w:lang w:val="es-AR"/>
        </w:rPr>
        <w:t>Precisión</w:t>
      </w:r>
      <w:r w:rsidRPr="00DA500A">
        <w:rPr>
          <w:lang w:val="es-AR"/>
        </w:rPr>
        <w:t xml:space="preserve"> (proporción de detecciones correctas), </w:t>
      </w:r>
      <w:proofErr w:type="spellStart"/>
      <w:r w:rsidRPr="00DA500A">
        <w:rPr>
          <w:b/>
          <w:bCs/>
          <w:lang w:val="es-AR"/>
        </w:rPr>
        <w:t>Recall</w:t>
      </w:r>
      <w:proofErr w:type="spellEnd"/>
      <w:r w:rsidRPr="00DA500A">
        <w:rPr>
          <w:lang w:val="es-AR"/>
        </w:rPr>
        <w:t xml:space="preserve"> o exhaustividad (proporción de silo-bolsas efectivamente detectadas), </w:t>
      </w:r>
      <w:r w:rsidRPr="00DA500A">
        <w:rPr>
          <w:b/>
          <w:bCs/>
          <w:lang w:val="es-AR"/>
        </w:rPr>
        <w:t>F1</w:t>
      </w:r>
      <w:r w:rsidRPr="00DA500A">
        <w:rPr>
          <w:lang w:val="es-AR"/>
        </w:rPr>
        <w:t xml:space="preserve"> (media armónica de ambas) y </w:t>
      </w:r>
      <w:r w:rsidRPr="00DA500A">
        <w:rPr>
          <w:b/>
          <w:bCs/>
          <w:lang w:val="es-AR"/>
        </w:rPr>
        <w:t>AP</w:t>
      </w:r>
      <w:r w:rsidRPr="00DA500A">
        <w:rPr>
          <w:lang w:val="es-AR"/>
        </w:rPr>
        <w:t xml:space="preserve"> (</w:t>
      </w:r>
      <w:proofErr w:type="spellStart"/>
      <w:r w:rsidRPr="00DA500A">
        <w:rPr>
          <w:lang w:val="es-AR"/>
        </w:rPr>
        <w:t>Average</w:t>
      </w:r>
      <w:proofErr w:type="spellEnd"/>
      <w:r w:rsidRPr="00DA500A">
        <w:rPr>
          <w:lang w:val="es-AR"/>
        </w:rPr>
        <w:t xml:space="preserve"> </w:t>
      </w:r>
      <w:proofErr w:type="spellStart"/>
      <w:r w:rsidRPr="00DA500A">
        <w:rPr>
          <w:lang w:val="es-AR"/>
        </w:rPr>
        <w:t>Precision</w:t>
      </w:r>
      <w:proofErr w:type="spellEnd"/>
      <w:r w:rsidRPr="00DA500A">
        <w:rPr>
          <w:lang w:val="es-AR"/>
        </w:rPr>
        <w:t>). Una detección se considera verdadero positivo cuando su intersección sobre unión (</w:t>
      </w:r>
      <w:proofErr w:type="spellStart"/>
      <w:r w:rsidRPr="00DA500A">
        <w:rPr>
          <w:lang w:val="es-AR"/>
        </w:rPr>
        <w:t>IoU</w:t>
      </w:r>
      <w:proofErr w:type="spellEnd"/>
      <w:r w:rsidRPr="00DA500A">
        <w:rPr>
          <w:lang w:val="es-AR"/>
        </w:rPr>
        <w:t xml:space="preserve">) con una caja de verdad de terreno supera un umbral determinado. Se adoptó un umbral de </w:t>
      </w:r>
      <w:proofErr w:type="spellStart"/>
      <w:r w:rsidRPr="00DA500A">
        <w:rPr>
          <w:lang w:val="es-AR"/>
        </w:rPr>
        <w:t>IoU</w:t>
      </w:r>
      <w:proofErr w:type="spellEnd"/>
      <w:r w:rsidRPr="00DA500A">
        <w:rPr>
          <w:lang w:val="es-AR"/>
        </w:rPr>
        <w:t xml:space="preserve"> de 0,15 para el cómputo de AP </w:t>
      </w:r>
      <w:r>
        <w:rPr>
          <w:lang w:val="es-AR"/>
        </w:rPr>
        <w:t>(</w:t>
      </w:r>
      <w:r w:rsidRPr="00DA500A">
        <w:rPr>
          <w:lang w:val="es-AR"/>
        </w:rPr>
        <w:t>inferior al valor de 0,5 habitual en objetos grandes</w:t>
      </w:r>
      <w:r>
        <w:rPr>
          <w:lang w:val="es-AR"/>
        </w:rPr>
        <w:t>)</w:t>
      </w:r>
      <w:r w:rsidRPr="00DA500A">
        <w:rPr>
          <w:lang w:val="es-AR"/>
        </w:rPr>
        <w:t xml:space="preserve"> por el tamaño reducido de las silo-bolsas: sobre objetos de pocos píxeles, desplazamientos menores de la caja producen caídas abruptas de </w:t>
      </w:r>
      <w:proofErr w:type="spellStart"/>
      <w:r w:rsidRPr="00DA500A">
        <w:rPr>
          <w:lang w:val="es-AR"/>
        </w:rPr>
        <w:t>IoU</w:t>
      </w:r>
      <w:proofErr w:type="spellEnd"/>
      <w:r w:rsidRPr="00DA500A">
        <w:rPr>
          <w:lang w:val="es-AR"/>
        </w:rPr>
        <w:t xml:space="preserve">, de modo que un criterio estricto penalizaría localizaciones correctas a efectos prácticos; se prioriza así la identificación de la presencia del objeto por sobre el ajuste exacto de la caja delimitadora. Para el punto de operación reportado en Precisión, </w:t>
      </w:r>
      <w:proofErr w:type="spellStart"/>
      <w:r w:rsidRPr="00DA500A">
        <w:rPr>
          <w:lang w:val="es-AR"/>
        </w:rPr>
        <w:t>Recall</w:t>
      </w:r>
      <w:proofErr w:type="spellEnd"/>
      <w:r w:rsidRPr="00DA500A">
        <w:rPr>
          <w:lang w:val="es-AR"/>
        </w:rPr>
        <w:t xml:space="preserve"> y F1 se fijó un umbral de confianza de 0,5.</w:t>
      </w:r>
    </w:p>
    <w:p w14:paraId="16ED4EEB" w14:textId="431B52AD" w:rsidR="00200E26" w:rsidRPr="00200E26" w:rsidRDefault="00200E26" w:rsidP="00DA500A">
      <w:pPr>
        <w:spacing w:after="120" w:line="360" w:lineRule="auto"/>
        <w:jc w:val="both"/>
        <w:rPr>
          <w:lang w:val="es-AR"/>
        </w:rPr>
      </w:pPr>
      <w:r w:rsidRPr="00200E26">
        <w:rPr>
          <w:lang w:val="es-AR"/>
        </w:rPr>
        <w:t xml:space="preserve">En detección de objetos, a diferencia de la clasificación, no existe un conteo de verdaderos negativos. Cada caja predicha es un verdadero positivo si se superpone con una silo-bolsa real o un falso positivo si no corresponde a ninguna, y cada silo-bolsa real no detectada es un falso negativo; en cambio, un "verdadero negativo" </w:t>
      </w:r>
      <w:r>
        <w:rPr>
          <w:lang w:val="es-AR"/>
        </w:rPr>
        <w:t>(</w:t>
      </w:r>
      <w:r w:rsidRPr="00200E26">
        <w:rPr>
          <w:lang w:val="es-AR"/>
        </w:rPr>
        <w:t>una región de fondo sin bolsa correctamente no señalada</w:t>
      </w:r>
      <w:r>
        <w:rPr>
          <w:lang w:val="es-AR"/>
        </w:rPr>
        <w:t>)</w:t>
      </w:r>
      <w:r w:rsidRPr="00200E26">
        <w:rPr>
          <w:lang w:val="es-AR"/>
        </w:rPr>
        <w:t xml:space="preserve"> no está acotado, ya que el fondo admite una cantidad prácticamente infinita de cajas candidatas y no constituye un conjunto contable. Por ello, las métricas empleadas se construyen exclusivamente sobre verdaderos </w:t>
      </w:r>
      <w:proofErr w:type="gramStart"/>
      <w:r w:rsidRPr="00200E26">
        <w:rPr>
          <w:lang w:val="es-AR"/>
        </w:rPr>
        <w:lastRenderedPageBreak/>
        <w:t>positivos</w:t>
      </w:r>
      <w:r>
        <w:rPr>
          <w:lang w:val="es-AR"/>
        </w:rPr>
        <w:t>(</w:t>
      </w:r>
      <w:proofErr w:type="gramEnd"/>
      <w:r>
        <w:rPr>
          <w:lang w:val="es-AR"/>
        </w:rPr>
        <w:t>TP)</w:t>
      </w:r>
      <w:r w:rsidRPr="00200E26">
        <w:rPr>
          <w:lang w:val="es-AR"/>
        </w:rPr>
        <w:t>, falsos positivos</w:t>
      </w:r>
      <w:r>
        <w:rPr>
          <w:lang w:val="es-AR"/>
        </w:rPr>
        <w:t xml:space="preserve"> (FP)</w:t>
      </w:r>
      <w:r w:rsidRPr="00200E26">
        <w:rPr>
          <w:lang w:val="es-AR"/>
        </w:rPr>
        <w:t xml:space="preserve"> y falsos negativos</w:t>
      </w:r>
      <w:r>
        <w:rPr>
          <w:lang w:val="es-AR"/>
        </w:rPr>
        <w:t xml:space="preserve"> (FN)</w:t>
      </w:r>
      <w:r w:rsidRPr="00200E26">
        <w:rPr>
          <w:lang w:val="es-AR"/>
        </w:rPr>
        <w:t>, y no se reportan métricas que requieran verdaderos negativos, como la exactitud (</w:t>
      </w:r>
      <w:proofErr w:type="spellStart"/>
      <w:r w:rsidRPr="00200E26">
        <w:rPr>
          <w:lang w:val="es-AR"/>
        </w:rPr>
        <w:t>accuracy</w:t>
      </w:r>
      <w:proofErr w:type="spellEnd"/>
      <w:r w:rsidRPr="00200E26">
        <w:rPr>
          <w:lang w:val="es-AR"/>
        </w:rPr>
        <w:t>) o la especificidad.</w:t>
      </w:r>
    </w:p>
    <w:p w14:paraId="38E58E79" w14:textId="76757FF4" w:rsidR="00071DB0" w:rsidRDefault="00071DB0" w:rsidP="00DA500A">
      <w:pPr>
        <w:spacing w:after="120" w:line="360" w:lineRule="auto"/>
        <w:jc w:val="both"/>
        <w:rPr>
          <w:lang w:val="es-AR"/>
        </w:rPr>
      </w:pPr>
      <w:proofErr w:type="spellStart"/>
      <w:r w:rsidRPr="00DA500A">
        <w:rPr>
          <w:lang w:val="es-AR"/>
        </w:rPr>
        <w:t>Deduplicación</w:t>
      </w:r>
      <w:proofErr w:type="spellEnd"/>
      <w:r w:rsidRPr="00DA500A">
        <w:rPr>
          <w:lang w:val="es-AR"/>
        </w:rPr>
        <w:t xml:space="preserve"> de detecciones. Dado que la supresión de no máximos interna del detector, calibrada para objetos compactos, no colapsa por completo las cajas redundantes sobre objetos marcadamente alargados, se incorporó al protocolo una etapa de supresión de no máximos (NMS) posterior, con umbral de </w:t>
      </w:r>
      <w:proofErr w:type="spellStart"/>
      <w:r w:rsidRPr="00DA500A">
        <w:rPr>
          <w:lang w:val="es-AR"/>
        </w:rPr>
        <w:t>IoU</w:t>
      </w:r>
      <w:proofErr w:type="spellEnd"/>
      <w:r w:rsidRPr="00DA500A">
        <w:rPr>
          <w:lang w:val="es-AR"/>
        </w:rPr>
        <w:t xml:space="preserve"> de 0,3, aplicada de manera idéntica a todas las versiones, a fin de no penalizar la detección múltiple de una misma silo-bolsa. El umbral de confianza de 0,5 se fijó a priori como punto de operación; tanto su incidencia como el efecto de la </w:t>
      </w:r>
      <w:proofErr w:type="spellStart"/>
      <w:r w:rsidRPr="00DA500A">
        <w:rPr>
          <w:lang w:val="es-AR"/>
        </w:rPr>
        <w:t>deduplicación</w:t>
      </w:r>
      <w:proofErr w:type="spellEnd"/>
      <w:r w:rsidRPr="00DA500A">
        <w:rPr>
          <w:lang w:val="es-AR"/>
        </w:rPr>
        <w:t xml:space="preserve"> se analizan en detalle en el Capítulo 4 (Secciones 4.2 y 4.3).</w:t>
      </w:r>
    </w:p>
    <w:p w14:paraId="14BAA4A3" w14:textId="77777777" w:rsidR="00A12386" w:rsidRPr="00071DB0" w:rsidRDefault="00A12386" w:rsidP="00DA500A">
      <w:pPr>
        <w:spacing w:after="120" w:line="360" w:lineRule="auto"/>
        <w:jc w:val="both"/>
        <w:rPr>
          <w:lang w:val="es-AR"/>
        </w:rPr>
      </w:pPr>
    </w:p>
    <w:p w14:paraId="438A0DAC" w14:textId="77777777" w:rsidR="00892C9A" w:rsidRPr="0021448D" w:rsidRDefault="00810801">
      <w:pPr>
        <w:pStyle w:val="Heading1"/>
        <w:pageBreakBefore/>
        <w:rPr>
          <w:lang w:val="es-AR"/>
        </w:rPr>
      </w:pPr>
      <w:bookmarkStart w:id="41" w:name="_Toc237174379"/>
      <w:r w:rsidRPr="0021448D">
        <w:rPr>
          <w:lang w:val="es-AR"/>
        </w:rPr>
        <w:lastRenderedPageBreak/>
        <w:t>Capítulo 4. Discusión, análisis y lecciones aprendidas</w:t>
      </w:r>
      <w:bookmarkEnd w:id="41"/>
    </w:p>
    <w:p w14:paraId="223B5F52" w14:textId="77777777" w:rsidR="00892C9A" w:rsidRPr="0021448D" w:rsidRDefault="00810801">
      <w:pPr>
        <w:spacing w:after="120" w:line="360" w:lineRule="auto"/>
        <w:jc w:val="both"/>
        <w:rPr>
          <w:lang w:val="es-AR"/>
        </w:rPr>
      </w:pPr>
      <w:r w:rsidRPr="0021448D">
        <w:rPr>
          <w:lang w:val="es-AR"/>
        </w:rPr>
        <w:t>Este capítulo presenta los resultados cuantitativos de la comparación entre versiones, los interpreta a la luz de la pregunta de investigación, expone las lecciones aprendidas a lo largo del proyecto y desarrolla las consideraciones éticas, legales y de transferencia, así como las limitaciones del estudio.</w:t>
      </w:r>
    </w:p>
    <w:p w14:paraId="5AC48C7A" w14:textId="77777777" w:rsidR="00892C9A" w:rsidRPr="0021448D" w:rsidRDefault="00810801">
      <w:pPr>
        <w:pStyle w:val="Heading2"/>
        <w:rPr>
          <w:lang w:val="es-AR"/>
        </w:rPr>
      </w:pPr>
      <w:bookmarkStart w:id="42" w:name="_Toc237174380"/>
      <w:r w:rsidRPr="0021448D">
        <w:rPr>
          <w:lang w:val="es-AR"/>
        </w:rPr>
        <w:t>4.1. Resultados cuantitativos</w:t>
      </w:r>
      <w:bookmarkEnd w:id="42"/>
    </w:p>
    <w:p w14:paraId="414E0D4C" w14:textId="77777777" w:rsidR="00892C9A" w:rsidRPr="0021448D" w:rsidRDefault="00810801">
      <w:pPr>
        <w:spacing w:after="120" w:line="360" w:lineRule="auto"/>
        <w:jc w:val="both"/>
        <w:rPr>
          <w:lang w:val="es-AR"/>
        </w:rPr>
      </w:pPr>
      <w:r w:rsidRPr="0021448D">
        <w:rPr>
          <w:lang w:val="es-AR"/>
        </w:rPr>
        <w:t xml:space="preserve">El Cuadro 4.1 reporta el desempeño de las cuatro versiones sobre el conjunto de prueba de Reserva, con verdad de terreno curada. Se informan Precisión, </w:t>
      </w:r>
      <w:proofErr w:type="spellStart"/>
      <w:r w:rsidRPr="0021448D">
        <w:rPr>
          <w:lang w:val="es-AR"/>
        </w:rPr>
        <w:t>Recall</w:t>
      </w:r>
      <w:proofErr w:type="spellEnd"/>
      <w:r w:rsidRPr="0021448D">
        <w:rPr>
          <w:lang w:val="es-AR"/>
        </w:rPr>
        <w:t xml:space="preserve">, F1 y AP con umbral de </w:t>
      </w:r>
      <w:proofErr w:type="spellStart"/>
      <w:r w:rsidRPr="0021448D">
        <w:rPr>
          <w:lang w:val="es-AR"/>
        </w:rPr>
        <w:t>IoU</w:t>
      </w:r>
      <w:proofErr w:type="spellEnd"/>
      <w:r w:rsidRPr="0021448D">
        <w:rPr>
          <w:lang w:val="es-AR"/>
        </w:rPr>
        <w:t xml:space="preserve"> de 0,15, junto con el conteo de verdaderos positivos (TP), falsos positivos (FP) y falsos negativos (FN).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1526"/>
        <w:gridCol w:w="1439"/>
        <w:gridCol w:w="1411"/>
        <w:gridCol w:w="1531"/>
        <w:gridCol w:w="1602"/>
      </w:tblGrid>
      <w:tr w:rsidR="00892C9A" w:rsidRPr="0021448D" w14:paraId="26A3203D" w14:textId="77777777">
        <w:trPr>
          <w:tblHeader/>
        </w:trPr>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A60E271" w14:textId="77777777" w:rsidR="00892C9A" w:rsidRPr="00C36F99" w:rsidRDefault="00810801">
            <w:pPr>
              <w:jc w:val="center"/>
              <w:rPr>
                <w:sz w:val="18"/>
                <w:szCs w:val="18"/>
                <w:lang w:val="es-AR"/>
              </w:rPr>
            </w:pPr>
            <w:r w:rsidRPr="00C36F99">
              <w:rPr>
                <w:b/>
                <w:bCs/>
                <w:color w:val="FFFFFF"/>
                <w:sz w:val="18"/>
                <w:szCs w:val="18"/>
                <w:lang w:val="es-AR"/>
              </w:rPr>
              <w:t>Modelo</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1DBEDFB" w14:textId="77777777" w:rsidR="00892C9A" w:rsidRPr="00C36F99" w:rsidRDefault="00810801">
            <w:pPr>
              <w:jc w:val="center"/>
              <w:rPr>
                <w:sz w:val="18"/>
                <w:szCs w:val="18"/>
                <w:lang w:val="es-AR"/>
              </w:rPr>
            </w:pPr>
            <w:r w:rsidRPr="00C36F99">
              <w:rPr>
                <w:b/>
                <w:bCs/>
                <w:color w:val="FFFFFF"/>
                <w:sz w:val="18"/>
                <w:szCs w:val="18"/>
                <w:lang w:val="es-AR"/>
              </w:rPr>
              <w:t>Precisión</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D45835D" w14:textId="77777777" w:rsidR="00892C9A" w:rsidRPr="00C36F99" w:rsidRDefault="00810801">
            <w:pPr>
              <w:jc w:val="center"/>
              <w:rPr>
                <w:sz w:val="18"/>
                <w:szCs w:val="18"/>
                <w:lang w:val="es-AR"/>
              </w:rPr>
            </w:pPr>
            <w:proofErr w:type="spellStart"/>
            <w:r w:rsidRPr="00C36F99">
              <w:rPr>
                <w:b/>
                <w:bCs/>
                <w:color w:val="FFFFFF"/>
                <w:sz w:val="18"/>
                <w:szCs w:val="18"/>
                <w:lang w:val="es-AR"/>
              </w:rPr>
              <w:t>Recall</w:t>
            </w:r>
            <w:proofErr w:type="spellEnd"/>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ECD3DB5" w14:textId="77777777" w:rsidR="00892C9A" w:rsidRPr="00C36F99" w:rsidRDefault="00810801">
            <w:pPr>
              <w:jc w:val="center"/>
              <w:rPr>
                <w:sz w:val="18"/>
                <w:szCs w:val="18"/>
                <w:lang w:val="es-AR"/>
              </w:rPr>
            </w:pPr>
            <w:r w:rsidRPr="00C36F99">
              <w:rPr>
                <w:b/>
                <w:bCs/>
                <w:color w:val="FFFFFF"/>
                <w:sz w:val="18"/>
                <w:szCs w:val="18"/>
                <w:lang w:val="es-AR"/>
              </w:rPr>
              <w:t>F1</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2C52810" w14:textId="77777777" w:rsidR="00892C9A" w:rsidRPr="00C36F99" w:rsidRDefault="00810801">
            <w:pPr>
              <w:jc w:val="center"/>
              <w:rPr>
                <w:sz w:val="18"/>
                <w:szCs w:val="18"/>
                <w:lang w:val="es-AR"/>
              </w:rPr>
            </w:pPr>
            <w:r w:rsidRPr="00C36F99">
              <w:rPr>
                <w:b/>
                <w:bCs/>
                <w:color w:val="FFFFFF"/>
                <w:sz w:val="18"/>
                <w:szCs w:val="18"/>
                <w:lang w:val="es-AR"/>
              </w:rPr>
              <w:t>AP@0.15</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09EC973" w14:textId="77777777" w:rsidR="00892C9A" w:rsidRPr="00C36F99" w:rsidRDefault="00810801">
            <w:pPr>
              <w:jc w:val="center"/>
              <w:rPr>
                <w:sz w:val="18"/>
                <w:szCs w:val="18"/>
                <w:lang w:val="es-AR"/>
              </w:rPr>
            </w:pPr>
            <w:r w:rsidRPr="00C36F99">
              <w:rPr>
                <w:b/>
                <w:bCs/>
                <w:color w:val="FFFFFF"/>
                <w:sz w:val="18"/>
                <w:szCs w:val="18"/>
                <w:lang w:val="es-AR"/>
              </w:rPr>
              <w:t>TP/FP/FN</w:t>
            </w:r>
          </w:p>
        </w:tc>
      </w:tr>
      <w:tr w:rsidR="00892C9A" w:rsidRPr="0021448D" w14:paraId="751FC799"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B18875F" w14:textId="77777777" w:rsidR="00892C9A" w:rsidRPr="00C36F99" w:rsidRDefault="00810801">
            <w:pPr>
              <w:jc w:val="center"/>
              <w:rPr>
                <w:sz w:val="18"/>
                <w:szCs w:val="18"/>
                <w:lang w:val="es-AR"/>
              </w:rPr>
            </w:pPr>
            <w:r w:rsidRPr="00C36F99">
              <w:rPr>
                <w:sz w:val="18"/>
                <w:szCs w:val="18"/>
                <w:lang w:val="es-AR"/>
              </w:rPr>
              <w:t>V2 (ruidoso)</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70E1EBA" w14:textId="7CA817B6" w:rsidR="00892C9A" w:rsidRPr="00C36F99" w:rsidRDefault="00071DB0">
            <w:pPr>
              <w:jc w:val="center"/>
              <w:rPr>
                <w:sz w:val="18"/>
                <w:szCs w:val="18"/>
                <w:lang w:val="es-AR"/>
              </w:rPr>
            </w:pPr>
            <w:r w:rsidRPr="00C36F99">
              <w:rPr>
                <w:sz w:val="18"/>
                <w:szCs w:val="18"/>
                <w:lang w:val="es-AR"/>
              </w:rPr>
              <w:t>0,681</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3BDAFE5" w14:textId="3F939237" w:rsidR="00892C9A" w:rsidRPr="00C36F99" w:rsidRDefault="00071DB0">
            <w:pPr>
              <w:jc w:val="center"/>
              <w:rPr>
                <w:sz w:val="18"/>
                <w:szCs w:val="18"/>
                <w:lang w:val="es-AR"/>
              </w:rPr>
            </w:pPr>
            <w:r w:rsidRPr="00C36F99">
              <w:rPr>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F11B45E" w14:textId="37CD12A5" w:rsidR="00892C9A" w:rsidRPr="00C36F99" w:rsidRDefault="00071DB0">
            <w:pPr>
              <w:jc w:val="center"/>
              <w:rPr>
                <w:sz w:val="18"/>
                <w:szCs w:val="18"/>
                <w:lang w:val="es-AR"/>
              </w:rPr>
            </w:pPr>
            <w:r w:rsidRPr="00C36F99">
              <w:rPr>
                <w:sz w:val="18"/>
                <w:szCs w:val="18"/>
                <w:lang w:val="es-AR"/>
              </w:rPr>
              <w:t>0,746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5413B43" w14:textId="6F4E39BF" w:rsidR="00892C9A" w:rsidRPr="00C36F99" w:rsidRDefault="00071DB0">
            <w:pPr>
              <w:jc w:val="center"/>
              <w:rPr>
                <w:sz w:val="18"/>
                <w:szCs w:val="18"/>
                <w:lang w:val="es-AR"/>
              </w:rPr>
            </w:pPr>
            <w:r w:rsidRPr="00C36F99">
              <w:rPr>
                <w:sz w:val="18"/>
                <w:szCs w:val="18"/>
                <w:lang w:val="es-AR"/>
              </w:rPr>
              <w:t>0,784</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28B4D42" w14:textId="7427DAD7" w:rsidR="00892C9A" w:rsidRPr="00C36F99" w:rsidRDefault="00071DB0">
            <w:pPr>
              <w:jc w:val="center"/>
              <w:rPr>
                <w:sz w:val="18"/>
                <w:szCs w:val="18"/>
                <w:lang w:val="es-AR"/>
              </w:rPr>
            </w:pPr>
            <w:r w:rsidRPr="00C36F99">
              <w:rPr>
                <w:sz w:val="18"/>
                <w:szCs w:val="18"/>
                <w:lang w:val="es-AR"/>
              </w:rPr>
              <w:t>484/227/102</w:t>
            </w:r>
          </w:p>
        </w:tc>
      </w:tr>
      <w:tr w:rsidR="00892C9A" w:rsidRPr="0021448D" w14:paraId="5EF88023"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F3924A1" w14:textId="77777777" w:rsidR="00892C9A" w:rsidRPr="00C36F99" w:rsidRDefault="00810801">
            <w:pPr>
              <w:jc w:val="center"/>
              <w:rPr>
                <w:sz w:val="18"/>
                <w:szCs w:val="18"/>
                <w:lang w:val="es-AR"/>
              </w:rPr>
            </w:pPr>
            <w:r w:rsidRPr="00C36F99">
              <w:rPr>
                <w:sz w:val="18"/>
                <w:szCs w:val="18"/>
                <w:lang w:val="es-AR"/>
              </w:rPr>
              <w:t>V3 (ruidoso, aleatorio)</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E3F0BA2" w14:textId="03B3F526" w:rsidR="00892C9A" w:rsidRPr="00C36F99" w:rsidRDefault="00071DB0">
            <w:pPr>
              <w:jc w:val="center"/>
              <w:rPr>
                <w:sz w:val="18"/>
                <w:szCs w:val="18"/>
                <w:lang w:val="es-AR"/>
              </w:rPr>
            </w:pPr>
            <w:r w:rsidRPr="00C36F99">
              <w:rPr>
                <w:sz w:val="18"/>
                <w:szCs w:val="18"/>
                <w:lang w:val="es-AR"/>
              </w:rPr>
              <w:t>0,800</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AE02D8" w14:textId="52D2A491" w:rsidR="00892C9A" w:rsidRPr="00C36F99" w:rsidRDefault="00071DB0">
            <w:pPr>
              <w:jc w:val="center"/>
              <w:rPr>
                <w:sz w:val="18"/>
                <w:szCs w:val="18"/>
                <w:lang w:val="es-AR"/>
              </w:rPr>
            </w:pPr>
            <w:r w:rsidRPr="00C36F99">
              <w:rPr>
                <w:sz w:val="18"/>
                <w:szCs w:val="18"/>
                <w:lang w:val="es-AR"/>
              </w:rPr>
              <w:t>0,751</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AFECC4" w14:textId="1E0D0501" w:rsidR="00892C9A" w:rsidRPr="00C36F99" w:rsidRDefault="00071DB0">
            <w:pPr>
              <w:jc w:val="center"/>
              <w:rPr>
                <w:sz w:val="18"/>
                <w:szCs w:val="18"/>
                <w:lang w:val="es-AR"/>
              </w:rPr>
            </w:pPr>
            <w:r w:rsidRPr="00C36F99">
              <w:rPr>
                <w:sz w:val="18"/>
                <w:szCs w:val="18"/>
                <w:lang w:val="es-AR"/>
              </w:rPr>
              <w:t>0,775</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91ADBF1" w14:textId="6E848042" w:rsidR="00892C9A" w:rsidRPr="00C36F99" w:rsidRDefault="00071DB0">
            <w:pPr>
              <w:jc w:val="center"/>
              <w:rPr>
                <w:sz w:val="18"/>
                <w:szCs w:val="18"/>
                <w:lang w:val="es-AR"/>
              </w:rPr>
            </w:pPr>
            <w:r w:rsidRPr="00C36F99">
              <w:rPr>
                <w:sz w:val="18"/>
                <w:szCs w:val="18"/>
                <w:lang w:val="es-AR"/>
              </w:rPr>
              <w:t>0,702</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67483FE" w14:textId="0115CA0F" w:rsidR="00892C9A" w:rsidRPr="00C36F99" w:rsidRDefault="00071DB0">
            <w:pPr>
              <w:jc w:val="center"/>
              <w:rPr>
                <w:sz w:val="18"/>
                <w:szCs w:val="18"/>
                <w:lang w:val="es-AR"/>
              </w:rPr>
            </w:pPr>
            <w:r w:rsidRPr="00C36F99">
              <w:rPr>
                <w:sz w:val="18"/>
                <w:szCs w:val="18"/>
                <w:lang w:val="es-AR"/>
              </w:rPr>
              <w:t>440/110/146</w:t>
            </w:r>
          </w:p>
        </w:tc>
      </w:tr>
      <w:tr w:rsidR="00892C9A" w:rsidRPr="0021448D" w14:paraId="146BC392"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E58A8E2" w14:textId="77777777" w:rsidR="00892C9A" w:rsidRPr="00C36F99" w:rsidRDefault="00810801">
            <w:pPr>
              <w:jc w:val="center"/>
              <w:rPr>
                <w:sz w:val="18"/>
                <w:szCs w:val="18"/>
                <w:lang w:val="es-AR"/>
              </w:rPr>
            </w:pPr>
            <w:r w:rsidRPr="00C36F99">
              <w:rPr>
                <w:sz w:val="18"/>
                <w:szCs w:val="18"/>
                <w:lang w:val="es-AR"/>
              </w:rPr>
              <w:t xml:space="preserve">V4 (ruidoso, 10k, </w:t>
            </w:r>
            <w:proofErr w:type="spellStart"/>
            <w:r w:rsidRPr="00C36F99">
              <w:rPr>
                <w:sz w:val="18"/>
                <w:szCs w:val="18"/>
                <w:lang w:val="es-AR"/>
              </w:rPr>
              <w:t>estrat</w:t>
            </w:r>
            <w:proofErr w:type="spellEnd"/>
            <w:r w:rsidRPr="00C36F99">
              <w:rPr>
                <w:sz w:val="18"/>
                <w:szCs w:val="18"/>
                <w:lang w:val="es-AR"/>
              </w:rPr>
              <w:t>.)</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A53F511" w14:textId="35701757" w:rsidR="00892C9A" w:rsidRPr="00C36F99" w:rsidRDefault="00071DB0">
            <w:pPr>
              <w:jc w:val="center"/>
              <w:rPr>
                <w:sz w:val="18"/>
                <w:szCs w:val="18"/>
                <w:lang w:val="es-AR"/>
              </w:rPr>
            </w:pPr>
            <w:r w:rsidRPr="00C36F99">
              <w:rPr>
                <w:sz w:val="18"/>
                <w:szCs w:val="18"/>
                <w:lang w:val="es-AR"/>
              </w:rPr>
              <w:t>0,728</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1ED5687" w14:textId="61A0AF4B" w:rsidR="00892C9A" w:rsidRPr="00C36F99" w:rsidRDefault="00071DB0">
            <w:pPr>
              <w:jc w:val="center"/>
              <w:rPr>
                <w:sz w:val="18"/>
                <w:szCs w:val="18"/>
                <w:lang w:val="es-AR"/>
              </w:rPr>
            </w:pPr>
            <w:r w:rsidRPr="00C36F99">
              <w:rPr>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1D7294" w14:textId="1918AD52" w:rsidR="00892C9A" w:rsidRPr="00C36F99" w:rsidRDefault="00071DB0">
            <w:pPr>
              <w:jc w:val="center"/>
              <w:rPr>
                <w:sz w:val="18"/>
                <w:szCs w:val="18"/>
                <w:lang w:val="es-AR"/>
              </w:rPr>
            </w:pPr>
            <w:r w:rsidRPr="00C36F99">
              <w:rPr>
                <w:sz w:val="18"/>
                <w:szCs w:val="18"/>
                <w:lang w:val="es-AR"/>
              </w:rPr>
              <w:t>0,774</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C16338" w14:textId="7FCCD5DA" w:rsidR="00892C9A" w:rsidRPr="00C36F99" w:rsidRDefault="00071DB0">
            <w:pPr>
              <w:jc w:val="center"/>
              <w:rPr>
                <w:sz w:val="18"/>
                <w:szCs w:val="18"/>
                <w:lang w:val="es-AR"/>
              </w:rPr>
            </w:pPr>
            <w:r w:rsidRPr="00C36F99">
              <w:rPr>
                <w:sz w:val="18"/>
                <w:szCs w:val="18"/>
                <w:lang w:val="es-AR"/>
              </w:rPr>
              <w:t>0,781</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B0831D0" w14:textId="4487BD31" w:rsidR="00892C9A" w:rsidRPr="00C36F99" w:rsidRDefault="00071DB0">
            <w:pPr>
              <w:jc w:val="center"/>
              <w:rPr>
                <w:sz w:val="18"/>
                <w:szCs w:val="18"/>
                <w:lang w:val="es-AR"/>
              </w:rPr>
            </w:pPr>
            <w:r w:rsidRPr="00C36F99">
              <w:rPr>
                <w:sz w:val="18"/>
                <w:szCs w:val="18"/>
                <w:lang w:val="es-AR"/>
              </w:rPr>
              <w:t>484/181/102</w:t>
            </w:r>
          </w:p>
        </w:tc>
      </w:tr>
      <w:tr w:rsidR="00892C9A" w:rsidRPr="0021448D" w14:paraId="71167A14" w14:textId="77777777">
        <w:tc>
          <w:tcPr>
            <w:tcW w:w="19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053A64B3" w14:textId="77777777" w:rsidR="00892C9A" w:rsidRPr="00C36F99" w:rsidRDefault="00810801">
            <w:pPr>
              <w:jc w:val="center"/>
              <w:rPr>
                <w:sz w:val="18"/>
                <w:szCs w:val="18"/>
                <w:lang w:val="es-AR"/>
              </w:rPr>
            </w:pPr>
            <w:r w:rsidRPr="00C36F99">
              <w:rPr>
                <w:b/>
                <w:bCs/>
                <w:sz w:val="18"/>
                <w:szCs w:val="18"/>
                <w:lang w:val="es-AR"/>
              </w:rPr>
              <w:t xml:space="preserve">V5 (limpio, 216, </w:t>
            </w:r>
            <w:proofErr w:type="spellStart"/>
            <w:r w:rsidRPr="00C36F99">
              <w:rPr>
                <w:b/>
                <w:bCs/>
                <w:sz w:val="18"/>
                <w:szCs w:val="18"/>
                <w:lang w:val="es-AR"/>
              </w:rPr>
              <w:t>estrat</w:t>
            </w:r>
            <w:proofErr w:type="spellEnd"/>
            <w:r w:rsidRPr="00C36F99">
              <w:rPr>
                <w:b/>
                <w:bCs/>
                <w:sz w:val="18"/>
                <w:szCs w:val="18"/>
                <w:lang w:val="es-AR"/>
              </w:rPr>
              <w:t>.)</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2C35E465" w14:textId="64E5D62B" w:rsidR="00892C9A" w:rsidRPr="00C36F99" w:rsidRDefault="00071DB0">
            <w:pPr>
              <w:jc w:val="center"/>
              <w:rPr>
                <w:sz w:val="18"/>
                <w:szCs w:val="18"/>
                <w:lang w:val="es-AR"/>
              </w:rPr>
            </w:pPr>
            <w:r w:rsidRPr="00C36F99">
              <w:rPr>
                <w:b/>
                <w:bCs/>
                <w:sz w:val="18"/>
                <w:szCs w:val="18"/>
                <w:lang w:val="es-AR"/>
              </w:rPr>
              <w:t>0,864</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2A87C777" w14:textId="26534567" w:rsidR="00892C9A" w:rsidRPr="00C36F99" w:rsidRDefault="00071DB0">
            <w:pPr>
              <w:jc w:val="center"/>
              <w:rPr>
                <w:sz w:val="18"/>
                <w:szCs w:val="18"/>
                <w:lang w:val="es-AR"/>
              </w:rPr>
            </w:pPr>
            <w:r w:rsidRPr="00C36F99">
              <w:rPr>
                <w:b/>
                <w:bCs/>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35FBF2BA" w14:textId="75CFA3FF" w:rsidR="00892C9A" w:rsidRPr="00C36F99" w:rsidRDefault="00071DB0">
            <w:pPr>
              <w:jc w:val="center"/>
              <w:rPr>
                <w:sz w:val="18"/>
                <w:szCs w:val="18"/>
                <w:lang w:val="es-AR"/>
              </w:rPr>
            </w:pPr>
            <w:r w:rsidRPr="00C36F99">
              <w:rPr>
                <w:b/>
                <w:bCs/>
                <w:sz w:val="18"/>
                <w:szCs w:val="18"/>
                <w:lang w:val="es-AR"/>
              </w:rPr>
              <w:t>0,845</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1D9BA2E3" w14:textId="6D79AE8D" w:rsidR="00892C9A" w:rsidRPr="00C36F99" w:rsidRDefault="00071DB0">
            <w:pPr>
              <w:jc w:val="center"/>
              <w:rPr>
                <w:sz w:val="18"/>
                <w:szCs w:val="18"/>
                <w:lang w:val="es-AR"/>
              </w:rPr>
            </w:pPr>
            <w:r w:rsidRPr="00C36F99">
              <w:rPr>
                <w:b/>
                <w:bCs/>
                <w:sz w:val="18"/>
                <w:szCs w:val="18"/>
                <w:lang w:val="es-AR"/>
              </w:rPr>
              <w:t>0,795</w:t>
            </w:r>
          </w:p>
        </w:tc>
        <w:tc>
          <w:tcPr>
            <w:tcW w:w="1166"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76C4A5B8" w14:textId="54E7CC4A" w:rsidR="00892C9A" w:rsidRPr="00C36F99" w:rsidRDefault="00071DB0">
            <w:pPr>
              <w:jc w:val="center"/>
              <w:rPr>
                <w:sz w:val="18"/>
                <w:szCs w:val="18"/>
                <w:lang w:val="es-AR"/>
              </w:rPr>
            </w:pPr>
            <w:r w:rsidRPr="00C36F99">
              <w:rPr>
                <w:b/>
                <w:bCs/>
                <w:sz w:val="18"/>
                <w:szCs w:val="18"/>
                <w:lang w:val="es-AR"/>
              </w:rPr>
              <w:t>484/76/102</w:t>
            </w:r>
          </w:p>
        </w:tc>
      </w:tr>
    </w:tbl>
    <w:p w14:paraId="06564363" w14:textId="7478473F" w:rsidR="00892C9A" w:rsidRPr="0021448D" w:rsidRDefault="0052774A">
      <w:pPr>
        <w:spacing w:before="80" w:after="200"/>
        <w:jc w:val="center"/>
        <w:rPr>
          <w:lang w:val="es-AR"/>
        </w:rPr>
      </w:pPr>
      <w:r w:rsidRPr="0052774A">
        <w:rPr>
          <w:i/>
          <w:iCs/>
          <w:sz w:val="20"/>
          <w:szCs w:val="20"/>
          <w:lang w:val="es-AR"/>
        </w:rPr>
        <w:t xml:space="preserve">Cuadro 4.1. Desempeño comparativo de las versiones V2–V5 sobre el conjunto de prueba con verdad de terreno curada, tras aplicar supresión de no máximos (NMS, </w:t>
      </w:r>
      <w:proofErr w:type="spellStart"/>
      <w:r w:rsidRPr="0052774A">
        <w:rPr>
          <w:i/>
          <w:iCs/>
          <w:sz w:val="20"/>
          <w:szCs w:val="20"/>
          <w:lang w:val="es-AR"/>
        </w:rPr>
        <w:t>IoU</w:t>
      </w:r>
      <w:proofErr w:type="spellEnd"/>
      <w:r w:rsidRPr="0052774A">
        <w:rPr>
          <w:i/>
          <w:iCs/>
          <w:sz w:val="20"/>
          <w:szCs w:val="20"/>
          <w:lang w:val="es-AR"/>
        </w:rPr>
        <w:t xml:space="preserve"> 0,3) de manera uniforme a todas las versiones. La fila destacada corresponde a la versión propuesta (V5)</w:t>
      </w:r>
      <w:r w:rsidR="00810801" w:rsidRPr="0021448D">
        <w:rPr>
          <w:i/>
          <w:iCs/>
          <w:sz w:val="20"/>
          <w:szCs w:val="20"/>
          <w:lang w:val="es-AR"/>
        </w:rPr>
        <w:t>.</w:t>
      </w:r>
    </w:p>
    <w:p w14:paraId="5971AB83" w14:textId="3A260EEB" w:rsidR="0052774A" w:rsidRPr="0052774A" w:rsidRDefault="0052774A" w:rsidP="0052774A">
      <w:pPr>
        <w:spacing w:after="120" w:line="360" w:lineRule="auto"/>
        <w:jc w:val="both"/>
        <w:rPr>
          <w:lang w:val="es-AR"/>
        </w:rPr>
      </w:pPr>
      <w:r w:rsidRPr="0052774A">
        <w:rPr>
          <w:lang w:val="es-AR"/>
        </w:rPr>
        <w:t xml:space="preserve">La versión V5 </w:t>
      </w:r>
      <w:r w:rsidR="00EA6218">
        <w:rPr>
          <w:lang w:val="es-AR"/>
        </w:rPr>
        <w:t>(</w:t>
      </w:r>
      <w:r w:rsidRPr="0052774A">
        <w:rPr>
          <w:lang w:val="es-AR"/>
        </w:rPr>
        <w:t>entrenada con 216 imágenes curadas</w:t>
      </w:r>
      <w:r w:rsidR="00EA6218">
        <w:rPr>
          <w:lang w:val="es-AR"/>
        </w:rPr>
        <w:t>)</w:t>
      </w:r>
      <w:r w:rsidRPr="0052774A">
        <w:rPr>
          <w:lang w:val="es-AR"/>
        </w:rPr>
        <w:t xml:space="preserve"> obtiene la mejor Precisión (0,864), el mejor F1 (0,845) y la menor cantidad de falsos positivos del conjunto. Resulta especialmente significativa la comparación con V4: con idéntico </w:t>
      </w:r>
      <w:proofErr w:type="spellStart"/>
      <w:r w:rsidRPr="0052774A">
        <w:rPr>
          <w:lang w:val="es-AR"/>
        </w:rPr>
        <w:t>Recall</w:t>
      </w:r>
      <w:proofErr w:type="spellEnd"/>
      <w:r w:rsidRPr="0052774A">
        <w:rPr>
          <w:lang w:val="es-AR"/>
        </w:rPr>
        <w:t xml:space="preserve"> (484 verdaderos positivos sobre 586), V5 mejora la Precisión y el F1 y reduce los falsos positivos a menos de la mitad (76 frente a 181),</w:t>
      </w:r>
      <w:r w:rsidRPr="0052774A">
        <w:rPr>
          <w:b/>
          <w:bCs/>
          <w:lang w:val="es-AR"/>
        </w:rPr>
        <w:t xml:space="preserve"> utilizando aproximadamente el 2 % de los datos de entrenamiento de V4</w:t>
      </w:r>
      <w:r w:rsidRPr="0052774A">
        <w:rPr>
          <w:lang w:val="es-AR"/>
        </w:rPr>
        <w:t>.</w:t>
      </w:r>
    </w:p>
    <w:p w14:paraId="3663D2A8" w14:textId="5F3610FA" w:rsidR="00892C9A" w:rsidRDefault="0052774A" w:rsidP="0052774A">
      <w:pPr>
        <w:spacing w:after="120" w:line="360" w:lineRule="auto"/>
        <w:jc w:val="both"/>
        <w:rPr>
          <w:lang w:val="es-AR"/>
        </w:rPr>
      </w:pPr>
      <w:r w:rsidRPr="0052774A">
        <w:rPr>
          <w:lang w:val="es-AR"/>
        </w:rPr>
        <w:t xml:space="preserve">Un rasgo central, analizado en detalle en la Sección 4.3, es que V2, V4 y V5 comparten exactamente el mismo </w:t>
      </w:r>
      <w:proofErr w:type="spellStart"/>
      <w:r w:rsidRPr="0052774A">
        <w:rPr>
          <w:lang w:val="es-AR"/>
        </w:rPr>
        <w:t>Recall</w:t>
      </w:r>
      <w:proofErr w:type="spellEnd"/>
      <w:r w:rsidRPr="0052774A">
        <w:rPr>
          <w:lang w:val="es-AR"/>
        </w:rPr>
        <w:t xml:space="preserve"> (484 verdaderos positivos): las tres versiones detectan la misma cantidad de silo-bolsas, por lo que la comparación se dirime en la Precisión </w:t>
      </w:r>
      <w:r w:rsidR="000460C6">
        <w:rPr>
          <w:lang w:val="es-AR"/>
        </w:rPr>
        <w:t>(</w:t>
      </w:r>
      <w:r w:rsidRPr="0052774A">
        <w:rPr>
          <w:lang w:val="es-AR"/>
        </w:rPr>
        <w:t>esto es, en los falsos positivos</w:t>
      </w:r>
      <w:r w:rsidR="000460C6">
        <w:rPr>
          <w:lang w:val="es-AR"/>
        </w:rPr>
        <w:t>)</w:t>
      </w:r>
      <w:r w:rsidRPr="0052774A">
        <w:rPr>
          <w:lang w:val="es-AR"/>
        </w:rPr>
        <w:t xml:space="preserve">, donde la ventaja de V5 es </w:t>
      </w:r>
      <w:r w:rsidR="000460C6">
        <w:rPr>
          <w:lang w:val="es-AR"/>
        </w:rPr>
        <w:t>marcada</w:t>
      </w:r>
      <w:r w:rsidRPr="0052774A">
        <w:rPr>
          <w:lang w:val="es-AR"/>
        </w:rPr>
        <w:t xml:space="preserve"> (76 frente a 181 de V4 y 227 de V2).</w:t>
      </w:r>
      <w:r w:rsidR="00FA2D5B" w:rsidRPr="00FA2D5B">
        <w:rPr>
          <w:lang w:val="es-AR"/>
        </w:rPr>
        <w:t xml:space="preserve"> Sobre la curva completa de Precisión–</w:t>
      </w:r>
      <w:proofErr w:type="spellStart"/>
      <w:r w:rsidR="00FA2D5B" w:rsidRPr="00FA2D5B">
        <w:rPr>
          <w:lang w:val="es-AR"/>
        </w:rPr>
        <w:t>Recall</w:t>
      </w:r>
      <w:proofErr w:type="spellEnd"/>
      <w:r w:rsidR="00FA2D5B" w:rsidRPr="00FA2D5B">
        <w:rPr>
          <w:lang w:val="es-AR"/>
        </w:rPr>
        <w:t xml:space="preserve">, V5 vuelve a ubicarse primera (AP 0,852, frente a 0,810 de V4 y 0,783 de V2): su ventaja se sostiene, así, en las dos variantes de la métrica. Entre V4 y V2 </w:t>
      </w:r>
      <w:r w:rsidR="000460C6">
        <w:rPr>
          <w:lang w:val="es-AR"/>
        </w:rPr>
        <w:t>(</w:t>
      </w:r>
      <w:r w:rsidR="00FA2D5B" w:rsidRPr="00FA2D5B">
        <w:rPr>
          <w:lang w:val="es-AR"/>
        </w:rPr>
        <w:t>ambos con etiquetas ruidosas</w:t>
      </w:r>
      <w:r w:rsidR="000460C6">
        <w:rPr>
          <w:lang w:val="es-AR"/>
        </w:rPr>
        <w:t>)</w:t>
      </w:r>
      <w:r w:rsidR="00FA2D5B" w:rsidRPr="00FA2D5B">
        <w:rPr>
          <w:lang w:val="es-AR"/>
        </w:rPr>
        <w:t xml:space="preserve"> la diferencia es pequeña y su orden relativo depende de la variante considerada; la columna AP@0,15 del Cuadro 4.1, más comprimida, los ubica prácticamente empatados (0,781 y 0,784). Estas diferencias entre ambas formas de la métrica se detallan en la Sección 4.2.</w:t>
      </w:r>
    </w:p>
    <w:p w14:paraId="4939F9CD" w14:textId="77777777" w:rsidR="00574240" w:rsidRPr="00574240" w:rsidRDefault="00574240" w:rsidP="00574240">
      <w:pPr>
        <w:pStyle w:val="Heading2"/>
        <w:rPr>
          <w:lang w:val="es-AR"/>
        </w:rPr>
      </w:pPr>
      <w:bookmarkStart w:id="43" w:name="_Toc237174381"/>
      <w:r w:rsidRPr="00574240">
        <w:rPr>
          <w:lang w:val="es-AR"/>
        </w:rPr>
        <w:t xml:space="preserve">4.2. Consideraciones metodológicas de la evaluación: </w:t>
      </w:r>
      <w:proofErr w:type="spellStart"/>
      <w:r w:rsidRPr="00574240">
        <w:rPr>
          <w:lang w:val="es-AR"/>
        </w:rPr>
        <w:t>deduplicación</w:t>
      </w:r>
      <w:proofErr w:type="spellEnd"/>
      <w:r w:rsidRPr="00574240">
        <w:rPr>
          <w:lang w:val="es-AR"/>
        </w:rPr>
        <w:t xml:space="preserve"> y umbral de confianza</w:t>
      </w:r>
      <w:bookmarkEnd w:id="43"/>
    </w:p>
    <w:p w14:paraId="50310F67" w14:textId="77777777" w:rsidR="00574240" w:rsidRPr="00574240" w:rsidRDefault="00574240" w:rsidP="00574240">
      <w:pPr>
        <w:spacing w:after="120" w:line="360" w:lineRule="auto"/>
        <w:jc w:val="both"/>
        <w:rPr>
          <w:lang w:val="es-AR"/>
        </w:rPr>
      </w:pPr>
    </w:p>
    <w:p w14:paraId="0528CBC5" w14:textId="77777777" w:rsidR="00574240" w:rsidRPr="00574240" w:rsidRDefault="00574240" w:rsidP="00574240">
      <w:pPr>
        <w:spacing w:after="120" w:line="360" w:lineRule="auto"/>
        <w:jc w:val="both"/>
        <w:rPr>
          <w:lang w:val="es-AR"/>
        </w:rPr>
      </w:pPr>
      <w:r w:rsidRPr="00574240">
        <w:rPr>
          <w:lang w:val="es-AR"/>
        </w:rPr>
        <w:lastRenderedPageBreak/>
        <w:t>Durante la evaluación se identificaron dos cuestiones metodológicas que condicionan la interpretación de las métricas y que, por su valor formativo, se documentan de manera explícita: la presencia de detecciones duplicadas y la elección del umbral de confianza.</w:t>
      </w:r>
    </w:p>
    <w:p w14:paraId="5FFAB60F" w14:textId="24EE5477" w:rsidR="00574240" w:rsidRPr="00574240" w:rsidRDefault="00574240" w:rsidP="00574240">
      <w:pPr>
        <w:spacing w:after="120" w:line="360" w:lineRule="auto"/>
        <w:jc w:val="both"/>
        <w:rPr>
          <w:lang w:val="es-AR"/>
        </w:rPr>
      </w:pPr>
      <w:r w:rsidRPr="00574240">
        <w:rPr>
          <w:lang w:val="es-AR"/>
        </w:rPr>
        <w:t xml:space="preserve">Detecciones duplicadas. Una primera versión del cómputo, sin </w:t>
      </w:r>
      <w:proofErr w:type="spellStart"/>
      <w:r w:rsidRPr="00574240">
        <w:rPr>
          <w:lang w:val="es-AR"/>
        </w:rPr>
        <w:t>postprocesamiento</w:t>
      </w:r>
      <w:proofErr w:type="spellEnd"/>
      <w:r w:rsidRPr="00574240">
        <w:rPr>
          <w:lang w:val="es-AR"/>
        </w:rPr>
        <w:t xml:space="preserve">, arrojó para V5 una cantidad de falsos positivos llamativamente alta, en aparente contradicción con la inspección visual en QGIS, donde sus detecciones lucían ajustadas. El análisis de esos falsos positivos reveló que la amplia mayoría correspondía a cajas duplicadas sobre una misma silo-bolsa </w:t>
      </w:r>
      <w:r>
        <w:rPr>
          <w:lang w:val="es-AR"/>
        </w:rPr>
        <w:t>(</w:t>
      </w:r>
      <w:r w:rsidRPr="00574240">
        <w:rPr>
          <w:lang w:val="es-AR"/>
        </w:rPr>
        <w:t>no a falsas alarmas</w:t>
      </w:r>
      <w:r>
        <w:rPr>
          <w:lang w:val="es-AR"/>
        </w:rPr>
        <w:t>)</w:t>
      </w:r>
      <w:r w:rsidRPr="00574240">
        <w:rPr>
          <w:lang w:val="es-AR"/>
        </w:rPr>
        <w:t xml:space="preserve"> y que su geometría coincidía con la de los objetos reales. El origen es conocido: la supresión de no máximos interna de </w:t>
      </w:r>
      <w:proofErr w:type="spellStart"/>
      <w:r w:rsidRPr="00574240">
        <w:rPr>
          <w:lang w:val="es-AR"/>
        </w:rPr>
        <w:t>Faster</w:t>
      </w:r>
      <w:proofErr w:type="spellEnd"/>
      <w:r w:rsidRPr="00574240">
        <w:rPr>
          <w:lang w:val="es-AR"/>
        </w:rPr>
        <w:t xml:space="preserve"> R-CNN, calibrada con un umbral de </w:t>
      </w:r>
      <w:proofErr w:type="spellStart"/>
      <w:r w:rsidRPr="00574240">
        <w:rPr>
          <w:lang w:val="es-AR"/>
        </w:rPr>
        <w:t>IoU</w:t>
      </w:r>
      <w:proofErr w:type="spellEnd"/>
      <w:r w:rsidRPr="00574240">
        <w:rPr>
          <w:lang w:val="es-AR"/>
        </w:rPr>
        <w:t xml:space="preserve"> de 0,5 y pensada para objetos compactos, no colapsa de manera efectiva las cajas redundantes sobre objetos marcadamente alargados. Al incorporar una etapa de NMS posterior, con umbral de </w:t>
      </w:r>
      <w:proofErr w:type="spellStart"/>
      <w:r w:rsidRPr="00574240">
        <w:rPr>
          <w:lang w:val="es-AR"/>
        </w:rPr>
        <w:t>IoU</w:t>
      </w:r>
      <w:proofErr w:type="spellEnd"/>
      <w:r w:rsidRPr="00574240">
        <w:rPr>
          <w:lang w:val="es-AR"/>
        </w:rPr>
        <w:t xml:space="preserve"> de 0,3 aplicada por igual a todas las versiones, los falsos positivos de V5 se redujeron de 230 a 76, con una pérdida de apenas dos detecciones verdaderas, y los de V4, de 249 a 181. Tras esta corrección, la métrica resultó coherente con la lectura visual.</w:t>
      </w:r>
    </w:p>
    <w:p w14:paraId="6FA2B3F6" w14:textId="7205A3BF" w:rsidR="00574240" w:rsidRPr="00574240" w:rsidRDefault="00574240" w:rsidP="00574240">
      <w:pPr>
        <w:spacing w:after="120" w:line="360" w:lineRule="auto"/>
        <w:jc w:val="both"/>
        <w:rPr>
          <w:lang w:val="es-AR"/>
        </w:rPr>
      </w:pPr>
      <w:r w:rsidRPr="00574240">
        <w:rPr>
          <w:lang w:val="es-AR"/>
        </w:rPr>
        <w:t xml:space="preserve">La naturaleza de los errores también difiere según la calidad de las etiquetas, lo que refuerza el eje del trabajo. Los falsos positivos de V5 eran mayormente duplicados sobre silo-bolsas reales </w:t>
      </w:r>
      <w:r w:rsidR="000460C6">
        <w:rPr>
          <w:lang w:val="es-AR"/>
        </w:rPr>
        <w:t>(</w:t>
      </w:r>
      <w:r w:rsidRPr="00574240">
        <w:rPr>
          <w:lang w:val="es-AR"/>
        </w:rPr>
        <w:t xml:space="preserve">aciertos contados más de una vez, removibles por </w:t>
      </w:r>
      <w:proofErr w:type="spellStart"/>
      <w:r w:rsidRPr="00574240">
        <w:rPr>
          <w:lang w:val="es-AR"/>
        </w:rPr>
        <w:t>postprocesamiento</w:t>
      </w:r>
      <w:proofErr w:type="spellEnd"/>
      <w:r w:rsidR="000460C6">
        <w:rPr>
          <w:lang w:val="es-AR"/>
        </w:rPr>
        <w:t>)</w:t>
      </w:r>
      <w:r w:rsidRPr="00574240">
        <w:rPr>
          <w:lang w:val="es-AR"/>
        </w:rPr>
        <w:t>, mientras que los remanentes de V4 corresponden a falsas alarmas genuinas sobre superficies que no son silo-bolsas, aprendidas del ruido del índice y, por lo tanto, no eliminables por NMS. En otras palabras, la verdad de terreno limpia produce un modelo que se equivoca de una forma corregible, mientras que el ruido induce errores de fondo.</w:t>
      </w:r>
    </w:p>
    <w:p w14:paraId="31D46ABD" w14:textId="54B405A9" w:rsidR="00574240" w:rsidRPr="00574240" w:rsidRDefault="00574240" w:rsidP="00574240">
      <w:pPr>
        <w:spacing w:after="120" w:line="360" w:lineRule="auto"/>
        <w:jc w:val="both"/>
        <w:rPr>
          <w:lang w:val="es-AR"/>
        </w:rPr>
      </w:pPr>
      <w:r w:rsidRPr="00574240">
        <w:rPr>
          <w:lang w:val="es-AR"/>
        </w:rPr>
        <w:t xml:space="preserve">Umbral de confianza. El umbral de 0,5 con el que se reportan Precisión, </w:t>
      </w:r>
      <w:proofErr w:type="spellStart"/>
      <w:r w:rsidRPr="00574240">
        <w:rPr>
          <w:lang w:val="es-AR"/>
        </w:rPr>
        <w:t>Recall</w:t>
      </w:r>
      <w:proofErr w:type="spellEnd"/>
      <w:r w:rsidRPr="00574240">
        <w:rPr>
          <w:lang w:val="es-AR"/>
        </w:rPr>
        <w:t xml:space="preserve"> y F1 es un valor por defecto fijado a priori, no un óptimo: bajarlo incrementa el </w:t>
      </w:r>
      <w:proofErr w:type="spellStart"/>
      <w:r w:rsidRPr="00574240">
        <w:rPr>
          <w:lang w:val="es-AR"/>
        </w:rPr>
        <w:t>Recall</w:t>
      </w:r>
      <w:proofErr w:type="spellEnd"/>
      <w:r w:rsidRPr="00574240">
        <w:rPr>
          <w:lang w:val="es-AR"/>
        </w:rPr>
        <w:t xml:space="preserve"> a costa de la Precisión, y subirlo produce el efecto inverso. Por ese motivo la métrica de síntesis es el AP, que integra el desempeño sobre todo el rango de umbrales y es, por construcción, independiente del punto de operación. Para verificar que la conclusión no depende del umbral elegido, se realizó un análisis de sensibilidad barriendo el umbral de confianza (Figura 4.</w:t>
      </w:r>
      <w:r w:rsidR="00590D17">
        <w:rPr>
          <w:lang w:val="es-AR"/>
        </w:rPr>
        <w:t>1</w:t>
      </w:r>
      <w:r w:rsidRPr="00574240">
        <w:rPr>
          <w:lang w:val="es-AR"/>
        </w:rPr>
        <w:t>).</w:t>
      </w:r>
    </w:p>
    <w:p w14:paraId="1DD713FA" w14:textId="4696F660" w:rsidR="00574240" w:rsidRPr="00574240" w:rsidRDefault="00574240" w:rsidP="00574240">
      <w:pPr>
        <w:spacing w:after="120" w:line="360" w:lineRule="auto"/>
        <w:jc w:val="both"/>
        <w:rPr>
          <w:lang w:val="es-AR"/>
        </w:rPr>
      </w:pPr>
      <w:r w:rsidRPr="00574240">
        <w:rPr>
          <w:lang w:val="es-AR"/>
        </w:rPr>
        <w:t>El panel izquierdo de la Figura 4.</w:t>
      </w:r>
      <w:r w:rsidR="00590D17">
        <w:rPr>
          <w:lang w:val="es-AR"/>
        </w:rPr>
        <w:t>1</w:t>
      </w:r>
      <w:r w:rsidRPr="00574240">
        <w:rPr>
          <w:lang w:val="es-AR"/>
        </w:rPr>
        <w:t xml:space="preserve"> muestra el F1 en función del umbral: la curva de V5 se ubica por encima de las de V4 y V2 prácticamente en todo el rango, y el umbral de 0,5 cae muy cerca de su máximo. El panel derecho presenta las curvas de Precisión–</w:t>
      </w:r>
      <w:proofErr w:type="spellStart"/>
      <w:r w:rsidRPr="00574240">
        <w:rPr>
          <w:lang w:val="es-AR"/>
        </w:rPr>
        <w:t>Recall</w:t>
      </w:r>
      <w:proofErr w:type="spellEnd"/>
      <w:r w:rsidRPr="00574240">
        <w:rPr>
          <w:lang w:val="es-AR"/>
        </w:rPr>
        <w:t xml:space="preserve">, cuya área (AP) ubica a V5 en primer lugar (0,852), por delante de V4 (0,810) y V2 (0,783), con V5 dominando en casi todo el recorrido. Esta AP, calculada sobre el rango completo de confianza, constituye la forma estándar de la métrica; difiere de la columna AP@0,15 del Cuadro 4.1 </w:t>
      </w:r>
      <w:r w:rsidR="000460C6">
        <w:rPr>
          <w:lang w:val="es-AR"/>
        </w:rPr>
        <w:t>(</w:t>
      </w:r>
      <w:r w:rsidRPr="00574240">
        <w:rPr>
          <w:lang w:val="es-AR"/>
        </w:rPr>
        <w:t>computada solo sobre las detecciones por encima del umbral de operación de 0,5</w:t>
      </w:r>
      <w:r w:rsidR="000460C6">
        <w:rPr>
          <w:lang w:val="es-AR"/>
        </w:rPr>
        <w:t>)</w:t>
      </w:r>
      <w:r w:rsidRPr="00574240">
        <w:rPr>
          <w:lang w:val="es-AR"/>
        </w:rPr>
        <w:t>, que comprime las diferencias y, entre V4 y V2, prácticamente las iguala.</w:t>
      </w:r>
    </w:p>
    <w:p w14:paraId="7114F763" w14:textId="4A00FF7B" w:rsidR="009348CE" w:rsidRDefault="009348CE" w:rsidP="00574240">
      <w:pPr>
        <w:spacing w:before="80" w:after="200"/>
        <w:jc w:val="center"/>
        <w:rPr>
          <w:i/>
          <w:iCs/>
          <w:color w:val="777777"/>
          <w:sz w:val="20"/>
          <w:szCs w:val="20"/>
          <w:lang w:val="es-AR"/>
        </w:rPr>
      </w:pPr>
      <w:r>
        <w:rPr>
          <w:i/>
          <w:iCs/>
          <w:noProof/>
          <w:color w:val="777777"/>
          <w:sz w:val="20"/>
          <w:szCs w:val="20"/>
          <w:lang w:val="es-AR"/>
        </w:rPr>
        <w:lastRenderedPageBreak/>
        <w:drawing>
          <wp:inline distT="0" distB="0" distL="0" distR="0" wp14:anchorId="4B45F9A4" wp14:editId="6CE28B25">
            <wp:extent cx="5721350" cy="227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350" cy="2273300"/>
                    </a:xfrm>
                    <a:prstGeom prst="rect">
                      <a:avLst/>
                    </a:prstGeom>
                    <a:noFill/>
                    <a:ln>
                      <a:noFill/>
                    </a:ln>
                  </pic:spPr>
                </pic:pic>
              </a:graphicData>
            </a:graphic>
          </wp:inline>
        </w:drawing>
      </w:r>
    </w:p>
    <w:p w14:paraId="60EA0555" w14:textId="1AF21EB1" w:rsidR="00574240" w:rsidRPr="0021448D" w:rsidRDefault="00574240" w:rsidP="00574240">
      <w:pPr>
        <w:spacing w:before="80" w:after="200"/>
        <w:jc w:val="center"/>
        <w:rPr>
          <w:lang w:val="es-AR"/>
        </w:rPr>
      </w:pPr>
      <w:r w:rsidRPr="00574240">
        <w:rPr>
          <w:i/>
          <w:iCs/>
          <w:sz w:val="20"/>
          <w:szCs w:val="20"/>
          <w:lang w:val="es-AR"/>
        </w:rPr>
        <w:t>Figura 4.</w:t>
      </w:r>
      <w:r w:rsidR="00590D17">
        <w:rPr>
          <w:i/>
          <w:iCs/>
          <w:sz w:val="20"/>
          <w:szCs w:val="20"/>
          <w:lang w:val="es-AR"/>
        </w:rPr>
        <w:t>1</w:t>
      </w:r>
      <w:r w:rsidRPr="00574240">
        <w:rPr>
          <w:i/>
          <w:iCs/>
          <w:sz w:val="20"/>
          <w:szCs w:val="20"/>
          <w:lang w:val="es-AR"/>
        </w:rPr>
        <w:t xml:space="preserve">. Análisis de sensibilidad al umbral sobre el conjunto de prueba (V2, V4 y V5; </w:t>
      </w:r>
      <w:proofErr w:type="spellStart"/>
      <w:r w:rsidRPr="00574240">
        <w:rPr>
          <w:i/>
          <w:iCs/>
          <w:sz w:val="20"/>
          <w:szCs w:val="20"/>
          <w:lang w:val="es-AR"/>
        </w:rPr>
        <w:t>IoU</w:t>
      </w:r>
      <w:proofErr w:type="spellEnd"/>
      <w:r w:rsidRPr="00574240">
        <w:rPr>
          <w:i/>
          <w:iCs/>
          <w:sz w:val="20"/>
          <w:szCs w:val="20"/>
          <w:lang w:val="es-AR"/>
        </w:rPr>
        <w:t xml:space="preserve"> 0,15; NMS 0,3). Izquierda: F1 en función del umbral de confianza (línea de trazos: umbral de 0,5 adoptado). Derecha: curvas de Precisión–</w:t>
      </w:r>
      <w:proofErr w:type="spellStart"/>
      <w:r w:rsidRPr="00574240">
        <w:rPr>
          <w:i/>
          <w:iCs/>
          <w:sz w:val="20"/>
          <w:szCs w:val="20"/>
          <w:lang w:val="es-AR"/>
        </w:rPr>
        <w:t>Recall</w:t>
      </w:r>
      <w:proofErr w:type="spellEnd"/>
      <w:r w:rsidRPr="00574240">
        <w:rPr>
          <w:i/>
          <w:iCs/>
          <w:sz w:val="20"/>
          <w:szCs w:val="20"/>
          <w:lang w:val="es-AR"/>
        </w:rPr>
        <w:t xml:space="preserve"> y AP por versión. Fuente: elaboración propia</w:t>
      </w:r>
      <w:r w:rsidRPr="0021448D">
        <w:rPr>
          <w:i/>
          <w:iCs/>
          <w:sz w:val="20"/>
          <w:szCs w:val="20"/>
          <w:lang w:val="es-AR"/>
        </w:rPr>
        <w:t>.</w:t>
      </w:r>
    </w:p>
    <w:p w14:paraId="7B40F4E1" w14:textId="77777777" w:rsidR="006A6FE1" w:rsidRPr="006A6FE1" w:rsidRDefault="00574240" w:rsidP="006A6FE1">
      <w:pPr>
        <w:spacing w:after="120" w:line="360" w:lineRule="auto"/>
        <w:jc w:val="both"/>
        <w:rPr>
          <w:lang w:val="es-AR"/>
        </w:rPr>
      </w:pPr>
      <w:r w:rsidRPr="00574240">
        <w:rPr>
          <w:lang w:val="es-AR"/>
        </w:rPr>
        <w:t xml:space="preserve">A modo de referencia, los umbrales que maximizan el F1 sobre este conjunto resultan ser 0,60 para V2, 0,70 para V4 y 0,50 para V5. No obstante, no se adopta esa optimización para el reporte: el umbral óptimo debe seleccionarse sobre un conjunto de validación independiente y no sobre el de prueba, ya que ajustarlo al mismo conjunto con el que se informa introduce un sesgo optimista. </w:t>
      </w:r>
      <w:r w:rsidR="006A6FE1" w:rsidRPr="006A6FE1">
        <w:rPr>
          <w:lang w:val="es-AR"/>
        </w:rPr>
        <w:t>Se mantiene, por lo tanto, el umbral fijo de 0,5 y se documenta la robustez de la conclusión frente a su variación.</w:t>
      </w:r>
    </w:p>
    <w:p w14:paraId="06A53687" w14:textId="0D7D2A87" w:rsidR="00574240" w:rsidRDefault="006A6FE1" w:rsidP="006A6FE1">
      <w:pPr>
        <w:spacing w:after="120" w:line="360" w:lineRule="auto"/>
        <w:jc w:val="both"/>
        <w:rPr>
          <w:lang w:val="es-AR"/>
        </w:rPr>
      </w:pPr>
      <w:r w:rsidRPr="006A6FE1">
        <w:rPr>
          <w:b/>
          <w:bCs/>
          <w:lang w:val="es-AR"/>
        </w:rPr>
        <w:t>Significancia estadística.</w:t>
      </w:r>
      <w:r w:rsidRPr="006A6FE1">
        <w:rPr>
          <w:lang w:val="es-AR"/>
        </w:rPr>
        <w:t xml:space="preserve"> Para determinar si las diferencias entre versiones son estadísticamente reales y no un artefacto del tamaño acotado del conjunto de prueba (27 teselas), se aplicaron dos contrastes pareados sobre las imágenes: la prueba de Wilcoxon de rangos con signo sobre el conteo de falsos positivos por imagen, y un </w:t>
      </w:r>
      <w:proofErr w:type="spellStart"/>
      <w:r w:rsidRPr="006A6FE1">
        <w:rPr>
          <w:lang w:val="es-AR"/>
        </w:rPr>
        <w:t>bootstrap</w:t>
      </w:r>
      <w:proofErr w:type="spellEnd"/>
      <w:r w:rsidRPr="006A6FE1">
        <w:rPr>
          <w:lang w:val="es-AR"/>
        </w:rPr>
        <w:t xml:space="preserve"> pareado (2000 </w:t>
      </w:r>
      <w:proofErr w:type="spellStart"/>
      <w:r w:rsidRPr="006A6FE1">
        <w:rPr>
          <w:lang w:val="es-AR"/>
        </w:rPr>
        <w:t>remuestreos</w:t>
      </w:r>
      <w:proofErr w:type="spellEnd"/>
      <w:r w:rsidRPr="006A6FE1">
        <w:rPr>
          <w:lang w:val="es-AR"/>
        </w:rPr>
        <w:t>) para el intervalo de confianza de la diferencia de AP. Los resultados se resumen en el Cuadro 4.</w:t>
      </w:r>
      <w:r w:rsidR="00590D17">
        <w:rPr>
          <w:lang w:val="es-AR"/>
        </w:rPr>
        <w:t>2</w:t>
      </w:r>
      <w:r w:rsidRPr="006A6FE1">
        <w:rPr>
          <w:lang w:val="es-AR"/>
        </w:rPr>
        <w:t xml:space="preserve">. La ventaja de V5 es significativa en ambas métricas </w:t>
      </w:r>
      <w:r w:rsidR="00DF4FEE">
        <w:rPr>
          <w:lang w:val="es-AR"/>
        </w:rPr>
        <w:t>(</w:t>
      </w:r>
      <w:r w:rsidRPr="006A6FE1">
        <w:rPr>
          <w:lang w:val="es-AR"/>
        </w:rPr>
        <w:t>menos falsos positivos y mayor AP</w:t>
      </w:r>
      <w:r w:rsidR="00DF4FEE">
        <w:rPr>
          <w:lang w:val="es-AR"/>
        </w:rPr>
        <w:t>)</w:t>
      </w:r>
      <w:r w:rsidRPr="006A6FE1">
        <w:rPr>
          <w:lang w:val="es-AR"/>
        </w:rPr>
        <w:t xml:space="preserve"> frente a V4 y frente a V2. En cambio, V4 y V2 no resultan distinguibles: ni en falsos positivos (p = 0,056) ni en AP (p = 0,41, con un intervalo de confianza que incluye el cero). El análisis respalda así, cuantitativamente, las lecturas de las secciones precedentes: la mejora por calidad de etiquetas es estadísticamente sólida, mientras que la diferencia entre los dos modelos ruidosos no lo es</w:t>
      </w:r>
      <w:r w:rsidR="00574240" w:rsidRPr="00574240">
        <w:rPr>
          <w:lang w:val="es-AR"/>
        </w:rPr>
        <w:t>.</w:t>
      </w:r>
    </w:p>
    <w:tbl>
      <w:tblPr>
        <w:tblStyle w:val="TableGrid"/>
        <w:tblW w:w="0" w:type="auto"/>
        <w:tblLook w:val="04A0" w:firstRow="1" w:lastRow="0" w:firstColumn="1" w:lastColumn="0" w:noHBand="0" w:noVBand="1"/>
      </w:tblPr>
      <w:tblGrid>
        <w:gridCol w:w="1266"/>
        <w:gridCol w:w="1609"/>
        <w:gridCol w:w="1260"/>
        <w:gridCol w:w="810"/>
        <w:gridCol w:w="1533"/>
        <w:gridCol w:w="1147"/>
        <w:gridCol w:w="1391"/>
      </w:tblGrid>
      <w:tr w:rsidR="004E418A" w14:paraId="5DF1F540" w14:textId="627C2F6C" w:rsidTr="009E5815">
        <w:tc>
          <w:tcPr>
            <w:tcW w:w="1266" w:type="dxa"/>
            <w:shd w:val="clear" w:color="auto" w:fill="1F3864"/>
          </w:tcPr>
          <w:p w14:paraId="126E36AB" w14:textId="13461499" w:rsidR="004E418A" w:rsidRPr="000E7CD6" w:rsidRDefault="004E418A" w:rsidP="000E7CD6">
            <w:pPr>
              <w:jc w:val="center"/>
              <w:rPr>
                <w:b/>
                <w:bCs/>
                <w:color w:val="FFFFFF"/>
                <w:sz w:val="18"/>
                <w:szCs w:val="18"/>
                <w:lang w:val="es-AR"/>
              </w:rPr>
            </w:pPr>
            <w:r w:rsidRPr="000E7CD6">
              <w:rPr>
                <w:b/>
                <w:bCs/>
                <w:color w:val="FFFFFF"/>
                <w:sz w:val="18"/>
                <w:szCs w:val="18"/>
                <w:lang w:val="es-AR"/>
              </w:rPr>
              <w:t>Comparación</w:t>
            </w:r>
          </w:p>
        </w:tc>
        <w:tc>
          <w:tcPr>
            <w:tcW w:w="1609" w:type="dxa"/>
            <w:shd w:val="clear" w:color="auto" w:fill="1F3864"/>
          </w:tcPr>
          <w:p w14:paraId="293401EF" w14:textId="14813970" w:rsidR="004E418A" w:rsidRPr="000E7CD6" w:rsidRDefault="004E418A" w:rsidP="000E7CD6">
            <w:pPr>
              <w:jc w:val="center"/>
              <w:rPr>
                <w:b/>
                <w:bCs/>
                <w:color w:val="FFFFFF"/>
                <w:sz w:val="18"/>
                <w:szCs w:val="18"/>
                <w:lang w:val="es-AR"/>
              </w:rPr>
            </w:pPr>
            <w:r w:rsidRPr="000E7CD6">
              <w:rPr>
                <w:b/>
                <w:bCs/>
                <w:color w:val="FFFFFF"/>
                <w:sz w:val="18"/>
                <w:szCs w:val="18"/>
                <w:lang w:val="es-AR"/>
              </w:rPr>
              <w:t>ΔFP (mediana/imagen)</w:t>
            </w:r>
          </w:p>
        </w:tc>
        <w:tc>
          <w:tcPr>
            <w:tcW w:w="1260" w:type="dxa"/>
            <w:shd w:val="clear" w:color="auto" w:fill="1F3864"/>
          </w:tcPr>
          <w:p w14:paraId="4B3AF00F" w14:textId="156AB670" w:rsidR="004E418A" w:rsidRPr="000E7CD6" w:rsidRDefault="004E418A" w:rsidP="000E7CD6">
            <w:pPr>
              <w:jc w:val="center"/>
              <w:rPr>
                <w:b/>
                <w:bCs/>
                <w:color w:val="FFFFFF"/>
                <w:sz w:val="18"/>
                <w:szCs w:val="18"/>
                <w:lang w:val="es-AR"/>
              </w:rPr>
            </w:pPr>
            <w:r w:rsidRPr="000E7CD6">
              <w:rPr>
                <w:b/>
                <w:bCs/>
                <w:color w:val="FFFFFF"/>
                <w:sz w:val="18"/>
                <w:szCs w:val="18"/>
                <w:lang w:val="es-AR"/>
              </w:rPr>
              <w:t>Wilcoxon (p)</w:t>
            </w:r>
          </w:p>
        </w:tc>
        <w:tc>
          <w:tcPr>
            <w:tcW w:w="810" w:type="dxa"/>
            <w:shd w:val="clear" w:color="auto" w:fill="1F3864"/>
          </w:tcPr>
          <w:p w14:paraId="2F185F2B" w14:textId="4F67BD87" w:rsidR="004E418A" w:rsidRPr="000E7CD6" w:rsidRDefault="004E418A" w:rsidP="000E7CD6">
            <w:pPr>
              <w:jc w:val="center"/>
              <w:rPr>
                <w:b/>
                <w:bCs/>
                <w:color w:val="FFFFFF"/>
                <w:sz w:val="18"/>
                <w:szCs w:val="18"/>
                <w:lang w:val="es-AR"/>
              </w:rPr>
            </w:pPr>
            <w:r w:rsidRPr="000E7CD6">
              <w:rPr>
                <w:b/>
                <w:bCs/>
                <w:color w:val="FFFFFF"/>
                <w:sz w:val="18"/>
                <w:szCs w:val="18"/>
                <w:lang w:val="es-AR"/>
              </w:rPr>
              <w:t>ΔAP</w:t>
            </w:r>
          </w:p>
        </w:tc>
        <w:tc>
          <w:tcPr>
            <w:tcW w:w="1533" w:type="dxa"/>
            <w:shd w:val="clear" w:color="auto" w:fill="1F3864"/>
          </w:tcPr>
          <w:p w14:paraId="5507C7CA" w14:textId="50859916" w:rsidR="004E418A" w:rsidRPr="000E7CD6" w:rsidRDefault="004E418A" w:rsidP="000E7CD6">
            <w:pPr>
              <w:jc w:val="center"/>
              <w:rPr>
                <w:b/>
                <w:bCs/>
                <w:color w:val="FFFFFF"/>
                <w:sz w:val="18"/>
                <w:szCs w:val="18"/>
                <w:lang w:val="es-AR"/>
              </w:rPr>
            </w:pPr>
            <w:r w:rsidRPr="000E7CD6">
              <w:rPr>
                <w:b/>
                <w:bCs/>
                <w:color w:val="FFFFFF"/>
                <w:sz w:val="18"/>
                <w:szCs w:val="18"/>
                <w:lang w:val="es-AR"/>
              </w:rPr>
              <w:t>IC 95 % (ΔAP)</w:t>
            </w:r>
          </w:p>
        </w:tc>
        <w:tc>
          <w:tcPr>
            <w:tcW w:w="1147" w:type="dxa"/>
            <w:shd w:val="clear" w:color="auto" w:fill="1F3864"/>
          </w:tcPr>
          <w:p w14:paraId="2688820D" w14:textId="49DE98B3" w:rsidR="004E418A" w:rsidRPr="000E7CD6" w:rsidRDefault="004E418A" w:rsidP="000E7CD6">
            <w:pPr>
              <w:jc w:val="center"/>
              <w:rPr>
                <w:b/>
                <w:bCs/>
                <w:color w:val="FFFFFF"/>
                <w:sz w:val="18"/>
                <w:szCs w:val="18"/>
                <w:lang w:val="es-AR"/>
              </w:rPr>
            </w:pPr>
            <w:r w:rsidRPr="000E7CD6">
              <w:rPr>
                <w:b/>
                <w:bCs/>
                <w:color w:val="FFFFFF"/>
                <w:sz w:val="18"/>
                <w:szCs w:val="18"/>
                <w:lang w:val="es-AR"/>
              </w:rPr>
              <w:t>Bootstrap (p)</w:t>
            </w:r>
          </w:p>
        </w:tc>
        <w:tc>
          <w:tcPr>
            <w:tcW w:w="1391" w:type="dxa"/>
            <w:shd w:val="clear" w:color="auto" w:fill="1F3864"/>
          </w:tcPr>
          <w:p w14:paraId="51342CDB" w14:textId="427345C9" w:rsidR="004E418A" w:rsidRPr="000E7CD6" w:rsidRDefault="004E418A" w:rsidP="000E7CD6">
            <w:pPr>
              <w:jc w:val="center"/>
              <w:rPr>
                <w:b/>
                <w:bCs/>
                <w:color w:val="FFFFFF"/>
                <w:sz w:val="18"/>
                <w:szCs w:val="18"/>
                <w:lang w:val="es-AR"/>
              </w:rPr>
            </w:pPr>
            <w:r w:rsidRPr="000E7CD6">
              <w:rPr>
                <w:b/>
                <w:bCs/>
                <w:color w:val="FFFFFF"/>
                <w:sz w:val="18"/>
                <w:szCs w:val="18"/>
                <w:lang w:val="es-AR"/>
              </w:rPr>
              <w:t>¿Diferencia significativa?</w:t>
            </w:r>
          </w:p>
        </w:tc>
      </w:tr>
      <w:tr w:rsidR="004E418A" w14:paraId="4D3ED813" w14:textId="59A9B99B" w:rsidTr="009E5815">
        <w:tc>
          <w:tcPr>
            <w:tcW w:w="1266" w:type="dxa"/>
          </w:tcPr>
          <w:p w14:paraId="265A91DC" w14:textId="4A9E2B8A" w:rsidR="004E418A" w:rsidRPr="000E7CD6" w:rsidRDefault="004E418A" w:rsidP="000E7CD6">
            <w:pPr>
              <w:jc w:val="center"/>
              <w:rPr>
                <w:sz w:val="18"/>
                <w:szCs w:val="18"/>
                <w:lang w:val="es-AR"/>
              </w:rPr>
            </w:pPr>
            <w:r w:rsidRPr="000E7CD6">
              <w:rPr>
                <w:sz w:val="18"/>
                <w:szCs w:val="18"/>
                <w:lang w:val="es-AR"/>
              </w:rPr>
              <w:t>V5 vs V4</w:t>
            </w:r>
          </w:p>
        </w:tc>
        <w:tc>
          <w:tcPr>
            <w:tcW w:w="1609" w:type="dxa"/>
          </w:tcPr>
          <w:p w14:paraId="7B9A7731" w14:textId="0B746D88" w:rsidR="004E418A" w:rsidRPr="000E7CD6" w:rsidRDefault="004E418A" w:rsidP="000E7CD6">
            <w:pPr>
              <w:jc w:val="center"/>
              <w:rPr>
                <w:sz w:val="18"/>
                <w:szCs w:val="18"/>
                <w:lang w:val="es-AR"/>
              </w:rPr>
            </w:pPr>
            <w:r w:rsidRPr="000E7CD6">
              <w:rPr>
                <w:sz w:val="18"/>
                <w:szCs w:val="18"/>
                <w:lang w:val="es-AR"/>
              </w:rPr>
              <w:t>−2</w:t>
            </w:r>
          </w:p>
        </w:tc>
        <w:tc>
          <w:tcPr>
            <w:tcW w:w="1260" w:type="dxa"/>
          </w:tcPr>
          <w:p w14:paraId="6FDB7D92" w14:textId="5C83F860" w:rsidR="004E418A" w:rsidRPr="000E7CD6" w:rsidRDefault="004E418A" w:rsidP="000E7CD6">
            <w:pPr>
              <w:jc w:val="center"/>
              <w:rPr>
                <w:sz w:val="18"/>
                <w:szCs w:val="18"/>
                <w:lang w:val="es-AR"/>
              </w:rPr>
            </w:pPr>
            <w:r w:rsidRPr="000E7CD6">
              <w:rPr>
                <w:sz w:val="18"/>
                <w:szCs w:val="18"/>
                <w:lang w:val="es-AR"/>
              </w:rPr>
              <w:t>0,0005</w:t>
            </w:r>
          </w:p>
        </w:tc>
        <w:tc>
          <w:tcPr>
            <w:tcW w:w="810" w:type="dxa"/>
          </w:tcPr>
          <w:p w14:paraId="526D4419" w14:textId="07DA1E76" w:rsidR="004E418A" w:rsidRPr="000E7CD6" w:rsidRDefault="004E418A" w:rsidP="000E7CD6">
            <w:pPr>
              <w:jc w:val="center"/>
              <w:rPr>
                <w:sz w:val="18"/>
                <w:szCs w:val="18"/>
                <w:lang w:val="es-AR"/>
              </w:rPr>
            </w:pPr>
            <w:r w:rsidRPr="000E7CD6">
              <w:rPr>
                <w:sz w:val="18"/>
                <w:szCs w:val="18"/>
                <w:lang w:val="es-AR"/>
              </w:rPr>
              <w:t>+0,038</w:t>
            </w:r>
          </w:p>
        </w:tc>
        <w:tc>
          <w:tcPr>
            <w:tcW w:w="1533" w:type="dxa"/>
          </w:tcPr>
          <w:p w14:paraId="44DA48E0" w14:textId="55113DA3" w:rsidR="004E418A" w:rsidRPr="000E7CD6" w:rsidRDefault="004E418A" w:rsidP="000E7CD6">
            <w:pPr>
              <w:jc w:val="center"/>
              <w:rPr>
                <w:sz w:val="18"/>
                <w:szCs w:val="18"/>
                <w:lang w:val="es-AR"/>
              </w:rPr>
            </w:pPr>
            <w:r w:rsidRPr="000E7CD6">
              <w:rPr>
                <w:sz w:val="18"/>
                <w:szCs w:val="18"/>
                <w:lang w:val="es-AR"/>
              </w:rPr>
              <w:t>[+0,008; +0,083]</w:t>
            </w:r>
          </w:p>
        </w:tc>
        <w:tc>
          <w:tcPr>
            <w:tcW w:w="1147" w:type="dxa"/>
          </w:tcPr>
          <w:p w14:paraId="052A9265" w14:textId="1BC02174" w:rsidR="004E418A" w:rsidRPr="000E7CD6" w:rsidRDefault="004E418A" w:rsidP="000E7CD6">
            <w:pPr>
              <w:jc w:val="center"/>
              <w:rPr>
                <w:sz w:val="18"/>
                <w:szCs w:val="18"/>
                <w:lang w:val="es-AR"/>
              </w:rPr>
            </w:pPr>
            <w:r w:rsidRPr="000E7CD6">
              <w:rPr>
                <w:sz w:val="18"/>
                <w:szCs w:val="18"/>
                <w:lang w:val="es-AR"/>
              </w:rPr>
              <w:t>0,027</w:t>
            </w:r>
          </w:p>
        </w:tc>
        <w:tc>
          <w:tcPr>
            <w:tcW w:w="1391" w:type="dxa"/>
          </w:tcPr>
          <w:p w14:paraId="5F42464C" w14:textId="2BA8550C" w:rsidR="004E418A" w:rsidRPr="000E7CD6" w:rsidRDefault="004E418A" w:rsidP="000E7CD6">
            <w:pPr>
              <w:jc w:val="center"/>
              <w:rPr>
                <w:sz w:val="18"/>
                <w:szCs w:val="18"/>
                <w:lang w:val="es-AR"/>
              </w:rPr>
            </w:pPr>
            <w:r w:rsidRPr="000E7CD6">
              <w:rPr>
                <w:sz w:val="18"/>
                <w:szCs w:val="18"/>
                <w:lang w:val="es-AR"/>
              </w:rPr>
              <w:t>Si</w:t>
            </w:r>
          </w:p>
        </w:tc>
      </w:tr>
      <w:tr w:rsidR="004E418A" w14:paraId="6F1609CF" w14:textId="0C8FCD65" w:rsidTr="009E5815">
        <w:tc>
          <w:tcPr>
            <w:tcW w:w="1266" w:type="dxa"/>
          </w:tcPr>
          <w:p w14:paraId="7EF43142" w14:textId="544A8BE4" w:rsidR="004E418A" w:rsidRPr="000E7CD6" w:rsidRDefault="004E418A" w:rsidP="000E7CD6">
            <w:pPr>
              <w:jc w:val="center"/>
              <w:rPr>
                <w:sz w:val="18"/>
                <w:szCs w:val="18"/>
                <w:lang w:val="es-AR"/>
              </w:rPr>
            </w:pPr>
            <w:r w:rsidRPr="000E7CD6">
              <w:rPr>
                <w:sz w:val="18"/>
                <w:szCs w:val="18"/>
                <w:lang w:val="es-AR"/>
              </w:rPr>
              <w:t>V5 vs V2</w:t>
            </w:r>
          </w:p>
        </w:tc>
        <w:tc>
          <w:tcPr>
            <w:tcW w:w="1609" w:type="dxa"/>
          </w:tcPr>
          <w:p w14:paraId="7912A171" w14:textId="5A863E63" w:rsidR="004E418A" w:rsidRPr="000E7CD6" w:rsidRDefault="004E418A" w:rsidP="000E7CD6">
            <w:pPr>
              <w:jc w:val="center"/>
              <w:rPr>
                <w:sz w:val="18"/>
                <w:szCs w:val="18"/>
                <w:lang w:val="es-AR"/>
              </w:rPr>
            </w:pPr>
            <w:r w:rsidRPr="000E7CD6">
              <w:rPr>
                <w:sz w:val="18"/>
                <w:szCs w:val="18"/>
                <w:lang w:val="es-AR"/>
              </w:rPr>
              <w:t>−4</w:t>
            </w:r>
          </w:p>
        </w:tc>
        <w:tc>
          <w:tcPr>
            <w:tcW w:w="1260" w:type="dxa"/>
          </w:tcPr>
          <w:p w14:paraId="5AC85E9D" w14:textId="3E07B831" w:rsidR="004E418A" w:rsidRPr="000E7CD6" w:rsidRDefault="004E418A" w:rsidP="000E7CD6">
            <w:pPr>
              <w:jc w:val="center"/>
              <w:rPr>
                <w:sz w:val="18"/>
                <w:szCs w:val="18"/>
                <w:lang w:val="es-AR"/>
              </w:rPr>
            </w:pPr>
            <w:r w:rsidRPr="000E7CD6">
              <w:rPr>
                <w:sz w:val="18"/>
                <w:szCs w:val="18"/>
                <w:lang w:val="es-AR"/>
              </w:rPr>
              <w:t>0,0001</w:t>
            </w:r>
          </w:p>
        </w:tc>
        <w:tc>
          <w:tcPr>
            <w:tcW w:w="810" w:type="dxa"/>
          </w:tcPr>
          <w:p w14:paraId="53E2A2E5" w14:textId="1E3AE0E9" w:rsidR="004E418A" w:rsidRPr="000E7CD6" w:rsidRDefault="004E418A" w:rsidP="000E7CD6">
            <w:pPr>
              <w:jc w:val="center"/>
              <w:rPr>
                <w:sz w:val="18"/>
                <w:szCs w:val="18"/>
                <w:lang w:val="es-AR"/>
              </w:rPr>
            </w:pPr>
            <w:r w:rsidRPr="000E7CD6">
              <w:rPr>
                <w:sz w:val="18"/>
                <w:szCs w:val="18"/>
                <w:lang w:val="es-AR"/>
              </w:rPr>
              <w:t>+0,060</w:t>
            </w:r>
          </w:p>
        </w:tc>
        <w:tc>
          <w:tcPr>
            <w:tcW w:w="1533" w:type="dxa"/>
          </w:tcPr>
          <w:p w14:paraId="389020AE" w14:textId="00A5D348" w:rsidR="004E418A" w:rsidRPr="000E7CD6" w:rsidRDefault="004E418A" w:rsidP="000E7CD6">
            <w:pPr>
              <w:jc w:val="center"/>
              <w:rPr>
                <w:sz w:val="18"/>
                <w:szCs w:val="18"/>
                <w:lang w:val="es-AR"/>
              </w:rPr>
            </w:pPr>
            <w:r w:rsidRPr="000E7CD6">
              <w:rPr>
                <w:sz w:val="18"/>
                <w:szCs w:val="18"/>
                <w:lang w:val="es-AR"/>
              </w:rPr>
              <w:t>[+0,014; +0,092]</w:t>
            </w:r>
          </w:p>
        </w:tc>
        <w:tc>
          <w:tcPr>
            <w:tcW w:w="1147" w:type="dxa"/>
          </w:tcPr>
          <w:p w14:paraId="0C4285DC" w14:textId="7D3A636B" w:rsidR="004E418A" w:rsidRPr="000E7CD6" w:rsidRDefault="004E418A" w:rsidP="000E7CD6">
            <w:pPr>
              <w:jc w:val="center"/>
              <w:rPr>
                <w:sz w:val="18"/>
                <w:szCs w:val="18"/>
                <w:lang w:val="es-AR"/>
              </w:rPr>
            </w:pPr>
            <w:r w:rsidRPr="000E7CD6">
              <w:rPr>
                <w:sz w:val="18"/>
                <w:szCs w:val="18"/>
                <w:lang w:val="es-AR"/>
              </w:rPr>
              <w:t>0,002</w:t>
            </w:r>
          </w:p>
        </w:tc>
        <w:tc>
          <w:tcPr>
            <w:tcW w:w="1391" w:type="dxa"/>
          </w:tcPr>
          <w:p w14:paraId="03C751DE" w14:textId="11D76528" w:rsidR="004E418A" w:rsidRPr="000E7CD6" w:rsidRDefault="004E418A" w:rsidP="000E7CD6">
            <w:pPr>
              <w:jc w:val="center"/>
              <w:rPr>
                <w:sz w:val="18"/>
                <w:szCs w:val="18"/>
                <w:lang w:val="es-AR"/>
              </w:rPr>
            </w:pPr>
            <w:r w:rsidRPr="000E7CD6">
              <w:rPr>
                <w:sz w:val="18"/>
                <w:szCs w:val="18"/>
                <w:lang w:val="es-AR"/>
              </w:rPr>
              <w:t>Si</w:t>
            </w:r>
          </w:p>
        </w:tc>
      </w:tr>
      <w:tr w:rsidR="004E418A" w14:paraId="0CFD87FE" w14:textId="109C71A4" w:rsidTr="009E5815">
        <w:tc>
          <w:tcPr>
            <w:tcW w:w="1266" w:type="dxa"/>
          </w:tcPr>
          <w:p w14:paraId="3B832F94" w14:textId="4150028B" w:rsidR="004E418A" w:rsidRPr="000E7CD6" w:rsidRDefault="004E418A" w:rsidP="000E7CD6">
            <w:pPr>
              <w:jc w:val="center"/>
              <w:rPr>
                <w:sz w:val="18"/>
                <w:szCs w:val="18"/>
                <w:lang w:val="es-AR"/>
              </w:rPr>
            </w:pPr>
            <w:r w:rsidRPr="000E7CD6">
              <w:rPr>
                <w:sz w:val="18"/>
                <w:szCs w:val="18"/>
                <w:lang w:val="es-AR"/>
              </w:rPr>
              <w:t>V4 vs V2</w:t>
            </w:r>
          </w:p>
        </w:tc>
        <w:tc>
          <w:tcPr>
            <w:tcW w:w="1609" w:type="dxa"/>
          </w:tcPr>
          <w:p w14:paraId="32C51177" w14:textId="1D7C55F9" w:rsidR="004E418A" w:rsidRPr="000E7CD6" w:rsidRDefault="004E418A" w:rsidP="000E7CD6">
            <w:pPr>
              <w:jc w:val="center"/>
              <w:rPr>
                <w:sz w:val="18"/>
                <w:szCs w:val="18"/>
                <w:lang w:val="es-AR"/>
              </w:rPr>
            </w:pPr>
            <w:r w:rsidRPr="000E7CD6">
              <w:rPr>
                <w:sz w:val="18"/>
                <w:szCs w:val="18"/>
                <w:lang w:val="es-AR"/>
              </w:rPr>
              <w:t>−1</w:t>
            </w:r>
          </w:p>
        </w:tc>
        <w:tc>
          <w:tcPr>
            <w:tcW w:w="1260" w:type="dxa"/>
          </w:tcPr>
          <w:p w14:paraId="4D3BCDC2" w14:textId="68A20036" w:rsidR="004E418A" w:rsidRPr="000E7CD6" w:rsidRDefault="004E418A" w:rsidP="000E7CD6">
            <w:pPr>
              <w:jc w:val="center"/>
              <w:rPr>
                <w:sz w:val="18"/>
                <w:szCs w:val="18"/>
                <w:lang w:val="es-AR"/>
              </w:rPr>
            </w:pPr>
            <w:r w:rsidRPr="000E7CD6">
              <w:rPr>
                <w:sz w:val="18"/>
                <w:szCs w:val="18"/>
                <w:lang w:val="es-AR"/>
              </w:rPr>
              <w:t>0,056</w:t>
            </w:r>
          </w:p>
        </w:tc>
        <w:tc>
          <w:tcPr>
            <w:tcW w:w="810" w:type="dxa"/>
          </w:tcPr>
          <w:p w14:paraId="0A5168EA" w14:textId="524CC3F1" w:rsidR="004E418A" w:rsidRPr="000E7CD6" w:rsidRDefault="004E418A" w:rsidP="000E7CD6">
            <w:pPr>
              <w:jc w:val="center"/>
              <w:rPr>
                <w:sz w:val="18"/>
                <w:szCs w:val="18"/>
                <w:lang w:val="es-AR"/>
              </w:rPr>
            </w:pPr>
            <w:r w:rsidRPr="000E7CD6">
              <w:rPr>
                <w:sz w:val="18"/>
                <w:szCs w:val="18"/>
                <w:lang w:val="es-AR"/>
              </w:rPr>
              <w:t>+0,022</w:t>
            </w:r>
          </w:p>
        </w:tc>
        <w:tc>
          <w:tcPr>
            <w:tcW w:w="1533" w:type="dxa"/>
          </w:tcPr>
          <w:p w14:paraId="70329FE3" w14:textId="4737B9D0" w:rsidR="004E418A" w:rsidRPr="000E7CD6" w:rsidRDefault="004E418A" w:rsidP="000E7CD6">
            <w:pPr>
              <w:jc w:val="center"/>
              <w:rPr>
                <w:sz w:val="18"/>
                <w:szCs w:val="18"/>
                <w:lang w:val="es-AR"/>
              </w:rPr>
            </w:pPr>
            <w:r w:rsidRPr="000E7CD6">
              <w:rPr>
                <w:sz w:val="18"/>
                <w:szCs w:val="18"/>
                <w:lang w:val="es-AR"/>
              </w:rPr>
              <w:t>[−0,014; +0,059]</w:t>
            </w:r>
          </w:p>
        </w:tc>
        <w:tc>
          <w:tcPr>
            <w:tcW w:w="1147" w:type="dxa"/>
          </w:tcPr>
          <w:p w14:paraId="612CC139" w14:textId="0EFD9A0B" w:rsidR="004E418A" w:rsidRPr="000E7CD6" w:rsidRDefault="004E418A" w:rsidP="000E7CD6">
            <w:pPr>
              <w:jc w:val="center"/>
              <w:rPr>
                <w:sz w:val="18"/>
                <w:szCs w:val="18"/>
                <w:lang w:val="es-AR"/>
              </w:rPr>
            </w:pPr>
            <w:r w:rsidRPr="000E7CD6">
              <w:rPr>
                <w:sz w:val="18"/>
                <w:szCs w:val="18"/>
                <w:lang w:val="es-AR"/>
              </w:rPr>
              <w:t>0,410</w:t>
            </w:r>
          </w:p>
        </w:tc>
        <w:tc>
          <w:tcPr>
            <w:tcW w:w="1391" w:type="dxa"/>
          </w:tcPr>
          <w:p w14:paraId="5CC058B3" w14:textId="19189F3B" w:rsidR="004E418A" w:rsidRPr="000E7CD6" w:rsidRDefault="004E418A" w:rsidP="000E7CD6">
            <w:pPr>
              <w:jc w:val="center"/>
              <w:rPr>
                <w:sz w:val="18"/>
                <w:szCs w:val="18"/>
                <w:lang w:val="es-AR"/>
              </w:rPr>
            </w:pPr>
            <w:r w:rsidRPr="000E7CD6">
              <w:rPr>
                <w:sz w:val="18"/>
                <w:szCs w:val="18"/>
                <w:lang w:val="es-AR"/>
              </w:rPr>
              <w:t>No</w:t>
            </w:r>
          </w:p>
        </w:tc>
      </w:tr>
    </w:tbl>
    <w:p w14:paraId="124B014A" w14:textId="314B321D" w:rsidR="004E418A" w:rsidRPr="0021448D" w:rsidRDefault="004E418A" w:rsidP="004E418A">
      <w:pPr>
        <w:spacing w:before="80" w:after="200"/>
        <w:jc w:val="center"/>
        <w:rPr>
          <w:lang w:val="es-AR"/>
        </w:rPr>
      </w:pPr>
      <w:r>
        <w:rPr>
          <w:i/>
          <w:iCs/>
          <w:sz w:val="20"/>
          <w:szCs w:val="20"/>
          <w:lang w:val="es-AR"/>
        </w:rPr>
        <w:t>Cuadro</w:t>
      </w:r>
      <w:r w:rsidRPr="00574240">
        <w:rPr>
          <w:i/>
          <w:iCs/>
          <w:sz w:val="20"/>
          <w:szCs w:val="20"/>
          <w:lang w:val="es-AR"/>
        </w:rPr>
        <w:t xml:space="preserve"> </w:t>
      </w:r>
      <w:r w:rsidRPr="004E418A">
        <w:rPr>
          <w:lang w:val="es-AR"/>
        </w:rPr>
        <w:t>4.</w:t>
      </w:r>
      <w:r w:rsidR="00590D17">
        <w:rPr>
          <w:lang w:val="es-AR"/>
        </w:rPr>
        <w:t>2</w:t>
      </w:r>
      <w:r w:rsidRPr="00574240">
        <w:rPr>
          <w:i/>
          <w:iCs/>
          <w:sz w:val="20"/>
          <w:szCs w:val="20"/>
          <w:lang w:val="es-AR"/>
        </w:rPr>
        <w:t xml:space="preserve">. </w:t>
      </w:r>
      <w:r w:rsidRPr="004E418A">
        <w:rPr>
          <w:i/>
          <w:iCs/>
          <w:sz w:val="20"/>
          <w:szCs w:val="20"/>
          <w:lang w:val="es-AR"/>
        </w:rPr>
        <w:t xml:space="preserve">Significancia estadística de las diferencias entre versiones sobre el conjunto de prueba (27 teselas). ΔFP: diferencia mediana en falsos positivos por imagen (prueba de Wilcoxon de rangos con signo). ΔAP: diferencia de </w:t>
      </w:r>
      <w:proofErr w:type="spellStart"/>
      <w:r w:rsidRPr="004E418A">
        <w:rPr>
          <w:i/>
          <w:iCs/>
          <w:sz w:val="20"/>
          <w:szCs w:val="20"/>
          <w:lang w:val="es-AR"/>
        </w:rPr>
        <w:t>Average</w:t>
      </w:r>
      <w:proofErr w:type="spellEnd"/>
      <w:r w:rsidRPr="004E418A">
        <w:rPr>
          <w:i/>
          <w:iCs/>
          <w:sz w:val="20"/>
          <w:szCs w:val="20"/>
          <w:lang w:val="es-AR"/>
        </w:rPr>
        <w:t xml:space="preserve"> </w:t>
      </w:r>
      <w:proofErr w:type="spellStart"/>
      <w:r w:rsidRPr="004E418A">
        <w:rPr>
          <w:i/>
          <w:iCs/>
          <w:sz w:val="20"/>
          <w:szCs w:val="20"/>
          <w:lang w:val="es-AR"/>
        </w:rPr>
        <w:t>Precision</w:t>
      </w:r>
      <w:proofErr w:type="spellEnd"/>
      <w:r w:rsidRPr="004E418A">
        <w:rPr>
          <w:i/>
          <w:iCs/>
          <w:sz w:val="20"/>
          <w:szCs w:val="20"/>
          <w:lang w:val="es-AR"/>
        </w:rPr>
        <w:t xml:space="preserve"> (curva completa) con intervalo de confianza por </w:t>
      </w:r>
      <w:proofErr w:type="spellStart"/>
      <w:r w:rsidRPr="004E418A">
        <w:rPr>
          <w:i/>
          <w:iCs/>
          <w:sz w:val="20"/>
          <w:szCs w:val="20"/>
          <w:lang w:val="es-AR"/>
        </w:rPr>
        <w:t>bootstrap</w:t>
      </w:r>
      <w:proofErr w:type="spellEnd"/>
      <w:r w:rsidRPr="004E418A">
        <w:rPr>
          <w:i/>
          <w:iCs/>
          <w:sz w:val="20"/>
          <w:szCs w:val="20"/>
          <w:lang w:val="es-AR"/>
        </w:rPr>
        <w:t xml:space="preserve"> pareado de 2000 </w:t>
      </w:r>
      <w:proofErr w:type="spellStart"/>
      <w:r w:rsidRPr="004E418A">
        <w:rPr>
          <w:i/>
          <w:iCs/>
          <w:sz w:val="20"/>
          <w:szCs w:val="20"/>
          <w:lang w:val="es-AR"/>
        </w:rPr>
        <w:t>remuestreos</w:t>
      </w:r>
      <w:proofErr w:type="spellEnd"/>
      <w:r w:rsidRPr="004E418A">
        <w:rPr>
          <w:i/>
          <w:iCs/>
          <w:sz w:val="20"/>
          <w:szCs w:val="20"/>
          <w:lang w:val="es-AR"/>
        </w:rPr>
        <w:t xml:space="preserve">. La última columna indica si la diferencia es significativa (p &lt; 0,05) en ambas métricas. Fuente: elaboración </w:t>
      </w:r>
      <w:proofErr w:type="gramStart"/>
      <w:r w:rsidRPr="004E418A">
        <w:rPr>
          <w:i/>
          <w:iCs/>
          <w:sz w:val="20"/>
          <w:szCs w:val="20"/>
          <w:lang w:val="es-AR"/>
        </w:rPr>
        <w:t>propia.</w:t>
      </w:r>
      <w:r w:rsidRPr="0021448D">
        <w:rPr>
          <w:i/>
          <w:iCs/>
          <w:sz w:val="20"/>
          <w:szCs w:val="20"/>
          <w:lang w:val="es-AR"/>
        </w:rPr>
        <w:t>.</w:t>
      </w:r>
      <w:proofErr w:type="gramEnd"/>
    </w:p>
    <w:p w14:paraId="4AE19282" w14:textId="7908E185" w:rsidR="004D694F" w:rsidRPr="004D694F" w:rsidRDefault="00574240" w:rsidP="00574240">
      <w:pPr>
        <w:pStyle w:val="Heading2"/>
        <w:rPr>
          <w:lang w:val="es-AR"/>
        </w:rPr>
      </w:pPr>
      <w:bookmarkStart w:id="44" w:name="_Toc237174382"/>
      <w:r w:rsidRPr="00574240">
        <w:rPr>
          <w:lang w:val="es-AR"/>
        </w:rPr>
        <w:t xml:space="preserve">4.3. Anatomía de los errores: </w:t>
      </w:r>
      <w:proofErr w:type="spellStart"/>
      <w:r w:rsidRPr="00574240">
        <w:rPr>
          <w:lang w:val="es-AR"/>
        </w:rPr>
        <w:t>recall</w:t>
      </w:r>
      <w:proofErr w:type="spellEnd"/>
      <w:r w:rsidRPr="00574240">
        <w:rPr>
          <w:lang w:val="es-AR"/>
        </w:rPr>
        <w:t xml:space="preserve"> equivalente y límite de detectabilidad por resolución</w:t>
      </w:r>
      <w:bookmarkEnd w:id="44"/>
    </w:p>
    <w:p w14:paraId="4ABE661C" w14:textId="60C6DFF7" w:rsidR="004D694F" w:rsidRPr="004D694F" w:rsidRDefault="004D694F" w:rsidP="004D694F">
      <w:pPr>
        <w:spacing w:after="120" w:line="360" w:lineRule="auto"/>
        <w:jc w:val="both"/>
        <w:rPr>
          <w:lang w:val="es-AR"/>
        </w:rPr>
      </w:pPr>
      <w:r w:rsidRPr="004D694F">
        <w:rPr>
          <w:lang w:val="es-AR"/>
        </w:rPr>
        <w:lastRenderedPageBreak/>
        <w:t xml:space="preserve">Un rasgo llamativo de los resultados es que tres de las cuatro versiones </w:t>
      </w:r>
      <w:r w:rsidR="00DF4FEE">
        <w:rPr>
          <w:lang w:val="es-AR"/>
        </w:rPr>
        <w:t>(</w:t>
      </w:r>
      <w:r w:rsidRPr="004D694F">
        <w:rPr>
          <w:lang w:val="es-AR"/>
        </w:rPr>
        <w:t>V2, V4 y V5</w:t>
      </w:r>
      <w:r w:rsidR="00DF4FEE">
        <w:rPr>
          <w:lang w:val="es-AR"/>
        </w:rPr>
        <w:t>)</w:t>
      </w:r>
      <w:r w:rsidRPr="004D694F">
        <w:rPr>
          <w:lang w:val="es-AR"/>
        </w:rPr>
        <w:t xml:space="preserve"> detectan la misma cantidad de silo-bolsas (484 verdaderos positivos sobre 586). Conviene detenerse en este punto, porque su correcta interpretación es central para comprender qué distingue realmente a un modelo de otro.</w:t>
      </w:r>
    </w:p>
    <w:p w14:paraId="52069FF1" w14:textId="77777777" w:rsidR="004D694F" w:rsidRPr="004D694F" w:rsidRDefault="004D694F" w:rsidP="004D694F">
      <w:pPr>
        <w:spacing w:after="120" w:line="360" w:lineRule="auto"/>
        <w:jc w:val="both"/>
        <w:rPr>
          <w:lang w:val="es-AR"/>
        </w:rPr>
      </w:pPr>
      <w:r w:rsidRPr="004D694F">
        <w:rPr>
          <w:lang w:val="es-AR"/>
        </w:rPr>
        <w:t xml:space="preserve">En primer lugar, el número de verdaderos positivos no puede superar la cantidad de objetos reales presentes en el conjunto de prueba: existen 586 silo-bolsas etiquetadas, de modo que ninguna versión puede acertar más de 586. Dibujar más cajas no incrementa los aciertos sino los falsos positivos: V2, por ejemplo, emite 711 </w:t>
      </w:r>
      <w:proofErr w:type="gramStart"/>
      <w:r w:rsidRPr="004D694F">
        <w:rPr>
          <w:lang w:val="es-AR"/>
        </w:rPr>
        <w:t>cajas</w:t>
      </w:r>
      <w:proofErr w:type="gramEnd"/>
      <w:r w:rsidRPr="004D694F">
        <w:rPr>
          <w:lang w:val="es-AR"/>
        </w:rPr>
        <w:t xml:space="preserve"> pero acierta 484, y las 227 restantes son falsas alarmas. La pregunta pertinente, entonces, no es por qué los modelos se detienen en 484, sino cuántas de las 586 silo-bolsas son efectivamente detectables.</w:t>
      </w:r>
    </w:p>
    <w:p w14:paraId="2FAED743" w14:textId="5D413026" w:rsidR="004D694F" w:rsidRPr="004D694F" w:rsidRDefault="004D694F" w:rsidP="004D694F">
      <w:pPr>
        <w:spacing w:after="120" w:line="360" w:lineRule="auto"/>
        <w:jc w:val="both"/>
        <w:rPr>
          <w:lang w:val="es-AR"/>
        </w:rPr>
      </w:pPr>
      <w:r w:rsidRPr="004D694F">
        <w:rPr>
          <w:lang w:val="es-AR"/>
        </w:rPr>
        <w:t xml:space="preserve">Para descartar que la coincidencia fuese un artefacto de cómputo, se verificó la cantidad de aciertos barriendo el umbral de confianza. Los valores se separan en todos los umbrales salvo en 0,50: en 0,40 son 497, 502 y 501; en 0,45, son 491, 491 y 492; en 0,50, son 484, 484 y 484; en 0,55, son 476, 469 y 471; y en 0,60, son 459, 453 y 464. La coincidencia exacta en 484 es, por lo tanto, el punto en que las tres curvas de aciertos </w:t>
      </w:r>
      <w:r w:rsidR="00DF4FEE">
        <w:rPr>
          <w:lang w:val="es-AR"/>
        </w:rPr>
        <w:t>(</w:t>
      </w:r>
      <w:r w:rsidRPr="004D694F">
        <w:rPr>
          <w:lang w:val="es-AR"/>
        </w:rPr>
        <w:t>muy próximas entre sí por compartir la misma arquitectura</w:t>
      </w:r>
      <w:r w:rsidR="00DF4FEE">
        <w:rPr>
          <w:lang w:val="es-AR"/>
        </w:rPr>
        <w:t>)</w:t>
      </w:r>
      <w:r w:rsidRPr="004D694F">
        <w:rPr>
          <w:lang w:val="es-AR"/>
        </w:rPr>
        <w:t xml:space="preserve"> se cruzan al umbral de 0,50, y no responde a ningún valor forzado.</w:t>
      </w:r>
    </w:p>
    <w:p w14:paraId="471BAF6D" w14:textId="77777777" w:rsidR="004D694F" w:rsidRPr="004D694F" w:rsidRDefault="004D694F" w:rsidP="004D694F">
      <w:pPr>
        <w:spacing w:after="120" w:line="360" w:lineRule="auto"/>
        <w:jc w:val="both"/>
        <w:rPr>
          <w:lang w:val="es-AR"/>
        </w:rPr>
      </w:pPr>
      <w:r w:rsidRPr="004D694F">
        <w:rPr>
          <w:lang w:val="es-AR"/>
        </w:rPr>
        <w:t>El análisis de los fallos compartidos permite descomponer las 586 silo-bolsas en tres grupos. Un primer grupo de 439 es detectado por las tres versiones: son los casos claros, de tamaño suficiente. Un segundo grupo de 61 no es detectado por ninguna: constituye el límite duro de detectabilidad. Un tercer grupo de 86, en la frontera, es detectado de manera parcial: cada versión acierta alrededor de 45 de esos casos, pero no necesariamente los mismos. De allí que el total coincida (439 compartidos más unos 45 de frontera equivalen a 484) aunque los ejemplares no sean idénticos: misma capacidad de detección impuesta por la arquitectura y, por ende, la misma cantidad de casos de frontera resueltos, pero con pesos distintos que resuelven ejemplares distintos.</w:t>
      </w:r>
    </w:p>
    <w:p w14:paraId="1E00471D" w14:textId="77777777" w:rsidR="004D694F" w:rsidRPr="004D694F" w:rsidRDefault="004D694F" w:rsidP="004D694F">
      <w:pPr>
        <w:spacing w:after="120" w:line="360" w:lineRule="auto"/>
        <w:jc w:val="both"/>
        <w:rPr>
          <w:lang w:val="es-AR"/>
        </w:rPr>
      </w:pPr>
      <w:r w:rsidRPr="004D694F">
        <w:rPr>
          <w:lang w:val="es-AR"/>
        </w:rPr>
        <w:t xml:space="preserve">El factor que determina la pertenencia al grupo no detectado es el tamaño. Las silo-bolsas que ninguna versión detecta son las más pequeñas en píxeles (del orden de cuatro a seis píxeles de lado mayor), frente a las detectadas por las tres (del orden de ocho). A 10 metros de resolución, una bolsa de unos 40 a 60 metros de largo ocupa apenas unos pocos píxeles, y allí opera una limitación arquitectónica antes que un defecto de entrenamiento. El extractor de características reduce progresivamente la resolución espacial mediante convoluciones con paso y submuestreo; aun en el nivel más fino de la red piramidal de características, un objeto de cuatro a seis píxeles se reduce a aproximadamente un píxel del mapa de características, señal insuficiente para que la red de propuestas genere una región y para que la cabeza de detección la localice. Por tratarse de un límite físico-arquitectónico, afecta por igual a todas las versiones, lo que explica el techo común de </w:t>
      </w:r>
      <w:proofErr w:type="spellStart"/>
      <w:r w:rsidRPr="004D694F">
        <w:rPr>
          <w:lang w:val="es-AR"/>
        </w:rPr>
        <w:t>Recall</w:t>
      </w:r>
      <w:proofErr w:type="spellEnd"/>
      <w:r w:rsidRPr="004D694F">
        <w:rPr>
          <w:lang w:val="es-AR"/>
        </w:rPr>
        <w:t>.</w:t>
      </w:r>
    </w:p>
    <w:p w14:paraId="36E81A63" w14:textId="12A1EA73" w:rsidR="004D694F" w:rsidRPr="004D694F" w:rsidRDefault="004D694F" w:rsidP="004D694F">
      <w:pPr>
        <w:spacing w:after="120" w:line="360" w:lineRule="auto"/>
        <w:jc w:val="both"/>
        <w:rPr>
          <w:lang w:val="es-AR"/>
        </w:rPr>
      </w:pPr>
      <w:r w:rsidRPr="004D694F">
        <w:rPr>
          <w:lang w:val="es-AR"/>
        </w:rPr>
        <w:lastRenderedPageBreak/>
        <w:t xml:space="preserve">Para fijar la idea con un ejemplo, supóngase un conjunto de prueba reducido con diez silo-bolsas reales </w:t>
      </w:r>
      <w:r w:rsidR="00DF4FEE">
        <w:rPr>
          <w:lang w:val="es-AR"/>
        </w:rPr>
        <w:t>(</w:t>
      </w:r>
      <w:r w:rsidRPr="004D694F">
        <w:rPr>
          <w:lang w:val="es-AR"/>
        </w:rPr>
        <w:t>tres grandes, cinco intermedias y dos muy pequeñas</w:t>
      </w:r>
      <w:r w:rsidR="00DF4FEE">
        <w:rPr>
          <w:lang w:val="es-AR"/>
        </w:rPr>
        <w:t>)</w:t>
      </w:r>
      <w:r w:rsidRPr="004D694F">
        <w:rPr>
          <w:lang w:val="es-AR"/>
        </w:rPr>
        <w:t xml:space="preserve"> y tres modelos. El Cuadro 4.</w:t>
      </w:r>
      <w:r w:rsidR="00590D17">
        <w:rPr>
          <w:lang w:val="es-AR"/>
        </w:rPr>
        <w:t>3</w:t>
      </w:r>
      <w:r w:rsidRPr="004D694F">
        <w:rPr>
          <w:lang w:val="es-AR"/>
        </w:rPr>
        <w:t xml:space="preserve"> esquematiza qué objeto detecta cada uno (</w:t>
      </w:r>
      <w:r w:rsidRPr="004D694F">
        <w:rPr>
          <w:rFonts w:ascii="Segoe UI Symbol" w:hAnsi="Segoe UI Symbol" w:cs="Segoe UI Symbol"/>
          <w:lang w:val="es-AR"/>
        </w:rPr>
        <w:t>✓</w:t>
      </w:r>
      <w:r w:rsidRPr="004D694F">
        <w:rPr>
          <w:lang w:val="es-AR"/>
        </w:rPr>
        <w:t xml:space="preserve"> indica detección; </w:t>
      </w:r>
      <w:r w:rsidRPr="004D694F">
        <w:rPr>
          <w:rFonts w:ascii="Segoe UI Symbol" w:hAnsi="Segoe UI Symbol" w:cs="Segoe UI Symbol"/>
          <w:lang w:val="es-AR"/>
        </w:rPr>
        <w:t>✗</w:t>
      </w:r>
      <w:r w:rsidRPr="004D694F">
        <w:rPr>
          <w:lang w:val="es-AR"/>
        </w:rPr>
        <w:t>, omisión).</w:t>
      </w:r>
    </w:p>
    <w:tbl>
      <w:tblPr>
        <w:tblStyle w:val="TableGrid"/>
        <w:tblW w:w="0" w:type="auto"/>
        <w:tblLook w:val="04A0" w:firstRow="1" w:lastRow="0" w:firstColumn="1" w:lastColumn="0" w:noHBand="0" w:noVBand="1"/>
      </w:tblPr>
      <w:tblGrid>
        <w:gridCol w:w="1803"/>
        <w:gridCol w:w="1803"/>
        <w:gridCol w:w="1803"/>
        <w:gridCol w:w="1803"/>
        <w:gridCol w:w="1804"/>
      </w:tblGrid>
      <w:tr w:rsidR="004D694F" w14:paraId="7575780D" w14:textId="77777777" w:rsidTr="009E5815">
        <w:tc>
          <w:tcPr>
            <w:tcW w:w="1803" w:type="dxa"/>
            <w:shd w:val="clear" w:color="auto" w:fill="1F3864"/>
          </w:tcPr>
          <w:p w14:paraId="20D7DFF8" w14:textId="775BE683" w:rsidR="004D694F" w:rsidRPr="009E5815" w:rsidRDefault="004D694F" w:rsidP="009E5815">
            <w:pPr>
              <w:jc w:val="center"/>
              <w:rPr>
                <w:b/>
                <w:bCs/>
                <w:color w:val="FFFFFF"/>
                <w:sz w:val="18"/>
                <w:szCs w:val="18"/>
                <w:lang w:val="es-AR"/>
              </w:rPr>
            </w:pPr>
            <w:r w:rsidRPr="009E5815">
              <w:rPr>
                <w:b/>
                <w:bCs/>
                <w:color w:val="FFFFFF"/>
                <w:sz w:val="18"/>
                <w:szCs w:val="18"/>
                <w:lang w:val="es-AR"/>
              </w:rPr>
              <w:t>Silo-bolsa</w:t>
            </w:r>
          </w:p>
        </w:tc>
        <w:tc>
          <w:tcPr>
            <w:tcW w:w="1803" w:type="dxa"/>
            <w:shd w:val="clear" w:color="auto" w:fill="1F3864"/>
          </w:tcPr>
          <w:p w14:paraId="14B7DEFD" w14:textId="6CABA857" w:rsidR="004D694F" w:rsidRPr="009E5815" w:rsidRDefault="004D694F" w:rsidP="009E5815">
            <w:pPr>
              <w:jc w:val="center"/>
              <w:rPr>
                <w:b/>
                <w:bCs/>
                <w:color w:val="FFFFFF"/>
                <w:sz w:val="18"/>
                <w:szCs w:val="18"/>
                <w:lang w:val="es-AR"/>
              </w:rPr>
            </w:pPr>
            <w:r w:rsidRPr="009E5815">
              <w:rPr>
                <w:b/>
                <w:bCs/>
                <w:color w:val="FFFFFF"/>
                <w:sz w:val="18"/>
                <w:szCs w:val="18"/>
                <w:lang w:val="es-AR"/>
              </w:rPr>
              <w:t>Tamaño</w:t>
            </w:r>
          </w:p>
        </w:tc>
        <w:tc>
          <w:tcPr>
            <w:tcW w:w="1803" w:type="dxa"/>
            <w:shd w:val="clear" w:color="auto" w:fill="1F3864"/>
          </w:tcPr>
          <w:p w14:paraId="6CF25973" w14:textId="3B4CA365" w:rsidR="004D694F" w:rsidRPr="009E5815" w:rsidRDefault="004D694F" w:rsidP="009E5815">
            <w:pPr>
              <w:jc w:val="center"/>
              <w:rPr>
                <w:b/>
                <w:bCs/>
                <w:color w:val="FFFFFF"/>
                <w:sz w:val="18"/>
                <w:szCs w:val="18"/>
                <w:lang w:val="es-AR"/>
              </w:rPr>
            </w:pPr>
            <w:r w:rsidRPr="009E5815">
              <w:rPr>
                <w:b/>
                <w:bCs/>
                <w:color w:val="FFFFFF"/>
                <w:sz w:val="18"/>
                <w:szCs w:val="18"/>
                <w:lang w:val="es-AR"/>
              </w:rPr>
              <w:t>Modelo A</w:t>
            </w:r>
          </w:p>
        </w:tc>
        <w:tc>
          <w:tcPr>
            <w:tcW w:w="1803" w:type="dxa"/>
            <w:shd w:val="clear" w:color="auto" w:fill="1F3864"/>
          </w:tcPr>
          <w:p w14:paraId="285E888D" w14:textId="7D83D10E" w:rsidR="004D694F" w:rsidRPr="009E5815" w:rsidRDefault="004D694F" w:rsidP="009E5815">
            <w:pPr>
              <w:jc w:val="center"/>
              <w:rPr>
                <w:b/>
                <w:bCs/>
                <w:color w:val="FFFFFF"/>
                <w:sz w:val="18"/>
                <w:szCs w:val="18"/>
                <w:lang w:val="es-AR"/>
              </w:rPr>
            </w:pPr>
            <w:r w:rsidRPr="009E5815">
              <w:rPr>
                <w:b/>
                <w:bCs/>
                <w:color w:val="FFFFFF"/>
                <w:sz w:val="18"/>
                <w:szCs w:val="18"/>
                <w:lang w:val="es-AR"/>
              </w:rPr>
              <w:t>Modelo B</w:t>
            </w:r>
          </w:p>
        </w:tc>
        <w:tc>
          <w:tcPr>
            <w:tcW w:w="1804" w:type="dxa"/>
            <w:shd w:val="clear" w:color="auto" w:fill="1F3864"/>
          </w:tcPr>
          <w:p w14:paraId="4DA95D84" w14:textId="20A86063" w:rsidR="004D694F" w:rsidRPr="009E5815" w:rsidRDefault="004D694F" w:rsidP="009E5815">
            <w:pPr>
              <w:jc w:val="center"/>
              <w:rPr>
                <w:b/>
                <w:bCs/>
                <w:color w:val="FFFFFF"/>
                <w:sz w:val="18"/>
                <w:szCs w:val="18"/>
                <w:lang w:val="es-AR"/>
              </w:rPr>
            </w:pPr>
            <w:r w:rsidRPr="009E5815">
              <w:rPr>
                <w:b/>
                <w:bCs/>
                <w:color w:val="FFFFFF"/>
                <w:sz w:val="18"/>
                <w:szCs w:val="18"/>
                <w:lang w:val="es-AR"/>
              </w:rPr>
              <w:t>Modelo C</w:t>
            </w:r>
          </w:p>
        </w:tc>
      </w:tr>
      <w:tr w:rsidR="004D694F" w14:paraId="6A8018C7" w14:textId="77777777" w:rsidTr="004D694F">
        <w:tc>
          <w:tcPr>
            <w:tcW w:w="1803" w:type="dxa"/>
          </w:tcPr>
          <w:p w14:paraId="368B8887" w14:textId="7F269567" w:rsidR="004D694F" w:rsidRPr="009E5815" w:rsidRDefault="004D694F" w:rsidP="009E5815">
            <w:pPr>
              <w:jc w:val="center"/>
              <w:rPr>
                <w:sz w:val="18"/>
                <w:szCs w:val="18"/>
                <w:lang w:val="es-AR"/>
              </w:rPr>
            </w:pPr>
            <w:r w:rsidRPr="009E5815">
              <w:rPr>
                <w:sz w:val="18"/>
                <w:szCs w:val="18"/>
                <w:lang w:val="es-AR"/>
              </w:rPr>
              <w:t>S1</w:t>
            </w:r>
          </w:p>
        </w:tc>
        <w:tc>
          <w:tcPr>
            <w:tcW w:w="1803" w:type="dxa"/>
          </w:tcPr>
          <w:p w14:paraId="22017BFC" w14:textId="3FEEC76F"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2DFE3D54" w14:textId="102BC51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0D837DA2" w14:textId="442A78A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08777996" w14:textId="7857FB4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691DD76" w14:textId="77777777" w:rsidTr="004D694F">
        <w:tc>
          <w:tcPr>
            <w:tcW w:w="1803" w:type="dxa"/>
          </w:tcPr>
          <w:p w14:paraId="4F43675A" w14:textId="33453EE2" w:rsidR="004D694F" w:rsidRPr="009E5815" w:rsidRDefault="004D694F" w:rsidP="009E5815">
            <w:pPr>
              <w:jc w:val="center"/>
              <w:rPr>
                <w:sz w:val="18"/>
                <w:szCs w:val="18"/>
                <w:lang w:val="es-AR"/>
              </w:rPr>
            </w:pPr>
            <w:r w:rsidRPr="009E5815">
              <w:rPr>
                <w:sz w:val="18"/>
                <w:szCs w:val="18"/>
                <w:lang w:val="es-AR"/>
              </w:rPr>
              <w:t>S2</w:t>
            </w:r>
          </w:p>
        </w:tc>
        <w:tc>
          <w:tcPr>
            <w:tcW w:w="1803" w:type="dxa"/>
          </w:tcPr>
          <w:p w14:paraId="67E0D876" w14:textId="39B266AF"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37DD0EDE" w14:textId="362C4194"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369038FC" w14:textId="7B03695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55E6E952" w14:textId="10202E7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068C6B1D" w14:textId="77777777" w:rsidTr="004D694F">
        <w:tc>
          <w:tcPr>
            <w:tcW w:w="1803" w:type="dxa"/>
          </w:tcPr>
          <w:p w14:paraId="74E9B634" w14:textId="0C5499C7" w:rsidR="004D694F" w:rsidRPr="009E5815" w:rsidRDefault="004D694F" w:rsidP="009E5815">
            <w:pPr>
              <w:jc w:val="center"/>
              <w:rPr>
                <w:sz w:val="18"/>
                <w:szCs w:val="18"/>
                <w:lang w:val="es-AR"/>
              </w:rPr>
            </w:pPr>
            <w:r w:rsidRPr="009E5815">
              <w:rPr>
                <w:sz w:val="18"/>
                <w:szCs w:val="18"/>
                <w:lang w:val="es-AR"/>
              </w:rPr>
              <w:t>S3</w:t>
            </w:r>
          </w:p>
        </w:tc>
        <w:tc>
          <w:tcPr>
            <w:tcW w:w="1803" w:type="dxa"/>
          </w:tcPr>
          <w:p w14:paraId="44FFEDE3" w14:textId="0C1A1248"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29560731" w14:textId="4E14AE81"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45EA197" w14:textId="392E120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1D69FFF0" w14:textId="75F2BD77"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2CDBA8D" w14:textId="77777777" w:rsidTr="004D694F">
        <w:tc>
          <w:tcPr>
            <w:tcW w:w="1803" w:type="dxa"/>
          </w:tcPr>
          <w:p w14:paraId="53F5F19B" w14:textId="537FB16C" w:rsidR="004D694F" w:rsidRPr="009E5815" w:rsidRDefault="004D694F" w:rsidP="009E5815">
            <w:pPr>
              <w:jc w:val="center"/>
              <w:rPr>
                <w:sz w:val="18"/>
                <w:szCs w:val="18"/>
                <w:lang w:val="es-AR"/>
              </w:rPr>
            </w:pPr>
            <w:r w:rsidRPr="009E5815">
              <w:rPr>
                <w:sz w:val="18"/>
                <w:szCs w:val="18"/>
                <w:lang w:val="es-AR"/>
              </w:rPr>
              <w:t>S4</w:t>
            </w:r>
          </w:p>
        </w:tc>
        <w:tc>
          <w:tcPr>
            <w:tcW w:w="1803" w:type="dxa"/>
          </w:tcPr>
          <w:p w14:paraId="1D429862" w14:textId="4F7E6212"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1EDCAF9C" w14:textId="20522A09"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1349BC81" w14:textId="096BE03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0ED1699F" w14:textId="2706608C"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0A06C7B5" w14:textId="77777777" w:rsidTr="004D694F">
        <w:tc>
          <w:tcPr>
            <w:tcW w:w="1803" w:type="dxa"/>
          </w:tcPr>
          <w:p w14:paraId="797A7921" w14:textId="0EA20C62" w:rsidR="004D694F" w:rsidRPr="009E5815" w:rsidRDefault="004D694F" w:rsidP="009E5815">
            <w:pPr>
              <w:jc w:val="center"/>
              <w:rPr>
                <w:sz w:val="18"/>
                <w:szCs w:val="18"/>
                <w:lang w:val="es-AR"/>
              </w:rPr>
            </w:pPr>
            <w:r w:rsidRPr="009E5815">
              <w:rPr>
                <w:sz w:val="18"/>
                <w:szCs w:val="18"/>
                <w:lang w:val="es-AR"/>
              </w:rPr>
              <w:t>S5</w:t>
            </w:r>
          </w:p>
        </w:tc>
        <w:tc>
          <w:tcPr>
            <w:tcW w:w="1803" w:type="dxa"/>
          </w:tcPr>
          <w:p w14:paraId="6A85D2E2" w14:textId="28EB5B18"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2AF81786" w14:textId="29532D28"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0AAB26FB" w14:textId="1DD3901B"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6303209B" w14:textId="75FB4948"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74BF6858" w14:textId="77777777" w:rsidTr="004D694F">
        <w:tc>
          <w:tcPr>
            <w:tcW w:w="1803" w:type="dxa"/>
          </w:tcPr>
          <w:p w14:paraId="412825B9" w14:textId="30061DBB" w:rsidR="004D694F" w:rsidRPr="009E5815" w:rsidRDefault="004D694F" w:rsidP="009E5815">
            <w:pPr>
              <w:jc w:val="center"/>
              <w:rPr>
                <w:sz w:val="18"/>
                <w:szCs w:val="18"/>
                <w:lang w:val="es-AR"/>
              </w:rPr>
            </w:pPr>
            <w:r w:rsidRPr="009E5815">
              <w:rPr>
                <w:sz w:val="18"/>
                <w:szCs w:val="18"/>
                <w:lang w:val="es-AR"/>
              </w:rPr>
              <w:t>S6</w:t>
            </w:r>
          </w:p>
        </w:tc>
        <w:tc>
          <w:tcPr>
            <w:tcW w:w="1803" w:type="dxa"/>
          </w:tcPr>
          <w:p w14:paraId="3C3C022C" w14:textId="68126CE0"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652C3543" w14:textId="684FC4D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C043F07" w14:textId="41D44CE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79F2DAC3" w14:textId="10F05E5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339A20CA" w14:textId="77777777" w:rsidTr="004D694F">
        <w:tc>
          <w:tcPr>
            <w:tcW w:w="1803" w:type="dxa"/>
          </w:tcPr>
          <w:p w14:paraId="2AACE5AE" w14:textId="61A19026" w:rsidR="004D694F" w:rsidRPr="009E5815" w:rsidRDefault="004D694F" w:rsidP="009E5815">
            <w:pPr>
              <w:jc w:val="center"/>
              <w:rPr>
                <w:sz w:val="18"/>
                <w:szCs w:val="18"/>
                <w:lang w:val="es-AR"/>
              </w:rPr>
            </w:pPr>
            <w:r w:rsidRPr="009E5815">
              <w:rPr>
                <w:sz w:val="18"/>
                <w:szCs w:val="18"/>
                <w:lang w:val="es-AR"/>
              </w:rPr>
              <w:t>S7</w:t>
            </w:r>
          </w:p>
        </w:tc>
        <w:tc>
          <w:tcPr>
            <w:tcW w:w="1803" w:type="dxa"/>
          </w:tcPr>
          <w:p w14:paraId="45F3FC08" w14:textId="25E7C051"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3C18A51C" w14:textId="1D9BC97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1882F3B9" w14:textId="7655684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72CCBDCC" w14:textId="671D8F0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DEA9C7B" w14:textId="77777777" w:rsidTr="004D694F">
        <w:tc>
          <w:tcPr>
            <w:tcW w:w="1803" w:type="dxa"/>
          </w:tcPr>
          <w:p w14:paraId="2C585F4A" w14:textId="1296C4A2" w:rsidR="004D694F" w:rsidRPr="009E5815" w:rsidRDefault="004D694F" w:rsidP="009E5815">
            <w:pPr>
              <w:jc w:val="center"/>
              <w:rPr>
                <w:sz w:val="18"/>
                <w:szCs w:val="18"/>
                <w:lang w:val="es-AR"/>
              </w:rPr>
            </w:pPr>
            <w:r w:rsidRPr="009E5815">
              <w:rPr>
                <w:sz w:val="18"/>
                <w:szCs w:val="18"/>
                <w:lang w:val="es-AR"/>
              </w:rPr>
              <w:t>S8</w:t>
            </w:r>
          </w:p>
        </w:tc>
        <w:tc>
          <w:tcPr>
            <w:tcW w:w="1803" w:type="dxa"/>
          </w:tcPr>
          <w:p w14:paraId="554C5C58" w14:textId="46C9AF54"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6D7F7A3A" w14:textId="5185CB8C"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4E80F03E" w14:textId="31B7367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438D4706" w14:textId="21288DA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4C66EBBC" w14:textId="77777777" w:rsidTr="004D694F">
        <w:tc>
          <w:tcPr>
            <w:tcW w:w="1803" w:type="dxa"/>
          </w:tcPr>
          <w:p w14:paraId="642A8FB8" w14:textId="1625B04C" w:rsidR="004D694F" w:rsidRPr="009E5815" w:rsidRDefault="004D694F" w:rsidP="009E5815">
            <w:pPr>
              <w:jc w:val="center"/>
              <w:rPr>
                <w:sz w:val="18"/>
                <w:szCs w:val="18"/>
                <w:lang w:val="es-AR"/>
              </w:rPr>
            </w:pPr>
            <w:r w:rsidRPr="009E5815">
              <w:rPr>
                <w:sz w:val="18"/>
                <w:szCs w:val="18"/>
                <w:lang w:val="es-AR"/>
              </w:rPr>
              <w:t>S9</w:t>
            </w:r>
          </w:p>
        </w:tc>
        <w:tc>
          <w:tcPr>
            <w:tcW w:w="1803" w:type="dxa"/>
          </w:tcPr>
          <w:p w14:paraId="4FD8830C" w14:textId="66810C49" w:rsidR="004D694F" w:rsidRPr="009E5815" w:rsidRDefault="004D694F" w:rsidP="009E5815">
            <w:pPr>
              <w:jc w:val="center"/>
              <w:rPr>
                <w:sz w:val="18"/>
                <w:szCs w:val="18"/>
                <w:lang w:val="es-AR"/>
              </w:rPr>
            </w:pPr>
            <w:r w:rsidRPr="009E5815">
              <w:rPr>
                <w:sz w:val="18"/>
                <w:szCs w:val="18"/>
                <w:lang w:val="es-AR"/>
              </w:rPr>
              <w:t>Pequeño</w:t>
            </w:r>
          </w:p>
        </w:tc>
        <w:tc>
          <w:tcPr>
            <w:tcW w:w="1803" w:type="dxa"/>
          </w:tcPr>
          <w:p w14:paraId="40285134" w14:textId="5A3B802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5C01CAB" w14:textId="2D98CC4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1618B1BA" w14:textId="7860FCDE"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616D869A" w14:textId="77777777" w:rsidTr="004D694F">
        <w:tc>
          <w:tcPr>
            <w:tcW w:w="1803" w:type="dxa"/>
          </w:tcPr>
          <w:p w14:paraId="2ECCA163" w14:textId="044A259F" w:rsidR="004D694F" w:rsidRPr="009E5815" w:rsidRDefault="004D694F" w:rsidP="009E5815">
            <w:pPr>
              <w:jc w:val="center"/>
              <w:rPr>
                <w:sz w:val="18"/>
                <w:szCs w:val="18"/>
                <w:lang w:val="es-AR"/>
              </w:rPr>
            </w:pPr>
            <w:r w:rsidRPr="009E5815">
              <w:rPr>
                <w:sz w:val="18"/>
                <w:szCs w:val="18"/>
                <w:lang w:val="es-AR"/>
              </w:rPr>
              <w:t>S10</w:t>
            </w:r>
          </w:p>
        </w:tc>
        <w:tc>
          <w:tcPr>
            <w:tcW w:w="1803" w:type="dxa"/>
          </w:tcPr>
          <w:p w14:paraId="7B580C48" w14:textId="651ACC95" w:rsidR="004D694F" w:rsidRPr="009E5815" w:rsidRDefault="004D694F" w:rsidP="009E5815">
            <w:pPr>
              <w:jc w:val="center"/>
              <w:rPr>
                <w:sz w:val="18"/>
                <w:szCs w:val="18"/>
                <w:lang w:val="es-AR"/>
              </w:rPr>
            </w:pPr>
            <w:r w:rsidRPr="009E5815">
              <w:rPr>
                <w:sz w:val="18"/>
                <w:szCs w:val="18"/>
                <w:lang w:val="es-AR"/>
              </w:rPr>
              <w:t>Pequeño</w:t>
            </w:r>
          </w:p>
        </w:tc>
        <w:tc>
          <w:tcPr>
            <w:tcW w:w="1803" w:type="dxa"/>
          </w:tcPr>
          <w:p w14:paraId="7BDC24A2" w14:textId="00073989"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47764C11" w14:textId="71678647"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205113B3" w14:textId="406E8060"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6C375347" w14:textId="77777777" w:rsidTr="004D694F">
        <w:tc>
          <w:tcPr>
            <w:tcW w:w="1803" w:type="dxa"/>
          </w:tcPr>
          <w:p w14:paraId="58A7FD96" w14:textId="3C930913" w:rsidR="004D694F" w:rsidRPr="009E5815" w:rsidRDefault="004D694F" w:rsidP="009E5815">
            <w:pPr>
              <w:jc w:val="center"/>
              <w:rPr>
                <w:sz w:val="18"/>
                <w:szCs w:val="18"/>
                <w:lang w:val="es-AR"/>
              </w:rPr>
            </w:pPr>
            <w:r w:rsidRPr="009E5815">
              <w:rPr>
                <w:sz w:val="18"/>
                <w:szCs w:val="18"/>
                <w:lang w:val="es-AR"/>
              </w:rPr>
              <w:t>Aciertos (TP)</w:t>
            </w:r>
          </w:p>
        </w:tc>
        <w:tc>
          <w:tcPr>
            <w:tcW w:w="1803" w:type="dxa"/>
          </w:tcPr>
          <w:p w14:paraId="3FB8413A" w14:textId="48504C42" w:rsidR="004D694F" w:rsidRPr="009E5815" w:rsidRDefault="004D694F" w:rsidP="009E5815">
            <w:pPr>
              <w:jc w:val="center"/>
              <w:rPr>
                <w:sz w:val="18"/>
                <w:szCs w:val="18"/>
                <w:lang w:val="es-AR"/>
              </w:rPr>
            </w:pPr>
          </w:p>
        </w:tc>
        <w:tc>
          <w:tcPr>
            <w:tcW w:w="1803" w:type="dxa"/>
          </w:tcPr>
          <w:p w14:paraId="1AAB30D4" w14:textId="248BB355" w:rsidR="004D694F" w:rsidRPr="009E5815" w:rsidRDefault="004D694F" w:rsidP="009E5815">
            <w:pPr>
              <w:jc w:val="center"/>
              <w:rPr>
                <w:sz w:val="18"/>
                <w:szCs w:val="18"/>
                <w:lang w:val="es-AR"/>
              </w:rPr>
            </w:pPr>
            <w:r w:rsidRPr="009E5815">
              <w:rPr>
                <w:sz w:val="18"/>
                <w:szCs w:val="18"/>
                <w:lang w:val="es-AR"/>
              </w:rPr>
              <w:t>5</w:t>
            </w:r>
          </w:p>
        </w:tc>
        <w:tc>
          <w:tcPr>
            <w:tcW w:w="1803" w:type="dxa"/>
          </w:tcPr>
          <w:p w14:paraId="347CF7ED" w14:textId="1E6B7D93" w:rsidR="004D694F" w:rsidRPr="009E5815" w:rsidRDefault="004D694F" w:rsidP="009E5815">
            <w:pPr>
              <w:jc w:val="center"/>
              <w:rPr>
                <w:sz w:val="18"/>
                <w:szCs w:val="18"/>
                <w:lang w:val="es-AR"/>
              </w:rPr>
            </w:pPr>
            <w:r w:rsidRPr="009E5815">
              <w:rPr>
                <w:sz w:val="18"/>
                <w:szCs w:val="18"/>
                <w:lang w:val="es-AR"/>
              </w:rPr>
              <w:t>5</w:t>
            </w:r>
          </w:p>
        </w:tc>
        <w:tc>
          <w:tcPr>
            <w:tcW w:w="1804" w:type="dxa"/>
          </w:tcPr>
          <w:p w14:paraId="394020CE" w14:textId="1CBD4500" w:rsidR="004D694F" w:rsidRPr="009E5815" w:rsidRDefault="004D694F" w:rsidP="009E5815">
            <w:pPr>
              <w:jc w:val="center"/>
              <w:rPr>
                <w:sz w:val="18"/>
                <w:szCs w:val="18"/>
                <w:lang w:val="es-AR"/>
              </w:rPr>
            </w:pPr>
            <w:r w:rsidRPr="009E5815">
              <w:rPr>
                <w:sz w:val="18"/>
                <w:szCs w:val="18"/>
                <w:lang w:val="es-AR"/>
              </w:rPr>
              <w:t>5</w:t>
            </w:r>
          </w:p>
        </w:tc>
      </w:tr>
      <w:tr w:rsidR="004D694F" w14:paraId="7D9CD13C" w14:textId="77777777" w:rsidTr="004D694F">
        <w:tc>
          <w:tcPr>
            <w:tcW w:w="1803" w:type="dxa"/>
          </w:tcPr>
          <w:p w14:paraId="6E12DB65" w14:textId="3ADBF051" w:rsidR="004D694F" w:rsidRPr="009E5815" w:rsidRDefault="004D694F" w:rsidP="009E5815">
            <w:pPr>
              <w:jc w:val="center"/>
              <w:rPr>
                <w:sz w:val="18"/>
                <w:szCs w:val="18"/>
                <w:lang w:val="es-AR"/>
              </w:rPr>
            </w:pPr>
            <w:r w:rsidRPr="009E5815">
              <w:rPr>
                <w:sz w:val="18"/>
                <w:szCs w:val="18"/>
                <w:lang w:val="es-AR"/>
              </w:rPr>
              <w:t>Falsos positivos (FP)</w:t>
            </w:r>
          </w:p>
        </w:tc>
        <w:tc>
          <w:tcPr>
            <w:tcW w:w="1803" w:type="dxa"/>
          </w:tcPr>
          <w:p w14:paraId="6477B364" w14:textId="77777777" w:rsidR="004D694F" w:rsidRPr="009E5815" w:rsidRDefault="004D694F" w:rsidP="009E5815">
            <w:pPr>
              <w:jc w:val="center"/>
              <w:rPr>
                <w:sz w:val="18"/>
                <w:szCs w:val="18"/>
                <w:lang w:val="es-AR"/>
              </w:rPr>
            </w:pPr>
          </w:p>
        </w:tc>
        <w:tc>
          <w:tcPr>
            <w:tcW w:w="1803" w:type="dxa"/>
          </w:tcPr>
          <w:p w14:paraId="5F29ED5A" w14:textId="5A7894A5" w:rsidR="004D694F" w:rsidRPr="009E5815" w:rsidRDefault="004D694F" w:rsidP="009E5815">
            <w:pPr>
              <w:jc w:val="center"/>
              <w:rPr>
                <w:sz w:val="18"/>
                <w:szCs w:val="18"/>
                <w:lang w:val="es-AR"/>
              </w:rPr>
            </w:pPr>
            <w:r w:rsidRPr="009E5815">
              <w:rPr>
                <w:sz w:val="18"/>
                <w:szCs w:val="18"/>
                <w:lang w:val="es-AR"/>
              </w:rPr>
              <w:t>4</w:t>
            </w:r>
          </w:p>
        </w:tc>
        <w:tc>
          <w:tcPr>
            <w:tcW w:w="1803" w:type="dxa"/>
          </w:tcPr>
          <w:p w14:paraId="6683705B" w14:textId="5EEB5382" w:rsidR="004D694F" w:rsidRPr="009E5815" w:rsidRDefault="004D694F" w:rsidP="009E5815">
            <w:pPr>
              <w:jc w:val="center"/>
              <w:rPr>
                <w:sz w:val="18"/>
                <w:szCs w:val="18"/>
                <w:lang w:val="es-AR"/>
              </w:rPr>
            </w:pPr>
            <w:r w:rsidRPr="009E5815">
              <w:rPr>
                <w:sz w:val="18"/>
                <w:szCs w:val="18"/>
                <w:lang w:val="es-AR"/>
              </w:rPr>
              <w:t>1</w:t>
            </w:r>
          </w:p>
        </w:tc>
        <w:tc>
          <w:tcPr>
            <w:tcW w:w="1804" w:type="dxa"/>
          </w:tcPr>
          <w:p w14:paraId="5B7A4B04" w14:textId="04EF8CB4" w:rsidR="004D694F" w:rsidRPr="009E5815" w:rsidRDefault="004D694F" w:rsidP="009E5815">
            <w:pPr>
              <w:jc w:val="center"/>
              <w:rPr>
                <w:sz w:val="18"/>
                <w:szCs w:val="18"/>
                <w:lang w:val="es-AR"/>
              </w:rPr>
            </w:pPr>
            <w:r w:rsidRPr="009E5815">
              <w:rPr>
                <w:sz w:val="18"/>
                <w:szCs w:val="18"/>
                <w:lang w:val="es-AR"/>
              </w:rPr>
              <w:t>5</w:t>
            </w:r>
          </w:p>
        </w:tc>
      </w:tr>
    </w:tbl>
    <w:p w14:paraId="71F87D05" w14:textId="390B4AF1" w:rsidR="004D694F" w:rsidRPr="0021448D" w:rsidRDefault="004D694F" w:rsidP="004D694F">
      <w:pPr>
        <w:spacing w:before="80" w:after="200"/>
        <w:jc w:val="center"/>
        <w:rPr>
          <w:lang w:val="es-AR"/>
        </w:rPr>
      </w:pPr>
      <w:r w:rsidRPr="004D694F">
        <w:rPr>
          <w:i/>
          <w:iCs/>
          <w:sz w:val="20"/>
          <w:szCs w:val="20"/>
          <w:lang w:val="es-AR"/>
        </w:rPr>
        <w:t>Cuadro 4.</w:t>
      </w:r>
      <w:r w:rsidR="00590D17">
        <w:rPr>
          <w:i/>
          <w:iCs/>
          <w:sz w:val="20"/>
          <w:szCs w:val="20"/>
          <w:lang w:val="es-AR"/>
        </w:rPr>
        <w:t>3</w:t>
      </w:r>
      <w:r w:rsidRPr="004D694F">
        <w:rPr>
          <w:i/>
          <w:iCs/>
          <w:sz w:val="20"/>
          <w:szCs w:val="20"/>
          <w:lang w:val="es-AR"/>
        </w:rPr>
        <w:t xml:space="preserve">. Ejemplo ilustrativo del techo de detectabilidad y del rol de los falsos positivos. Los tres modelos aciertan la misma cantidad de objetos (5) sin acertar los mismos; lo que los distingue es la cantidad de falsos positivos. </w:t>
      </w:r>
    </w:p>
    <w:p w14:paraId="5D4E0FA7" w14:textId="47C9D5F8" w:rsidR="004D694F" w:rsidRPr="004D694F" w:rsidRDefault="004D694F" w:rsidP="004D694F">
      <w:pPr>
        <w:spacing w:after="120" w:line="360" w:lineRule="auto"/>
        <w:jc w:val="both"/>
        <w:rPr>
          <w:lang w:val="es-AR"/>
        </w:rPr>
      </w:pPr>
      <w:r w:rsidRPr="004D694F">
        <w:rPr>
          <w:lang w:val="es-AR"/>
        </w:rPr>
        <w:t xml:space="preserve">En el ejemplo, los tres modelos aciertan cinco silo-bolsas, pero no las mismas: los tres objetos grandes son detectados por todos; los dos más pequeños, por ninguno; y de los cinco intermedios cada modelo resuelve dos ejemplares distintos. El conteo coincide sin que los objetos coincidan. Lo que diferencia a los modelos no es entonces cuántas silo-bolsas encuentran </w:t>
      </w:r>
      <w:r w:rsidR="00DF4FEE">
        <w:rPr>
          <w:lang w:val="es-AR"/>
        </w:rPr>
        <w:t>(</w:t>
      </w:r>
      <w:r w:rsidRPr="004D694F">
        <w:rPr>
          <w:lang w:val="es-AR"/>
        </w:rPr>
        <w:t xml:space="preserve">su </w:t>
      </w:r>
      <w:proofErr w:type="spellStart"/>
      <w:r w:rsidRPr="004D694F">
        <w:rPr>
          <w:lang w:val="es-AR"/>
        </w:rPr>
        <w:t>Recall</w:t>
      </w:r>
      <w:proofErr w:type="spellEnd"/>
      <w:r w:rsidRPr="004D694F">
        <w:rPr>
          <w:lang w:val="es-AR"/>
        </w:rPr>
        <w:t xml:space="preserve"> es equivalente</w:t>
      </w:r>
      <w:r w:rsidR="00DF4FEE">
        <w:rPr>
          <w:lang w:val="es-AR"/>
        </w:rPr>
        <w:t>)</w:t>
      </w:r>
      <w:r w:rsidRPr="004D694F">
        <w:rPr>
          <w:lang w:val="es-AR"/>
        </w:rPr>
        <w:t xml:space="preserve"> sino cuánta superficie espuria agregan: el Modelo B emite un solo falso positivo, frente a los cuatro y cinco de A y C. Trasladado al caso real, las tres versiones de alto </w:t>
      </w:r>
      <w:proofErr w:type="spellStart"/>
      <w:r w:rsidRPr="004D694F">
        <w:rPr>
          <w:lang w:val="es-AR"/>
        </w:rPr>
        <w:t>Recall</w:t>
      </w:r>
      <w:proofErr w:type="spellEnd"/>
      <w:r w:rsidRPr="004D694F">
        <w:rPr>
          <w:lang w:val="es-AR"/>
        </w:rPr>
        <w:t xml:space="preserve"> encuentran las mismas 484 silo-bolsas detectables, y la diferencia se juega en los falsos positivos: 76 en V5 (etiquetas limpias), 181 en V4 y 227 en V2 (etiquetas ruidosas).</w:t>
      </w:r>
    </w:p>
    <w:p w14:paraId="072AC950" w14:textId="2E3604D2" w:rsidR="00200E26" w:rsidRDefault="004D694F" w:rsidP="004D694F">
      <w:pPr>
        <w:spacing w:after="120" w:line="360" w:lineRule="auto"/>
        <w:jc w:val="both"/>
        <w:rPr>
          <w:lang w:val="es-AR"/>
        </w:rPr>
      </w:pPr>
      <w:r w:rsidRPr="004D694F">
        <w:rPr>
          <w:lang w:val="es-AR"/>
        </w:rPr>
        <w:t>Esta dinámica se observa también en casos reales. En una tesela representativa del conjunto de prueba (2020_8_12_1_tile_r05_c04), de siete silo-bolsas, cinco son detectadas por las tres versiones y una</w:t>
      </w:r>
      <w:r w:rsidR="00DF4FEE">
        <w:rPr>
          <w:lang w:val="es-AR"/>
        </w:rPr>
        <w:t xml:space="preserve"> (</w:t>
      </w:r>
      <w:r w:rsidRPr="004D694F">
        <w:rPr>
          <w:lang w:val="es-AR"/>
        </w:rPr>
        <w:t>la más pequeña</w:t>
      </w:r>
      <w:r w:rsidR="00DF4FEE">
        <w:rPr>
          <w:lang w:val="es-AR"/>
        </w:rPr>
        <w:t>)</w:t>
      </w:r>
      <w:r w:rsidRPr="004D694F">
        <w:rPr>
          <w:lang w:val="es-AR"/>
        </w:rPr>
        <w:t xml:space="preserve"> por ninguna, mientras que los falsos positivos son dos para V5, uno para V4 y treinta y cuatro para V2, lo que evidencia el efecto de la calidad de las etiquetas sobre la tasa de falsas alarmas.</w:t>
      </w:r>
    </w:p>
    <w:p w14:paraId="2E953885" w14:textId="2CCCDB93" w:rsidR="00892C9A" w:rsidRPr="0021448D" w:rsidRDefault="00810801">
      <w:pPr>
        <w:pStyle w:val="Heading2"/>
        <w:rPr>
          <w:lang w:val="es-AR"/>
        </w:rPr>
      </w:pPr>
      <w:bookmarkStart w:id="45" w:name="_Toc237174383"/>
      <w:r w:rsidRPr="0021448D">
        <w:rPr>
          <w:lang w:val="es-AR"/>
        </w:rPr>
        <w:t>4.</w:t>
      </w:r>
      <w:r w:rsidR="0052774A">
        <w:rPr>
          <w:lang w:val="es-AR"/>
        </w:rPr>
        <w:t>4</w:t>
      </w:r>
      <w:r w:rsidRPr="0021448D">
        <w:rPr>
          <w:lang w:val="es-AR"/>
        </w:rPr>
        <w:t>. Discusión: calidad de los datos frente a cantidad</w:t>
      </w:r>
      <w:bookmarkEnd w:id="45"/>
    </w:p>
    <w:p w14:paraId="2DA616B7" w14:textId="77777777" w:rsidR="00892C9A" w:rsidRPr="0021448D" w:rsidRDefault="00810801">
      <w:pPr>
        <w:spacing w:after="120" w:line="360" w:lineRule="auto"/>
        <w:jc w:val="both"/>
        <w:rPr>
          <w:lang w:val="es-AR"/>
        </w:rPr>
      </w:pPr>
      <w:r w:rsidRPr="0021448D">
        <w:rPr>
          <w:lang w:val="es-AR"/>
        </w:rPr>
        <w:t xml:space="preserve">El resultado central de este trabajo no es un salto abrupto de exactitud, sino un </w:t>
      </w:r>
      <w:r w:rsidRPr="0021448D">
        <w:rPr>
          <w:b/>
          <w:bCs/>
          <w:lang w:val="es-AR"/>
        </w:rPr>
        <w:t>hallazgo de eficiencia de datos</w:t>
      </w:r>
      <w:r w:rsidRPr="0021448D">
        <w:rPr>
          <w:lang w:val="es-AR"/>
        </w:rPr>
        <w:t>: un conjunto de entrenamiento pequeño y limpio iguala o supera a uno aproximadamente cincuenta veces mayor pero ruidoso. Este resultado es consistente con el paradigma centrado en los datos y con la literatura sobre ruido de etiqueta (</w:t>
      </w:r>
      <w:proofErr w:type="spellStart"/>
      <w:r w:rsidRPr="0021448D">
        <w:rPr>
          <w:lang w:val="es-AR"/>
        </w:rPr>
        <w:t>Frénay</w:t>
      </w:r>
      <w:proofErr w:type="spellEnd"/>
      <w:r w:rsidRPr="0021448D">
        <w:rPr>
          <w:lang w:val="es-AR"/>
        </w:rPr>
        <w:t xml:space="preserve"> y </w:t>
      </w:r>
      <w:proofErr w:type="spellStart"/>
      <w:r w:rsidRPr="0021448D">
        <w:rPr>
          <w:lang w:val="es-AR"/>
        </w:rPr>
        <w:t>Verleysen</w:t>
      </w:r>
      <w:proofErr w:type="spellEnd"/>
      <w:r w:rsidRPr="0021448D">
        <w:rPr>
          <w:lang w:val="es-AR"/>
        </w:rPr>
        <w:t xml:space="preserve">, 2014; </w:t>
      </w:r>
      <w:proofErr w:type="spellStart"/>
      <w:r w:rsidRPr="0021448D">
        <w:rPr>
          <w:lang w:val="es-AR"/>
        </w:rPr>
        <w:t>Northcutt</w:t>
      </w:r>
      <w:proofErr w:type="spellEnd"/>
      <w:r w:rsidRPr="0021448D">
        <w:rPr>
          <w:lang w:val="es-AR"/>
        </w:rPr>
        <w:t xml:space="preserve"> et al., 2021), y aporta evidencia empírica, sobre un caso real de teledetección, de que invertir el presupuesto de anotación en calidad puede ser más rentable que invertirlo en cantidad.</w:t>
      </w:r>
    </w:p>
    <w:p w14:paraId="57C2407F" w14:textId="7C1F82D0" w:rsidR="00892C9A" w:rsidRDefault="004E418A">
      <w:pPr>
        <w:spacing w:after="120" w:line="360" w:lineRule="auto"/>
        <w:jc w:val="both"/>
        <w:rPr>
          <w:lang w:val="es-AR"/>
        </w:rPr>
      </w:pPr>
      <w:r w:rsidRPr="004E418A">
        <w:rPr>
          <w:lang w:val="es-AR"/>
        </w:rPr>
        <w:t xml:space="preserve">Conviene precisar el alcance de la afirmación para no </w:t>
      </w:r>
      <w:proofErr w:type="spellStart"/>
      <w:r w:rsidRPr="004E418A">
        <w:rPr>
          <w:lang w:val="es-AR"/>
        </w:rPr>
        <w:t>sobreinterpretarla</w:t>
      </w:r>
      <w:proofErr w:type="spellEnd"/>
      <w:r w:rsidRPr="004E418A">
        <w:rPr>
          <w:lang w:val="es-AR"/>
        </w:rPr>
        <w:t xml:space="preserve">. La ventaja de V5 no depende del punto de operación elegido: se manifiesta en el F1 al umbral de 0,5, se sostiene a lo largo de todo el </w:t>
      </w:r>
      <w:r w:rsidRPr="004E418A">
        <w:rPr>
          <w:lang w:val="es-AR"/>
        </w:rPr>
        <w:lastRenderedPageBreak/>
        <w:t>barrido de umbrales (Figura 4.</w:t>
      </w:r>
      <w:r w:rsidR="00ED009F">
        <w:rPr>
          <w:lang w:val="es-AR"/>
        </w:rPr>
        <w:t>1</w:t>
      </w:r>
      <w:r w:rsidRPr="004E418A">
        <w:rPr>
          <w:lang w:val="es-AR"/>
        </w:rPr>
        <w:t>) y se confirma en el AP integrado sobre la curva completa de Precisión–</w:t>
      </w:r>
      <w:proofErr w:type="spellStart"/>
      <w:r w:rsidRPr="004E418A">
        <w:rPr>
          <w:lang w:val="es-AR"/>
        </w:rPr>
        <w:t>Recall</w:t>
      </w:r>
      <w:proofErr w:type="spellEnd"/>
      <w:r w:rsidRPr="004E418A">
        <w:rPr>
          <w:lang w:val="es-AR"/>
        </w:rPr>
        <w:t xml:space="preserve"> (Sección 4.2). En términos concretos, con datos limpios el modelo alcanza un mejor compromiso entre Precisión y exhaustividad: a igual </w:t>
      </w:r>
      <w:proofErr w:type="spellStart"/>
      <w:r w:rsidRPr="004E418A">
        <w:rPr>
          <w:lang w:val="es-AR"/>
        </w:rPr>
        <w:t>Recall</w:t>
      </w:r>
      <w:proofErr w:type="spellEnd"/>
      <w:r w:rsidRPr="004E418A">
        <w:rPr>
          <w:lang w:val="es-AR"/>
        </w:rPr>
        <w:t>, reduce a menos de la mitad los falsos positivos respecto del conjunto grande y ruidoso, diferencia que además resulta estadísticamente significativa (Cuadro 4.</w:t>
      </w:r>
      <w:r w:rsidR="00590D17">
        <w:rPr>
          <w:lang w:val="es-AR"/>
        </w:rPr>
        <w:t>2</w:t>
      </w:r>
      <w:r w:rsidRPr="004E418A">
        <w:rPr>
          <w:lang w:val="es-AR"/>
        </w:rPr>
        <w:t>)</w:t>
      </w:r>
      <w:r w:rsidR="00810801" w:rsidRPr="0021448D">
        <w:rPr>
          <w:lang w:val="es-AR"/>
        </w:rPr>
        <w:t>.</w:t>
      </w:r>
    </w:p>
    <w:p w14:paraId="62AACFC5" w14:textId="7009F99F" w:rsidR="00CD0A96" w:rsidRPr="00EA6218" w:rsidRDefault="00CD0A96">
      <w:pPr>
        <w:spacing w:after="120" w:line="360" w:lineRule="auto"/>
        <w:jc w:val="both"/>
        <w:rPr>
          <w:lang w:val="es-AR"/>
        </w:rPr>
      </w:pPr>
      <w:r w:rsidRPr="00CD0A96">
        <w:rPr>
          <w:lang w:val="es-AR"/>
        </w:rPr>
        <w:t xml:space="preserve">Corresponde precisar, además, que la comparación entre V4 y V5 no responde a una única variable: más allá de la calidad de las etiquetas, V5 se entrenó durante más épocas y con reducción escalonada de la tasa de aprendizaje. Tres elementos, sin embargo, respaldan que el resultado obedece a la calidad del dato y no a esa diferencia de régimen. Primero, V5 alcanza su desempeño con mucho menos entrenamiento, no más: sus épocas fueron del orden de treinta y cuatro minutos, frente a las cerca de treinta horas de cada época de V4, y en total procesó unas 7.300 pasadas de imagen frente a las más de 42.000 de V4, de modo que su ventaja no proviene de un cómputo mayor. Segundo, la pérdida de V4 se había estabilizado en sus últimas épocas </w:t>
      </w:r>
      <w:r w:rsidR="00DF4FEE">
        <w:rPr>
          <w:lang w:val="es-AR"/>
        </w:rPr>
        <w:t>(</w:t>
      </w:r>
      <w:r w:rsidRPr="00CD0A96">
        <w:rPr>
          <w:lang w:val="es-AR"/>
        </w:rPr>
        <w:t xml:space="preserve">no se trata de un modelo groseramente </w:t>
      </w:r>
      <w:proofErr w:type="spellStart"/>
      <w:r w:rsidRPr="00CD0A96">
        <w:rPr>
          <w:lang w:val="es-AR"/>
        </w:rPr>
        <w:t>sub-entrenado</w:t>
      </w:r>
      <w:proofErr w:type="spellEnd"/>
      <w:r w:rsidR="00DF4FEE">
        <w:rPr>
          <w:lang w:val="es-AR"/>
        </w:rPr>
        <w:t>)</w:t>
      </w:r>
      <w:r w:rsidRPr="00CD0A96">
        <w:rPr>
          <w:lang w:val="es-AR"/>
        </w:rPr>
        <w:t xml:space="preserve"> y su </w:t>
      </w:r>
      <w:proofErr w:type="spellStart"/>
      <w:r w:rsidRPr="00CD0A96">
        <w:rPr>
          <w:lang w:val="es-AR"/>
        </w:rPr>
        <w:t>recall</w:t>
      </w:r>
      <w:proofErr w:type="spellEnd"/>
      <w:r w:rsidRPr="00CD0A96">
        <w:rPr>
          <w:lang w:val="es-AR"/>
        </w:rPr>
        <w:t xml:space="preserve"> iguala al de V5, como no cabría esperar de un modelo </w:t>
      </w:r>
      <w:proofErr w:type="spellStart"/>
      <w:r w:rsidRPr="00CD0A96">
        <w:rPr>
          <w:lang w:val="es-AR"/>
        </w:rPr>
        <w:t>sub-ajustado</w:t>
      </w:r>
      <w:proofErr w:type="spellEnd"/>
      <w:r w:rsidRPr="00CD0A96">
        <w:rPr>
          <w:lang w:val="es-AR"/>
        </w:rPr>
        <w:t xml:space="preserve">. Tercero, y de manera decisiva, los falsos positivos remanentes de V4 corresponden a superficies que sus etiquetas ruidosas rotularon como silo-bolsa; entrenar más épocas sobre esas etiquetas refuerza tales falsas alarmas en lugar de eliminarlas, por lo que la marcada reducción de falsos positivos de V5, a igual </w:t>
      </w:r>
      <w:proofErr w:type="spellStart"/>
      <w:r w:rsidRPr="00CD0A96">
        <w:rPr>
          <w:lang w:val="es-AR"/>
        </w:rPr>
        <w:t>recall</w:t>
      </w:r>
      <w:proofErr w:type="spellEnd"/>
      <w:r w:rsidRPr="00CD0A96">
        <w:rPr>
          <w:lang w:val="es-AR"/>
        </w:rPr>
        <w:t>, se explica por la limpieza de las etiquetas antes que por la duración del entrenamiento.</w:t>
      </w:r>
      <w:r w:rsidR="00EA6218" w:rsidRPr="00EA6218">
        <w:rPr>
          <w:lang w:val="es-AR"/>
        </w:rPr>
        <w:t xml:space="preserve"> El detalle de la configuración de entrenamiento de cada versión se consigna en el Apéndice B (Cuadro B.</w:t>
      </w:r>
      <w:r w:rsidR="0024571C">
        <w:rPr>
          <w:lang w:val="es-AR"/>
        </w:rPr>
        <w:t>1</w:t>
      </w:r>
      <w:r w:rsidR="00EA6218" w:rsidRPr="00EA6218">
        <w:rPr>
          <w:lang w:val="es-AR"/>
        </w:rPr>
        <w:t>).</w:t>
      </w:r>
    </w:p>
    <w:p w14:paraId="5231360E" w14:textId="72A65817" w:rsidR="00892C9A" w:rsidRPr="0021448D" w:rsidRDefault="00810801">
      <w:pPr>
        <w:pStyle w:val="Heading2"/>
        <w:rPr>
          <w:lang w:val="es-AR"/>
        </w:rPr>
      </w:pPr>
      <w:bookmarkStart w:id="46" w:name="_Toc237174384"/>
      <w:r w:rsidRPr="0021448D">
        <w:rPr>
          <w:lang w:val="es-AR"/>
        </w:rPr>
        <w:t>4.</w:t>
      </w:r>
      <w:r w:rsidR="0052774A">
        <w:rPr>
          <w:lang w:val="es-AR"/>
        </w:rPr>
        <w:t>5</w:t>
      </w:r>
      <w:r w:rsidRPr="0021448D">
        <w:rPr>
          <w:lang w:val="es-AR"/>
        </w:rPr>
        <w:t>. Análisis cualitativo</w:t>
      </w:r>
      <w:bookmarkEnd w:id="46"/>
    </w:p>
    <w:p w14:paraId="51BAA6DC" w14:textId="032BE4F9" w:rsidR="00892C9A" w:rsidRPr="0021448D" w:rsidRDefault="00810801" w:rsidP="00006276">
      <w:pPr>
        <w:spacing w:after="120" w:line="360" w:lineRule="auto"/>
        <w:jc w:val="both"/>
        <w:rPr>
          <w:lang w:val="es-AR"/>
        </w:rPr>
      </w:pPr>
      <w:r w:rsidRPr="0021448D">
        <w:rPr>
          <w:lang w:val="es-AR"/>
        </w:rPr>
        <w:t xml:space="preserve">El análisis visual de las predicciones permite caracterizar los aciertos y los errores. Los modelos detectan con solidez las silo-bolsas aisladas y bien contrastadas, y tienden a confundirse con objetos alargados y reflectantes del entorno </w:t>
      </w:r>
      <w:r w:rsidR="00A26602">
        <w:rPr>
          <w:lang w:val="es-AR"/>
        </w:rPr>
        <w:t>(</w:t>
      </w:r>
      <w:r w:rsidRPr="0021448D">
        <w:rPr>
          <w:lang w:val="es-AR"/>
        </w:rPr>
        <w:t>bordes de lotes, caminos, techos de galpones</w:t>
      </w:r>
      <w:r w:rsidR="00A26602">
        <w:rPr>
          <w:lang w:val="es-AR"/>
        </w:rPr>
        <w:t>)</w:t>
      </w:r>
      <w:r w:rsidRPr="0021448D">
        <w:rPr>
          <w:lang w:val="es-AR"/>
        </w:rPr>
        <w:t>, en línea con lo previsto. La curación del GT reduce este tipo de confusión, lo que se refleja en la menor cantidad de falsos positivos de V5.</w:t>
      </w:r>
      <w:r w:rsidR="00006276" w:rsidRPr="00006276">
        <w:rPr>
          <w:lang w:val="es-AR"/>
        </w:rPr>
        <w:t xml:space="preserve"> El análisis visual de las predicciones permite caracterizar los aciertos y los errores. Ambas versiones detectan con solidez las silo-bolsas aisladas y bien contrastadas, y a igual capacidad de detección la diferencia se manifiesta en los falsos positivos. La Figura 4.</w:t>
      </w:r>
      <w:r w:rsidR="00590D17">
        <w:rPr>
          <w:lang w:val="es-AR"/>
        </w:rPr>
        <w:t>2</w:t>
      </w:r>
      <w:r w:rsidR="00006276" w:rsidRPr="00006276">
        <w:rPr>
          <w:lang w:val="es-AR"/>
        </w:rPr>
        <w:t xml:space="preserve"> compara, sobre una misma tesela del conjunto de prueba, las detecciones del modelo entrenado con etiquetas ruidosas (V4) y del entrenado con etiquetas curadas (V5): V4 emite varias cajas sobre superficies que no son silo-bolsas </w:t>
      </w:r>
      <w:r w:rsidR="00006276">
        <w:rPr>
          <w:lang w:val="es-AR"/>
        </w:rPr>
        <w:t>(</w:t>
      </w:r>
      <w:r w:rsidR="00006276" w:rsidRPr="00006276">
        <w:rPr>
          <w:lang w:val="es-AR"/>
        </w:rPr>
        <w:t>bordes de lotes, caminos</w:t>
      </w:r>
      <w:r w:rsidR="00006276">
        <w:rPr>
          <w:lang w:val="es-AR"/>
        </w:rPr>
        <w:t>, casas,</w:t>
      </w:r>
      <w:r w:rsidR="00006276" w:rsidRPr="00006276">
        <w:rPr>
          <w:lang w:val="es-AR"/>
        </w:rPr>
        <w:t xml:space="preserve"> suelos claros</w:t>
      </w:r>
      <w:r w:rsidR="00006276">
        <w:rPr>
          <w:lang w:val="es-AR"/>
        </w:rPr>
        <w:t xml:space="preserve">, bordes de </w:t>
      </w:r>
      <w:proofErr w:type="spellStart"/>
      <w:r w:rsidR="00006276">
        <w:rPr>
          <w:lang w:val="es-AR"/>
        </w:rPr>
        <w:t>rios</w:t>
      </w:r>
      <w:proofErr w:type="spellEnd"/>
      <w:r w:rsidR="00006276">
        <w:rPr>
          <w:lang w:val="es-AR"/>
        </w:rPr>
        <w:t>)</w:t>
      </w:r>
      <w:r w:rsidR="00006276" w:rsidRPr="00006276">
        <w:rPr>
          <w:lang w:val="es-AR"/>
        </w:rPr>
        <w:t>, mientras que V5 concentra sus detecciones sobre las bolsas reales, en coherencia con su menor tasa de falsos positivos.</w:t>
      </w:r>
    </w:p>
    <w:p w14:paraId="13FB8050" w14:textId="6A81DFBC" w:rsidR="0052774A" w:rsidRDefault="00006276" w:rsidP="0052774A">
      <w:pPr>
        <w:spacing w:before="80" w:after="200"/>
        <w:jc w:val="center"/>
        <w:rPr>
          <w:i/>
          <w:iCs/>
          <w:sz w:val="20"/>
          <w:szCs w:val="20"/>
          <w:lang w:val="es-AR"/>
        </w:rPr>
      </w:pPr>
      <w:r>
        <w:rPr>
          <w:i/>
          <w:iCs/>
          <w:noProof/>
          <w:sz w:val="20"/>
          <w:szCs w:val="20"/>
          <w:lang w:val="es-AR"/>
        </w:rPr>
        <w:lastRenderedPageBreak/>
        <w:drawing>
          <wp:inline distT="0" distB="0" distL="0" distR="0" wp14:anchorId="596CE1C3" wp14:editId="7B0F5D6D">
            <wp:extent cx="5727700" cy="22352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2235200"/>
                    </a:xfrm>
                    <a:prstGeom prst="rect">
                      <a:avLst/>
                    </a:prstGeom>
                    <a:noFill/>
                    <a:ln>
                      <a:noFill/>
                    </a:ln>
                  </pic:spPr>
                </pic:pic>
              </a:graphicData>
            </a:graphic>
          </wp:inline>
        </w:drawing>
      </w:r>
      <w:r w:rsidRPr="00006276">
        <w:rPr>
          <w:i/>
          <w:iCs/>
          <w:sz w:val="20"/>
          <w:szCs w:val="20"/>
          <w:lang w:val="es-AR"/>
        </w:rPr>
        <w:t>Figura 4.</w:t>
      </w:r>
      <w:r w:rsidR="00590D17">
        <w:rPr>
          <w:i/>
          <w:iCs/>
          <w:sz w:val="20"/>
          <w:szCs w:val="20"/>
          <w:lang w:val="es-AR"/>
        </w:rPr>
        <w:t>2</w:t>
      </w:r>
      <w:r w:rsidRPr="00006276">
        <w:rPr>
          <w:i/>
          <w:iCs/>
          <w:sz w:val="20"/>
          <w:szCs w:val="20"/>
          <w:lang w:val="es-AR"/>
        </w:rPr>
        <w:t xml:space="preserve">. Comparación cualitativa de detecciones sobre una tesela del conjunto de prueba (2020, </w:t>
      </w:r>
      <w:proofErr w:type="spellStart"/>
      <w:r w:rsidRPr="00006276">
        <w:rPr>
          <w:i/>
          <w:iCs/>
          <w:sz w:val="20"/>
          <w:szCs w:val="20"/>
          <w:lang w:val="es-AR"/>
        </w:rPr>
        <w:t>IoU</w:t>
      </w:r>
      <w:proofErr w:type="spellEnd"/>
      <w:r w:rsidRPr="00006276">
        <w:rPr>
          <w:i/>
          <w:iCs/>
          <w:sz w:val="20"/>
          <w:szCs w:val="20"/>
          <w:lang w:val="es-AR"/>
        </w:rPr>
        <w:t xml:space="preserve"> 0,15, umbral de confianza 0,5). Izquierda: modelo con etiquetas ruidosas (V4). Derecha: modelo con etiquetas curadas (V5). Verdad de terreno en verde; predicciones del modelo en azul. Ambas versiones detectan las silo-bolsas reales; V4 agrega falsas alarmas sobre superficies brillantes que V5 no produce. Fuente: elaboración propia</w:t>
      </w:r>
      <w:r w:rsidR="00810801" w:rsidRPr="0021448D">
        <w:rPr>
          <w:i/>
          <w:iCs/>
          <w:sz w:val="20"/>
          <w:szCs w:val="20"/>
          <w:lang w:val="es-AR"/>
        </w:rPr>
        <w:t>.</w:t>
      </w:r>
    </w:p>
    <w:p w14:paraId="24016BAE" w14:textId="77777777" w:rsidR="0052774A" w:rsidRPr="0052774A" w:rsidRDefault="0052774A" w:rsidP="0052774A">
      <w:pPr>
        <w:spacing w:before="80" w:after="200"/>
        <w:rPr>
          <w:i/>
          <w:iCs/>
          <w:sz w:val="20"/>
          <w:szCs w:val="20"/>
          <w:lang w:val="es-AR"/>
        </w:rPr>
      </w:pPr>
    </w:p>
    <w:p w14:paraId="6E62F2EC" w14:textId="10589B61" w:rsidR="00DC75C3" w:rsidRDefault="00DC75C3" w:rsidP="00DC75C3">
      <w:pPr>
        <w:pStyle w:val="Heading2"/>
        <w:rPr>
          <w:lang w:val="es-AR"/>
        </w:rPr>
      </w:pPr>
      <w:bookmarkStart w:id="47" w:name="_Toc237174385"/>
      <w:r w:rsidRPr="0021448D">
        <w:rPr>
          <w:lang w:val="es-AR"/>
        </w:rPr>
        <w:t>4.</w:t>
      </w:r>
      <w:r>
        <w:rPr>
          <w:lang w:val="es-AR"/>
        </w:rPr>
        <w:t>6</w:t>
      </w:r>
      <w:r w:rsidRPr="0021448D">
        <w:rPr>
          <w:lang w:val="es-AR"/>
        </w:rPr>
        <w:t xml:space="preserve">. </w:t>
      </w:r>
      <w:r w:rsidRPr="00DC75C3">
        <w:rPr>
          <w:lang w:val="es-AR"/>
        </w:rPr>
        <w:t>Validación temporal preliminar sobre imágenes de 2026</w:t>
      </w:r>
      <w:bookmarkEnd w:id="47"/>
    </w:p>
    <w:p w14:paraId="21EE601A" w14:textId="6561954E" w:rsidR="00DC75C3" w:rsidRPr="00DC75C3" w:rsidRDefault="00DC75C3" w:rsidP="00FD20CE">
      <w:pPr>
        <w:spacing w:line="360" w:lineRule="auto"/>
        <w:jc w:val="both"/>
        <w:rPr>
          <w:lang w:val="es-AR"/>
        </w:rPr>
      </w:pPr>
      <w:r w:rsidRPr="00DC75C3">
        <w:rPr>
          <w:lang w:val="es-AR"/>
        </w:rPr>
        <w:t xml:space="preserve">Como complemento de la evaluación sobre el conjunto de Reserva </w:t>
      </w:r>
      <w:r w:rsidR="00FD20CE">
        <w:rPr>
          <w:lang w:val="es-AR"/>
        </w:rPr>
        <w:t>(</w:t>
      </w:r>
      <w:r w:rsidRPr="00DC75C3">
        <w:rPr>
          <w:lang w:val="es-AR"/>
        </w:rPr>
        <w:t>que, según se discutió, proviene en su totalidad del año 2020</w:t>
      </w:r>
      <w:r w:rsidR="00FD20CE">
        <w:rPr>
          <w:lang w:val="es-AR"/>
        </w:rPr>
        <w:t>)</w:t>
      </w:r>
      <w:r w:rsidRPr="00DC75C3">
        <w:rPr>
          <w:lang w:val="es-AR"/>
        </w:rPr>
        <w:t xml:space="preserve"> se realizó una validación temporal sobre imágenes del año 2026, no visto por ninguna de las versiones durante el entrenamiento. A tal fin se replicó íntegramente el flujo de adquisición y procesamiento original (las mismas bandas, el índice INBNV con idéntico percentil, el recorte a la zona agrícola y el teselado) sobre las mismas teselas MGRS que cubren el área de estudio. Sobre las teselas procesadas se aplicó un muestreo aleatorio estratificado por mes y se curó manualmente a completitud el conjunto seleccionado, resultando en 19 teselas con 590 cajas de verdad de terreno, correspondientes a los meses de junio y julio de 2026.</w:t>
      </w:r>
    </w:p>
    <w:p w14:paraId="43350F97" w14:textId="679BE15A" w:rsidR="00DC75C3" w:rsidRDefault="00DC75C3" w:rsidP="00FD20CE">
      <w:pPr>
        <w:spacing w:line="360" w:lineRule="auto"/>
        <w:jc w:val="both"/>
        <w:rPr>
          <w:lang w:val="es-AR"/>
        </w:rPr>
      </w:pPr>
      <w:r w:rsidRPr="00DC75C3">
        <w:rPr>
          <w:lang w:val="es-AR"/>
        </w:rPr>
        <w:t>El Cuadro 4.</w:t>
      </w:r>
      <w:r w:rsidR="00590D17">
        <w:rPr>
          <w:lang w:val="es-AR"/>
        </w:rPr>
        <w:t>4</w:t>
      </w:r>
      <w:r w:rsidRPr="00DC75C3">
        <w:rPr>
          <w:lang w:val="es-AR"/>
        </w:rPr>
        <w:t xml:space="preserve"> reporta el desempeño de las cuatro versiones sobre este conjunto, con el mismo </w:t>
      </w:r>
      <w:proofErr w:type="spellStart"/>
      <w:r w:rsidRPr="00DC75C3">
        <w:rPr>
          <w:lang w:val="es-AR"/>
        </w:rPr>
        <w:t>postprocesamiento</w:t>
      </w:r>
      <w:proofErr w:type="spellEnd"/>
      <w:r w:rsidRPr="00DC75C3">
        <w:rPr>
          <w:lang w:val="es-AR"/>
        </w:rPr>
        <w:t xml:space="preserve"> de </w:t>
      </w:r>
      <w:proofErr w:type="spellStart"/>
      <w:r w:rsidRPr="00DC75C3">
        <w:rPr>
          <w:lang w:val="es-AR"/>
        </w:rPr>
        <w:t>deduplicación</w:t>
      </w:r>
      <w:proofErr w:type="spellEnd"/>
      <w:r w:rsidRPr="00DC75C3">
        <w:rPr>
          <w:lang w:val="es-AR"/>
        </w:rPr>
        <w:t xml:space="preserve"> (NMS, </w:t>
      </w:r>
      <w:proofErr w:type="spellStart"/>
      <w:r w:rsidRPr="00DC75C3">
        <w:rPr>
          <w:lang w:val="es-AR"/>
        </w:rPr>
        <w:t>IoU</w:t>
      </w:r>
      <w:proofErr w:type="spellEnd"/>
      <w:r w:rsidRPr="00DC75C3">
        <w:rPr>
          <w:lang w:val="es-AR"/>
        </w:rPr>
        <w:t xml:space="preserve"> 0,3) empleado en la evaluación de 2020</w:t>
      </w:r>
      <w:r w:rsidR="00FD20CE">
        <w:rPr>
          <w:lang w:val="es-AR"/>
        </w:rPr>
        <w:t>:</w:t>
      </w:r>
      <w:r w:rsidRPr="00DC75C3">
        <w:rPr>
          <w:lang w:val="es-AR"/>
        </w:rPr>
        <w:t xml:space="preserve"> </w:t>
      </w:r>
    </w:p>
    <w:p w14:paraId="233B6077" w14:textId="37F08674" w:rsidR="00DC75C3" w:rsidRDefault="00DC75C3" w:rsidP="00DC75C3">
      <w:pPr>
        <w:rPr>
          <w:lang w:val="es-AR"/>
        </w:rPr>
      </w:pPr>
    </w:p>
    <w:tbl>
      <w:tblPr>
        <w:tblStyle w:val="TableGrid"/>
        <w:tblW w:w="0" w:type="auto"/>
        <w:jc w:val="center"/>
        <w:tblLook w:val="04A0" w:firstRow="1" w:lastRow="0" w:firstColumn="1" w:lastColumn="0" w:noHBand="0" w:noVBand="1"/>
      </w:tblPr>
      <w:tblGrid>
        <w:gridCol w:w="2376"/>
        <w:gridCol w:w="1403"/>
        <w:gridCol w:w="1236"/>
        <w:gridCol w:w="1150"/>
        <w:gridCol w:w="1406"/>
        <w:gridCol w:w="1334"/>
      </w:tblGrid>
      <w:tr w:rsidR="00875FD4" w14:paraId="3D5AA788" w14:textId="0EA0D261" w:rsidTr="009E5815">
        <w:trPr>
          <w:jc w:val="center"/>
        </w:trPr>
        <w:tc>
          <w:tcPr>
            <w:tcW w:w="2376" w:type="dxa"/>
            <w:shd w:val="clear" w:color="auto" w:fill="1F3864"/>
          </w:tcPr>
          <w:p w14:paraId="730EF152" w14:textId="167A394F" w:rsidR="00875FD4" w:rsidRPr="009E5815" w:rsidRDefault="00875FD4" w:rsidP="009E5815">
            <w:pPr>
              <w:jc w:val="center"/>
              <w:rPr>
                <w:b/>
                <w:bCs/>
                <w:color w:val="FFFFFF"/>
                <w:sz w:val="18"/>
                <w:szCs w:val="18"/>
                <w:lang w:val="es-AR"/>
              </w:rPr>
            </w:pPr>
            <w:r w:rsidRPr="009E5815">
              <w:rPr>
                <w:b/>
                <w:bCs/>
                <w:color w:val="FFFFFF"/>
                <w:sz w:val="18"/>
                <w:szCs w:val="18"/>
                <w:lang w:val="es-AR"/>
              </w:rPr>
              <w:t>Modelo</w:t>
            </w:r>
          </w:p>
        </w:tc>
        <w:tc>
          <w:tcPr>
            <w:tcW w:w="1403" w:type="dxa"/>
            <w:shd w:val="clear" w:color="auto" w:fill="1F3864"/>
          </w:tcPr>
          <w:p w14:paraId="1F4CD6D8" w14:textId="0B09914D" w:rsidR="00875FD4" w:rsidRPr="009E5815" w:rsidRDefault="00875FD4" w:rsidP="009E5815">
            <w:pPr>
              <w:jc w:val="center"/>
              <w:rPr>
                <w:b/>
                <w:bCs/>
                <w:color w:val="FFFFFF"/>
                <w:sz w:val="18"/>
                <w:szCs w:val="18"/>
                <w:lang w:val="es-AR"/>
              </w:rPr>
            </w:pPr>
            <w:r w:rsidRPr="009E5815">
              <w:rPr>
                <w:b/>
                <w:bCs/>
                <w:color w:val="FFFFFF"/>
                <w:sz w:val="18"/>
                <w:szCs w:val="18"/>
                <w:lang w:val="es-AR"/>
              </w:rPr>
              <w:t>Precisión</w:t>
            </w:r>
          </w:p>
        </w:tc>
        <w:tc>
          <w:tcPr>
            <w:tcW w:w="1236" w:type="dxa"/>
            <w:shd w:val="clear" w:color="auto" w:fill="1F3864"/>
          </w:tcPr>
          <w:p w14:paraId="61DAE047" w14:textId="0FBBC534" w:rsidR="00875FD4" w:rsidRPr="009E5815" w:rsidRDefault="00875FD4" w:rsidP="009E5815">
            <w:pPr>
              <w:jc w:val="center"/>
              <w:rPr>
                <w:b/>
                <w:bCs/>
                <w:color w:val="FFFFFF"/>
                <w:sz w:val="18"/>
                <w:szCs w:val="18"/>
                <w:lang w:val="es-AR"/>
              </w:rPr>
            </w:pPr>
            <w:proofErr w:type="spellStart"/>
            <w:r w:rsidRPr="009E5815">
              <w:rPr>
                <w:b/>
                <w:bCs/>
                <w:color w:val="FFFFFF"/>
                <w:sz w:val="18"/>
                <w:szCs w:val="18"/>
                <w:lang w:val="es-AR"/>
              </w:rPr>
              <w:t>Recall</w:t>
            </w:r>
            <w:proofErr w:type="spellEnd"/>
          </w:p>
        </w:tc>
        <w:tc>
          <w:tcPr>
            <w:tcW w:w="1150" w:type="dxa"/>
            <w:shd w:val="clear" w:color="auto" w:fill="1F3864"/>
          </w:tcPr>
          <w:p w14:paraId="24DAEC65" w14:textId="39195571" w:rsidR="00875FD4" w:rsidRPr="009E5815" w:rsidRDefault="00875FD4" w:rsidP="009E5815">
            <w:pPr>
              <w:jc w:val="center"/>
              <w:rPr>
                <w:b/>
                <w:bCs/>
                <w:color w:val="FFFFFF"/>
                <w:sz w:val="18"/>
                <w:szCs w:val="18"/>
                <w:lang w:val="es-AR"/>
              </w:rPr>
            </w:pPr>
            <w:r w:rsidRPr="009E5815">
              <w:rPr>
                <w:b/>
                <w:bCs/>
                <w:color w:val="FFFFFF"/>
                <w:sz w:val="18"/>
                <w:szCs w:val="18"/>
                <w:lang w:val="es-AR"/>
              </w:rPr>
              <w:t>F1</w:t>
            </w:r>
          </w:p>
        </w:tc>
        <w:tc>
          <w:tcPr>
            <w:tcW w:w="1406" w:type="dxa"/>
            <w:shd w:val="clear" w:color="auto" w:fill="1F3864"/>
          </w:tcPr>
          <w:p w14:paraId="7DABA80B" w14:textId="2956AAE1" w:rsidR="00875FD4" w:rsidRPr="009E5815" w:rsidRDefault="00875FD4" w:rsidP="009E5815">
            <w:pPr>
              <w:jc w:val="center"/>
              <w:rPr>
                <w:b/>
                <w:bCs/>
                <w:color w:val="FFFFFF"/>
                <w:sz w:val="18"/>
                <w:szCs w:val="18"/>
                <w:lang w:val="es-AR"/>
              </w:rPr>
            </w:pPr>
            <w:r w:rsidRPr="009E5815">
              <w:rPr>
                <w:b/>
                <w:bCs/>
                <w:color w:val="FFFFFF"/>
                <w:sz w:val="18"/>
                <w:szCs w:val="18"/>
                <w:lang w:val="es-AR"/>
              </w:rPr>
              <w:t>AP@0,15</w:t>
            </w:r>
          </w:p>
        </w:tc>
        <w:tc>
          <w:tcPr>
            <w:tcW w:w="1334" w:type="dxa"/>
            <w:shd w:val="clear" w:color="auto" w:fill="1F3864"/>
          </w:tcPr>
          <w:p w14:paraId="4AB37E3F" w14:textId="3693B520" w:rsidR="00875FD4" w:rsidRPr="009E5815" w:rsidRDefault="00875FD4" w:rsidP="009E5815">
            <w:pPr>
              <w:jc w:val="center"/>
              <w:rPr>
                <w:b/>
                <w:bCs/>
                <w:color w:val="FFFFFF"/>
                <w:sz w:val="18"/>
                <w:szCs w:val="18"/>
                <w:lang w:val="es-AR"/>
              </w:rPr>
            </w:pPr>
            <w:r w:rsidRPr="009E5815">
              <w:rPr>
                <w:b/>
                <w:bCs/>
                <w:color w:val="FFFFFF"/>
                <w:sz w:val="18"/>
                <w:szCs w:val="18"/>
                <w:lang w:val="es-AR"/>
              </w:rPr>
              <w:t>TP/FP/FN</w:t>
            </w:r>
          </w:p>
        </w:tc>
      </w:tr>
      <w:tr w:rsidR="00875FD4" w14:paraId="424C334B" w14:textId="62FF1AC4" w:rsidTr="009E5815">
        <w:trPr>
          <w:jc w:val="center"/>
        </w:trPr>
        <w:tc>
          <w:tcPr>
            <w:tcW w:w="2376" w:type="dxa"/>
          </w:tcPr>
          <w:p w14:paraId="59D9D7DC" w14:textId="7EFE7018" w:rsidR="00875FD4" w:rsidRPr="009E5815" w:rsidRDefault="00875FD4" w:rsidP="009E5815">
            <w:pPr>
              <w:jc w:val="center"/>
              <w:rPr>
                <w:sz w:val="18"/>
                <w:szCs w:val="18"/>
                <w:lang w:val="es-AR"/>
              </w:rPr>
            </w:pPr>
            <w:r w:rsidRPr="009E5815">
              <w:rPr>
                <w:sz w:val="18"/>
                <w:szCs w:val="18"/>
                <w:lang w:val="es-AR"/>
              </w:rPr>
              <w:t>V2 (ruidoso)</w:t>
            </w:r>
          </w:p>
        </w:tc>
        <w:tc>
          <w:tcPr>
            <w:tcW w:w="1403" w:type="dxa"/>
          </w:tcPr>
          <w:p w14:paraId="153AE964" w14:textId="773C1BEB" w:rsidR="00875FD4" w:rsidRPr="009E5815" w:rsidRDefault="00875FD4" w:rsidP="009E5815">
            <w:pPr>
              <w:jc w:val="center"/>
              <w:rPr>
                <w:sz w:val="18"/>
                <w:szCs w:val="18"/>
                <w:lang w:val="es-AR"/>
              </w:rPr>
            </w:pPr>
            <w:r w:rsidRPr="009E5815">
              <w:rPr>
                <w:sz w:val="18"/>
                <w:szCs w:val="18"/>
                <w:lang w:val="es-AR"/>
              </w:rPr>
              <w:t>0,715</w:t>
            </w:r>
          </w:p>
        </w:tc>
        <w:tc>
          <w:tcPr>
            <w:tcW w:w="1236" w:type="dxa"/>
          </w:tcPr>
          <w:p w14:paraId="10186C56" w14:textId="1BF1649A" w:rsidR="00875FD4" w:rsidRPr="009E5815" w:rsidRDefault="00875FD4" w:rsidP="009E5815">
            <w:pPr>
              <w:jc w:val="center"/>
              <w:rPr>
                <w:sz w:val="18"/>
                <w:szCs w:val="18"/>
                <w:lang w:val="es-AR"/>
              </w:rPr>
            </w:pPr>
            <w:r w:rsidRPr="009E5815">
              <w:rPr>
                <w:sz w:val="18"/>
                <w:szCs w:val="18"/>
                <w:lang w:val="es-AR"/>
              </w:rPr>
              <w:t>0,773</w:t>
            </w:r>
          </w:p>
        </w:tc>
        <w:tc>
          <w:tcPr>
            <w:tcW w:w="1150" w:type="dxa"/>
          </w:tcPr>
          <w:p w14:paraId="1400CBE7" w14:textId="572B44E4" w:rsidR="00875FD4" w:rsidRPr="009E5815" w:rsidRDefault="00875FD4" w:rsidP="009E5815">
            <w:pPr>
              <w:jc w:val="center"/>
              <w:rPr>
                <w:sz w:val="18"/>
                <w:szCs w:val="18"/>
                <w:lang w:val="es-AR"/>
              </w:rPr>
            </w:pPr>
            <w:r w:rsidRPr="009E5815">
              <w:rPr>
                <w:sz w:val="18"/>
                <w:szCs w:val="18"/>
                <w:lang w:val="es-AR"/>
              </w:rPr>
              <w:t>0,743</w:t>
            </w:r>
          </w:p>
        </w:tc>
        <w:tc>
          <w:tcPr>
            <w:tcW w:w="1406" w:type="dxa"/>
          </w:tcPr>
          <w:p w14:paraId="7D9B1A48" w14:textId="53739E2F" w:rsidR="00875FD4" w:rsidRPr="009E5815" w:rsidRDefault="00875FD4" w:rsidP="009E5815">
            <w:pPr>
              <w:jc w:val="center"/>
              <w:rPr>
                <w:sz w:val="18"/>
                <w:szCs w:val="18"/>
                <w:lang w:val="es-AR"/>
              </w:rPr>
            </w:pPr>
            <w:r w:rsidRPr="009E5815">
              <w:rPr>
                <w:sz w:val="18"/>
                <w:szCs w:val="18"/>
                <w:lang w:val="es-AR"/>
              </w:rPr>
              <w:t>0,707</w:t>
            </w:r>
          </w:p>
        </w:tc>
        <w:tc>
          <w:tcPr>
            <w:tcW w:w="1334" w:type="dxa"/>
          </w:tcPr>
          <w:p w14:paraId="6FB2AFE9" w14:textId="390085B3" w:rsidR="00875FD4" w:rsidRPr="009E5815" w:rsidRDefault="00875FD4" w:rsidP="009E5815">
            <w:pPr>
              <w:jc w:val="center"/>
              <w:rPr>
                <w:sz w:val="18"/>
                <w:szCs w:val="18"/>
                <w:lang w:val="es-AR"/>
              </w:rPr>
            </w:pPr>
            <w:r w:rsidRPr="009E5815">
              <w:rPr>
                <w:sz w:val="18"/>
                <w:szCs w:val="18"/>
                <w:lang w:val="es-AR"/>
              </w:rPr>
              <w:t>456/182/134</w:t>
            </w:r>
          </w:p>
        </w:tc>
      </w:tr>
      <w:tr w:rsidR="00875FD4" w14:paraId="5AE8CB5C" w14:textId="35136E43" w:rsidTr="009E5815">
        <w:trPr>
          <w:jc w:val="center"/>
        </w:trPr>
        <w:tc>
          <w:tcPr>
            <w:tcW w:w="2376" w:type="dxa"/>
          </w:tcPr>
          <w:p w14:paraId="005896E5" w14:textId="6D17C2F0" w:rsidR="00875FD4" w:rsidRPr="009E5815" w:rsidRDefault="00875FD4" w:rsidP="009E5815">
            <w:pPr>
              <w:jc w:val="center"/>
              <w:rPr>
                <w:sz w:val="18"/>
                <w:szCs w:val="18"/>
                <w:lang w:val="es-AR"/>
              </w:rPr>
            </w:pPr>
            <w:r w:rsidRPr="009E5815">
              <w:rPr>
                <w:sz w:val="18"/>
                <w:szCs w:val="18"/>
                <w:lang w:val="es-AR"/>
              </w:rPr>
              <w:t>V3 (ruidoso, aleatorio)</w:t>
            </w:r>
          </w:p>
        </w:tc>
        <w:tc>
          <w:tcPr>
            <w:tcW w:w="1403" w:type="dxa"/>
          </w:tcPr>
          <w:p w14:paraId="61A19014" w14:textId="459AF677" w:rsidR="00875FD4" w:rsidRPr="009E5815" w:rsidRDefault="00875FD4" w:rsidP="009E5815">
            <w:pPr>
              <w:jc w:val="center"/>
              <w:rPr>
                <w:sz w:val="18"/>
                <w:szCs w:val="18"/>
                <w:lang w:val="es-AR"/>
              </w:rPr>
            </w:pPr>
            <w:r w:rsidRPr="009E5815">
              <w:rPr>
                <w:sz w:val="18"/>
                <w:szCs w:val="18"/>
                <w:lang w:val="es-AR"/>
              </w:rPr>
              <w:t>0,844</w:t>
            </w:r>
          </w:p>
        </w:tc>
        <w:tc>
          <w:tcPr>
            <w:tcW w:w="1236" w:type="dxa"/>
          </w:tcPr>
          <w:p w14:paraId="0E2134A6" w14:textId="4AC006BB" w:rsidR="00875FD4" w:rsidRPr="009E5815" w:rsidRDefault="00875FD4" w:rsidP="009E5815">
            <w:pPr>
              <w:jc w:val="center"/>
              <w:rPr>
                <w:sz w:val="18"/>
                <w:szCs w:val="18"/>
                <w:lang w:val="es-AR"/>
              </w:rPr>
            </w:pPr>
            <w:r w:rsidRPr="009E5815">
              <w:rPr>
                <w:sz w:val="18"/>
                <w:szCs w:val="18"/>
                <w:lang w:val="es-AR"/>
              </w:rPr>
              <w:t>0,668</w:t>
            </w:r>
          </w:p>
        </w:tc>
        <w:tc>
          <w:tcPr>
            <w:tcW w:w="1150" w:type="dxa"/>
          </w:tcPr>
          <w:p w14:paraId="2AED7CF4" w14:textId="52C09028" w:rsidR="00875FD4" w:rsidRPr="009E5815" w:rsidRDefault="00875FD4" w:rsidP="009E5815">
            <w:pPr>
              <w:jc w:val="center"/>
              <w:rPr>
                <w:sz w:val="18"/>
                <w:szCs w:val="18"/>
                <w:lang w:val="es-AR"/>
              </w:rPr>
            </w:pPr>
            <w:r w:rsidRPr="009E5815">
              <w:rPr>
                <w:sz w:val="18"/>
                <w:szCs w:val="18"/>
                <w:lang w:val="es-AR"/>
              </w:rPr>
              <w:t>0,746</w:t>
            </w:r>
          </w:p>
        </w:tc>
        <w:tc>
          <w:tcPr>
            <w:tcW w:w="1406" w:type="dxa"/>
          </w:tcPr>
          <w:p w14:paraId="73DF5C67" w14:textId="41108FC7" w:rsidR="00875FD4" w:rsidRPr="009E5815" w:rsidRDefault="00875FD4" w:rsidP="009E5815">
            <w:pPr>
              <w:jc w:val="center"/>
              <w:rPr>
                <w:sz w:val="18"/>
                <w:szCs w:val="18"/>
                <w:lang w:val="es-AR"/>
              </w:rPr>
            </w:pPr>
            <w:r w:rsidRPr="009E5815">
              <w:rPr>
                <w:sz w:val="18"/>
                <w:szCs w:val="18"/>
                <w:lang w:val="es-AR"/>
              </w:rPr>
              <w:t>0,619</w:t>
            </w:r>
          </w:p>
        </w:tc>
        <w:tc>
          <w:tcPr>
            <w:tcW w:w="1334" w:type="dxa"/>
          </w:tcPr>
          <w:p w14:paraId="4579DA7B" w14:textId="11615179" w:rsidR="00875FD4" w:rsidRPr="009E5815" w:rsidRDefault="00875FD4" w:rsidP="009E5815">
            <w:pPr>
              <w:jc w:val="center"/>
              <w:rPr>
                <w:sz w:val="18"/>
                <w:szCs w:val="18"/>
                <w:lang w:val="es-AR"/>
              </w:rPr>
            </w:pPr>
            <w:r w:rsidRPr="009E5815">
              <w:rPr>
                <w:sz w:val="18"/>
                <w:szCs w:val="18"/>
                <w:lang w:val="es-AR"/>
              </w:rPr>
              <w:t>394/73/196</w:t>
            </w:r>
          </w:p>
        </w:tc>
      </w:tr>
      <w:tr w:rsidR="00875FD4" w14:paraId="48D24F12" w14:textId="6EBF67DD" w:rsidTr="009E5815">
        <w:trPr>
          <w:jc w:val="center"/>
        </w:trPr>
        <w:tc>
          <w:tcPr>
            <w:tcW w:w="2376" w:type="dxa"/>
          </w:tcPr>
          <w:p w14:paraId="2FCE70A6" w14:textId="704425BE" w:rsidR="00875FD4" w:rsidRPr="009E5815" w:rsidRDefault="00875FD4" w:rsidP="009E5815">
            <w:pPr>
              <w:jc w:val="center"/>
              <w:rPr>
                <w:sz w:val="18"/>
                <w:szCs w:val="18"/>
                <w:lang w:val="es-AR"/>
              </w:rPr>
            </w:pPr>
            <w:r w:rsidRPr="009E5815">
              <w:rPr>
                <w:sz w:val="18"/>
                <w:szCs w:val="18"/>
                <w:lang w:val="es-AR"/>
              </w:rPr>
              <w:t xml:space="preserve">V4 (ruidoso, 10k, </w:t>
            </w:r>
            <w:proofErr w:type="spellStart"/>
            <w:r w:rsidRPr="009E5815">
              <w:rPr>
                <w:sz w:val="18"/>
                <w:szCs w:val="18"/>
                <w:lang w:val="es-AR"/>
              </w:rPr>
              <w:t>estrat</w:t>
            </w:r>
            <w:proofErr w:type="spellEnd"/>
            <w:r w:rsidRPr="009E5815">
              <w:rPr>
                <w:sz w:val="18"/>
                <w:szCs w:val="18"/>
                <w:lang w:val="es-AR"/>
              </w:rPr>
              <w:t>.)</w:t>
            </w:r>
          </w:p>
        </w:tc>
        <w:tc>
          <w:tcPr>
            <w:tcW w:w="1403" w:type="dxa"/>
          </w:tcPr>
          <w:p w14:paraId="1DC45D2F" w14:textId="1A27EC58" w:rsidR="00875FD4" w:rsidRPr="009E5815" w:rsidRDefault="00875FD4" w:rsidP="009E5815">
            <w:pPr>
              <w:jc w:val="center"/>
              <w:rPr>
                <w:sz w:val="18"/>
                <w:szCs w:val="18"/>
                <w:lang w:val="es-AR"/>
              </w:rPr>
            </w:pPr>
            <w:r w:rsidRPr="009E5815">
              <w:rPr>
                <w:sz w:val="18"/>
                <w:szCs w:val="18"/>
                <w:lang w:val="es-AR"/>
              </w:rPr>
              <w:t>0,810</w:t>
            </w:r>
          </w:p>
        </w:tc>
        <w:tc>
          <w:tcPr>
            <w:tcW w:w="1236" w:type="dxa"/>
          </w:tcPr>
          <w:p w14:paraId="1137957D" w14:textId="5ACF0A6C" w:rsidR="00875FD4" w:rsidRPr="009E5815" w:rsidRDefault="00875FD4" w:rsidP="009E5815">
            <w:pPr>
              <w:jc w:val="center"/>
              <w:rPr>
                <w:sz w:val="18"/>
                <w:szCs w:val="18"/>
                <w:lang w:val="es-AR"/>
              </w:rPr>
            </w:pPr>
            <w:r w:rsidRPr="009E5815">
              <w:rPr>
                <w:sz w:val="18"/>
                <w:szCs w:val="18"/>
                <w:lang w:val="es-AR"/>
              </w:rPr>
              <w:t>0,744</w:t>
            </w:r>
          </w:p>
        </w:tc>
        <w:tc>
          <w:tcPr>
            <w:tcW w:w="1150" w:type="dxa"/>
          </w:tcPr>
          <w:p w14:paraId="1C6EA5D8" w14:textId="767FF67F" w:rsidR="00875FD4" w:rsidRPr="009E5815" w:rsidRDefault="00875FD4" w:rsidP="009E5815">
            <w:pPr>
              <w:jc w:val="center"/>
              <w:rPr>
                <w:sz w:val="18"/>
                <w:szCs w:val="18"/>
                <w:lang w:val="es-AR"/>
              </w:rPr>
            </w:pPr>
            <w:r w:rsidRPr="009E5815">
              <w:rPr>
                <w:sz w:val="18"/>
                <w:szCs w:val="18"/>
                <w:lang w:val="es-AR"/>
              </w:rPr>
              <w:t>0,776</w:t>
            </w:r>
          </w:p>
        </w:tc>
        <w:tc>
          <w:tcPr>
            <w:tcW w:w="1406" w:type="dxa"/>
          </w:tcPr>
          <w:p w14:paraId="5BDD033E" w14:textId="0BA9CA37" w:rsidR="00875FD4" w:rsidRPr="009E5815" w:rsidRDefault="00875FD4" w:rsidP="009E5815">
            <w:pPr>
              <w:jc w:val="center"/>
              <w:rPr>
                <w:sz w:val="18"/>
                <w:szCs w:val="18"/>
                <w:lang w:val="es-AR"/>
              </w:rPr>
            </w:pPr>
            <w:r w:rsidRPr="009E5815">
              <w:rPr>
                <w:sz w:val="18"/>
                <w:szCs w:val="18"/>
                <w:lang w:val="es-AR"/>
              </w:rPr>
              <w:t>0,707</w:t>
            </w:r>
          </w:p>
        </w:tc>
        <w:tc>
          <w:tcPr>
            <w:tcW w:w="1334" w:type="dxa"/>
          </w:tcPr>
          <w:p w14:paraId="4000788E" w14:textId="4E9A057B" w:rsidR="00875FD4" w:rsidRPr="009E5815" w:rsidRDefault="00875FD4" w:rsidP="009E5815">
            <w:pPr>
              <w:jc w:val="center"/>
              <w:rPr>
                <w:sz w:val="18"/>
                <w:szCs w:val="18"/>
                <w:lang w:val="es-AR"/>
              </w:rPr>
            </w:pPr>
            <w:r w:rsidRPr="009E5815">
              <w:rPr>
                <w:sz w:val="18"/>
                <w:szCs w:val="18"/>
                <w:lang w:val="es-AR"/>
              </w:rPr>
              <w:t>439/103/151</w:t>
            </w:r>
          </w:p>
        </w:tc>
      </w:tr>
      <w:tr w:rsidR="00875FD4" w14:paraId="7E38CCF2" w14:textId="6D1DAF62" w:rsidTr="009E5815">
        <w:trPr>
          <w:jc w:val="center"/>
        </w:trPr>
        <w:tc>
          <w:tcPr>
            <w:tcW w:w="2376" w:type="dxa"/>
          </w:tcPr>
          <w:p w14:paraId="47302E72" w14:textId="17476E06" w:rsidR="00875FD4" w:rsidRPr="009E5815" w:rsidRDefault="00875FD4" w:rsidP="009E5815">
            <w:pPr>
              <w:jc w:val="center"/>
              <w:rPr>
                <w:sz w:val="18"/>
                <w:szCs w:val="18"/>
                <w:lang w:val="es-AR"/>
              </w:rPr>
            </w:pPr>
            <w:r w:rsidRPr="009E5815">
              <w:rPr>
                <w:sz w:val="18"/>
                <w:szCs w:val="18"/>
                <w:lang w:val="es-AR"/>
              </w:rPr>
              <w:t xml:space="preserve">V5 (limpio, 216, </w:t>
            </w:r>
            <w:proofErr w:type="spellStart"/>
            <w:r w:rsidRPr="009E5815">
              <w:rPr>
                <w:sz w:val="18"/>
                <w:szCs w:val="18"/>
                <w:lang w:val="es-AR"/>
              </w:rPr>
              <w:t>estrat</w:t>
            </w:r>
            <w:proofErr w:type="spellEnd"/>
            <w:r w:rsidRPr="009E5815">
              <w:rPr>
                <w:sz w:val="18"/>
                <w:szCs w:val="18"/>
                <w:lang w:val="es-AR"/>
              </w:rPr>
              <w:t>.)</w:t>
            </w:r>
          </w:p>
        </w:tc>
        <w:tc>
          <w:tcPr>
            <w:tcW w:w="1403" w:type="dxa"/>
          </w:tcPr>
          <w:p w14:paraId="1E729B24" w14:textId="64FEE53A" w:rsidR="00875FD4" w:rsidRPr="009E5815" w:rsidRDefault="00875FD4" w:rsidP="009E5815">
            <w:pPr>
              <w:jc w:val="center"/>
              <w:rPr>
                <w:sz w:val="18"/>
                <w:szCs w:val="18"/>
                <w:lang w:val="es-AR"/>
              </w:rPr>
            </w:pPr>
            <w:r w:rsidRPr="009E5815">
              <w:rPr>
                <w:sz w:val="18"/>
                <w:szCs w:val="18"/>
                <w:lang w:val="es-AR"/>
              </w:rPr>
              <w:t>0,824</w:t>
            </w:r>
          </w:p>
        </w:tc>
        <w:tc>
          <w:tcPr>
            <w:tcW w:w="1236" w:type="dxa"/>
          </w:tcPr>
          <w:p w14:paraId="2DB671BF" w14:textId="2DB81C07" w:rsidR="00875FD4" w:rsidRPr="009E5815" w:rsidRDefault="00875FD4" w:rsidP="009E5815">
            <w:pPr>
              <w:jc w:val="center"/>
              <w:rPr>
                <w:sz w:val="18"/>
                <w:szCs w:val="18"/>
                <w:lang w:val="es-AR"/>
              </w:rPr>
            </w:pPr>
            <w:r w:rsidRPr="009E5815">
              <w:rPr>
                <w:sz w:val="18"/>
                <w:szCs w:val="18"/>
                <w:lang w:val="es-AR"/>
              </w:rPr>
              <w:t>0,793</w:t>
            </w:r>
          </w:p>
        </w:tc>
        <w:tc>
          <w:tcPr>
            <w:tcW w:w="1150" w:type="dxa"/>
          </w:tcPr>
          <w:p w14:paraId="4B3672AB" w14:textId="71A1A4A3" w:rsidR="00875FD4" w:rsidRPr="009E5815" w:rsidRDefault="00875FD4" w:rsidP="009E5815">
            <w:pPr>
              <w:jc w:val="center"/>
              <w:rPr>
                <w:sz w:val="18"/>
                <w:szCs w:val="18"/>
                <w:lang w:val="es-AR"/>
              </w:rPr>
            </w:pPr>
            <w:r w:rsidRPr="009E5815">
              <w:rPr>
                <w:sz w:val="18"/>
                <w:szCs w:val="18"/>
                <w:lang w:val="es-AR"/>
              </w:rPr>
              <w:t>0,808</w:t>
            </w:r>
          </w:p>
        </w:tc>
        <w:tc>
          <w:tcPr>
            <w:tcW w:w="1406" w:type="dxa"/>
          </w:tcPr>
          <w:p w14:paraId="02D9F280" w14:textId="6A819143" w:rsidR="00875FD4" w:rsidRPr="009E5815" w:rsidRDefault="00875FD4" w:rsidP="009E5815">
            <w:pPr>
              <w:jc w:val="center"/>
              <w:rPr>
                <w:sz w:val="18"/>
                <w:szCs w:val="18"/>
                <w:lang w:val="es-AR"/>
              </w:rPr>
            </w:pPr>
            <w:r w:rsidRPr="009E5815">
              <w:rPr>
                <w:sz w:val="18"/>
                <w:szCs w:val="18"/>
                <w:lang w:val="es-AR"/>
              </w:rPr>
              <w:t>0,709</w:t>
            </w:r>
          </w:p>
        </w:tc>
        <w:tc>
          <w:tcPr>
            <w:tcW w:w="1334" w:type="dxa"/>
          </w:tcPr>
          <w:p w14:paraId="26DE2D9A" w14:textId="75EDF1B1" w:rsidR="00875FD4" w:rsidRPr="009E5815" w:rsidRDefault="00875FD4" w:rsidP="009E5815">
            <w:pPr>
              <w:jc w:val="center"/>
              <w:rPr>
                <w:sz w:val="18"/>
                <w:szCs w:val="18"/>
                <w:lang w:val="es-AR"/>
              </w:rPr>
            </w:pPr>
            <w:r w:rsidRPr="009E5815">
              <w:rPr>
                <w:sz w:val="18"/>
                <w:szCs w:val="18"/>
                <w:lang w:val="es-AR"/>
              </w:rPr>
              <w:t>468/100/122</w:t>
            </w:r>
          </w:p>
        </w:tc>
      </w:tr>
    </w:tbl>
    <w:p w14:paraId="6A36FB86" w14:textId="2B8C8E35" w:rsidR="00DC75C3" w:rsidRPr="00DC75C3" w:rsidRDefault="00DC75C3" w:rsidP="00DC75C3">
      <w:pPr>
        <w:spacing w:before="80" w:after="200"/>
        <w:jc w:val="center"/>
        <w:rPr>
          <w:i/>
          <w:iCs/>
          <w:sz w:val="20"/>
          <w:szCs w:val="20"/>
          <w:lang w:val="es-AR"/>
        </w:rPr>
      </w:pPr>
      <w:r w:rsidRPr="00DC75C3">
        <w:rPr>
          <w:i/>
          <w:iCs/>
          <w:sz w:val="20"/>
          <w:szCs w:val="20"/>
          <w:lang w:val="es-AR"/>
        </w:rPr>
        <w:t>Cuadro 4.</w:t>
      </w:r>
      <w:r w:rsidR="00590D17">
        <w:rPr>
          <w:i/>
          <w:iCs/>
          <w:sz w:val="20"/>
          <w:szCs w:val="20"/>
          <w:lang w:val="es-AR"/>
        </w:rPr>
        <w:t>4</w:t>
      </w:r>
      <w:r w:rsidRPr="00DC75C3">
        <w:rPr>
          <w:i/>
          <w:iCs/>
          <w:sz w:val="20"/>
          <w:szCs w:val="20"/>
          <w:lang w:val="es-AR"/>
        </w:rPr>
        <w:t xml:space="preserve">. Validación temporal sobre imágenes de 2026 (año no visto por ningún modelo), con </w:t>
      </w:r>
      <w:proofErr w:type="spellStart"/>
      <w:r w:rsidRPr="00DC75C3">
        <w:rPr>
          <w:i/>
          <w:iCs/>
          <w:sz w:val="20"/>
          <w:szCs w:val="20"/>
          <w:lang w:val="es-AR"/>
        </w:rPr>
        <w:t>deduplicación</w:t>
      </w:r>
      <w:proofErr w:type="spellEnd"/>
      <w:r w:rsidRPr="00DC75C3">
        <w:rPr>
          <w:i/>
          <w:iCs/>
          <w:sz w:val="20"/>
          <w:szCs w:val="20"/>
          <w:lang w:val="es-AR"/>
        </w:rPr>
        <w:t xml:space="preserve"> (NMS, </w:t>
      </w:r>
      <w:proofErr w:type="spellStart"/>
      <w:r w:rsidRPr="00DC75C3">
        <w:rPr>
          <w:i/>
          <w:iCs/>
          <w:sz w:val="20"/>
          <w:szCs w:val="20"/>
          <w:lang w:val="es-AR"/>
        </w:rPr>
        <w:t>IoU</w:t>
      </w:r>
      <w:proofErr w:type="spellEnd"/>
      <w:r w:rsidRPr="00DC75C3">
        <w:rPr>
          <w:i/>
          <w:iCs/>
          <w:sz w:val="20"/>
          <w:szCs w:val="20"/>
          <w:lang w:val="es-AR"/>
        </w:rPr>
        <w:t xml:space="preserve"> 0,3). Conjunto de 19 teselas y 590 cajas de verdad de terreno, curadas a completitud. La fila destacada corresponde a la versión propuesta (V5). Fuente: elaboración propia.</w:t>
      </w:r>
      <w:r w:rsidRPr="004D694F">
        <w:rPr>
          <w:i/>
          <w:iCs/>
          <w:sz w:val="20"/>
          <w:szCs w:val="20"/>
          <w:lang w:val="es-AR"/>
        </w:rPr>
        <w:t xml:space="preserve"> </w:t>
      </w:r>
    </w:p>
    <w:p w14:paraId="6C44C29A" w14:textId="196EF5BC" w:rsidR="00DC75C3" w:rsidRPr="00DC75C3" w:rsidRDefault="00DC75C3" w:rsidP="00FD20CE">
      <w:pPr>
        <w:spacing w:line="360" w:lineRule="auto"/>
        <w:jc w:val="both"/>
        <w:rPr>
          <w:lang w:val="es-AR"/>
        </w:rPr>
      </w:pPr>
      <w:r w:rsidRPr="00DC75C3">
        <w:rPr>
          <w:lang w:val="es-AR"/>
        </w:rPr>
        <w:t xml:space="preserve">Sobre el año no visto, V5 obtiene el mejor F1 (0,808) y el mayor número de detecciones correctas (468 verdaderos positivos), mientras que V4 y V5 alcanzan una AP prácticamente idéntica (0,707 y 0,709). A diferencia de lo observado en 2020, el </w:t>
      </w:r>
      <w:proofErr w:type="spellStart"/>
      <w:r w:rsidRPr="00DC75C3">
        <w:rPr>
          <w:lang w:val="es-AR"/>
        </w:rPr>
        <w:t>Recall</w:t>
      </w:r>
      <w:proofErr w:type="spellEnd"/>
      <w:r w:rsidRPr="00DC75C3">
        <w:rPr>
          <w:lang w:val="es-AR"/>
        </w:rPr>
        <w:t xml:space="preserve"> no coincide entre versiones </w:t>
      </w:r>
      <w:r w:rsidR="00FD20CE">
        <w:rPr>
          <w:lang w:val="es-AR"/>
        </w:rPr>
        <w:t>(</w:t>
      </w:r>
      <w:r w:rsidRPr="00DC75C3">
        <w:rPr>
          <w:lang w:val="es-AR"/>
        </w:rPr>
        <w:t>cada conjunto de prueba contiene silo-bolsas distintas</w:t>
      </w:r>
      <w:r w:rsidR="00FD20CE">
        <w:rPr>
          <w:lang w:val="es-AR"/>
        </w:rPr>
        <w:t>)</w:t>
      </w:r>
      <w:r w:rsidRPr="00DC75C3">
        <w:rPr>
          <w:lang w:val="es-AR"/>
        </w:rPr>
        <w:t>, de modo que aquí la comparación no se reduce a los falsos positivos.</w:t>
      </w:r>
    </w:p>
    <w:p w14:paraId="2162E616" w14:textId="70C480A4" w:rsidR="00DC75C3" w:rsidRDefault="00DC75C3" w:rsidP="00FD20CE">
      <w:pPr>
        <w:spacing w:line="360" w:lineRule="auto"/>
        <w:jc w:val="both"/>
        <w:rPr>
          <w:lang w:val="es-AR"/>
        </w:rPr>
      </w:pPr>
      <w:r w:rsidRPr="00DC75C3">
        <w:rPr>
          <w:lang w:val="es-AR"/>
        </w:rPr>
        <w:lastRenderedPageBreak/>
        <w:t xml:space="preserve">Para evaluar la solidez de estas diferencias se aplicaron los mismos contrastes pareados empleados en la evaluación de 2020 (prueba de Wilcoxon de rangos con signo sobre los falsos positivos por imagen y </w:t>
      </w:r>
      <w:proofErr w:type="spellStart"/>
      <w:r w:rsidRPr="00DC75C3">
        <w:rPr>
          <w:lang w:val="es-AR"/>
        </w:rPr>
        <w:t>bootstrap</w:t>
      </w:r>
      <w:proofErr w:type="spellEnd"/>
      <w:r w:rsidRPr="00DC75C3">
        <w:rPr>
          <w:lang w:val="es-AR"/>
        </w:rPr>
        <w:t xml:space="preserve"> pareado para la diferencia de AP), resumidos en el Cuadro 4.</w:t>
      </w:r>
      <w:r w:rsidR="00590D17">
        <w:rPr>
          <w:lang w:val="es-AR"/>
        </w:rPr>
        <w:t>5</w:t>
      </w:r>
      <w:r w:rsidRPr="00DC75C3">
        <w:rPr>
          <w:lang w:val="es-AR"/>
        </w:rPr>
        <w:t xml:space="preserve">. Sobre el año no visto, V5 y V4 resultan estadísticamente equivalentes: la diferencia en falsos positivos no es significativa (p = 0,221) y el intervalo de confianza de la diferencia de AP incluye el cero (p = 0,432). Ambas versiones estratificadas, en cambio, reducen los falsos positivos respecto de la línea de base ruidosa V2 de manera significativa (p = 0,014 y 0,016). Se observa, como tendencia no concluyente, un mayor </w:t>
      </w:r>
      <w:proofErr w:type="spellStart"/>
      <w:r w:rsidRPr="00DC75C3">
        <w:rPr>
          <w:lang w:val="es-AR"/>
        </w:rPr>
        <w:t>Recall</w:t>
      </w:r>
      <w:proofErr w:type="spellEnd"/>
      <w:r w:rsidRPr="00DC75C3">
        <w:rPr>
          <w:lang w:val="es-AR"/>
        </w:rPr>
        <w:t xml:space="preserve"> de V5 (468 frente a 439 verdaderos positivos) a costa de una precisión similar.</w:t>
      </w:r>
    </w:p>
    <w:p w14:paraId="548A1E29" w14:textId="77777777" w:rsidR="00DC75C3" w:rsidRDefault="00DC75C3" w:rsidP="00DC75C3">
      <w:pPr>
        <w:rPr>
          <w:lang w:val="es-AR"/>
        </w:rPr>
      </w:pPr>
    </w:p>
    <w:tbl>
      <w:tblPr>
        <w:tblStyle w:val="TableGrid"/>
        <w:tblW w:w="0" w:type="auto"/>
        <w:jc w:val="center"/>
        <w:tblLook w:val="04A0" w:firstRow="1" w:lastRow="0" w:firstColumn="1" w:lastColumn="0" w:noHBand="0" w:noVBand="1"/>
      </w:tblPr>
      <w:tblGrid>
        <w:gridCol w:w="1266"/>
        <w:gridCol w:w="1606"/>
        <w:gridCol w:w="1263"/>
        <w:gridCol w:w="900"/>
        <w:gridCol w:w="1504"/>
        <w:gridCol w:w="1095"/>
        <w:gridCol w:w="1382"/>
      </w:tblGrid>
      <w:tr w:rsidR="009E5815" w14:paraId="6764AEAB" w14:textId="58985703" w:rsidTr="009E5815">
        <w:trPr>
          <w:jc w:val="center"/>
        </w:trPr>
        <w:tc>
          <w:tcPr>
            <w:tcW w:w="1266" w:type="dxa"/>
            <w:shd w:val="clear" w:color="auto" w:fill="1F3864"/>
          </w:tcPr>
          <w:p w14:paraId="424DEF78" w14:textId="42132CE5" w:rsidR="00875FD4" w:rsidRPr="009E5815" w:rsidRDefault="00875FD4" w:rsidP="009E5815">
            <w:pPr>
              <w:jc w:val="center"/>
              <w:rPr>
                <w:b/>
                <w:bCs/>
                <w:color w:val="FFFFFF"/>
                <w:sz w:val="18"/>
                <w:szCs w:val="18"/>
                <w:lang w:val="es-AR"/>
              </w:rPr>
            </w:pPr>
            <w:r w:rsidRPr="009E5815">
              <w:rPr>
                <w:b/>
                <w:bCs/>
                <w:color w:val="FFFFFF"/>
                <w:sz w:val="18"/>
                <w:szCs w:val="18"/>
                <w:lang w:val="es-AR"/>
              </w:rPr>
              <w:t>Comparación</w:t>
            </w:r>
          </w:p>
        </w:tc>
        <w:tc>
          <w:tcPr>
            <w:tcW w:w="1606" w:type="dxa"/>
            <w:shd w:val="clear" w:color="auto" w:fill="1F3864"/>
          </w:tcPr>
          <w:p w14:paraId="42E89F5E" w14:textId="52D051EE" w:rsidR="00875FD4" w:rsidRPr="009E5815" w:rsidRDefault="00875FD4" w:rsidP="009E5815">
            <w:pPr>
              <w:jc w:val="center"/>
              <w:rPr>
                <w:b/>
                <w:bCs/>
                <w:color w:val="FFFFFF"/>
                <w:sz w:val="18"/>
                <w:szCs w:val="18"/>
                <w:lang w:val="es-AR"/>
              </w:rPr>
            </w:pPr>
            <w:r w:rsidRPr="009E5815">
              <w:rPr>
                <w:b/>
                <w:bCs/>
                <w:color w:val="FFFFFF"/>
                <w:sz w:val="18"/>
                <w:szCs w:val="18"/>
                <w:lang w:val="es-AR"/>
              </w:rPr>
              <w:t>ΔFP (mediana/imagen)</w:t>
            </w:r>
          </w:p>
        </w:tc>
        <w:tc>
          <w:tcPr>
            <w:tcW w:w="1263" w:type="dxa"/>
            <w:shd w:val="clear" w:color="auto" w:fill="1F3864"/>
          </w:tcPr>
          <w:p w14:paraId="7136ABA4" w14:textId="6443F775" w:rsidR="00875FD4" w:rsidRPr="009E5815" w:rsidRDefault="00875FD4" w:rsidP="009E5815">
            <w:pPr>
              <w:jc w:val="center"/>
              <w:rPr>
                <w:b/>
                <w:bCs/>
                <w:color w:val="FFFFFF"/>
                <w:sz w:val="18"/>
                <w:szCs w:val="18"/>
                <w:lang w:val="es-AR"/>
              </w:rPr>
            </w:pPr>
            <w:r w:rsidRPr="009E5815">
              <w:rPr>
                <w:b/>
                <w:bCs/>
                <w:color w:val="FFFFFF"/>
                <w:sz w:val="18"/>
                <w:szCs w:val="18"/>
                <w:lang w:val="es-AR"/>
              </w:rPr>
              <w:t>Wilcoxon (p)</w:t>
            </w:r>
          </w:p>
        </w:tc>
        <w:tc>
          <w:tcPr>
            <w:tcW w:w="900" w:type="dxa"/>
            <w:shd w:val="clear" w:color="auto" w:fill="1F3864"/>
          </w:tcPr>
          <w:p w14:paraId="5963B241" w14:textId="732DE0EC" w:rsidR="00875FD4" w:rsidRPr="009E5815" w:rsidRDefault="00875FD4" w:rsidP="009E5815">
            <w:pPr>
              <w:jc w:val="center"/>
              <w:rPr>
                <w:b/>
                <w:bCs/>
                <w:color w:val="FFFFFF"/>
                <w:sz w:val="18"/>
                <w:szCs w:val="18"/>
                <w:lang w:val="es-AR"/>
              </w:rPr>
            </w:pPr>
            <w:r w:rsidRPr="009E5815">
              <w:rPr>
                <w:b/>
                <w:bCs/>
                <w:color w:val="FFFFFF"/>
                <w:sz w:val="18"/>
                <w:szCs w:val="18"/>
                <w:lang w:val="es-AR"/>
              </w:rPr>
              <w:t>ΔAP</w:t>
            </w:r>
          </w:p>
        </w:tc>
        <w:tc>
          <w:tcPr>
            <w:tcW w:w="1504" w:type="dxa"/>
            <w:shd w:val="clear" w:color="auto" w:fill="1F3864"/>
          </w:tcPr>
          <w:p w14:paraId="60BA553B" w14:textId="14EB3DD8" w:rsidR="00875FD4" w:rsidRPr="009E5815" w:rsidRDefault="00875FD4" w:rsidP="009E5815">
            <w:pPr>
              <w:jc w:val="center"/>
              <w:rPr>
                <w:b/>
                <w:bCs/>
                <w:color w:val="FFFFFF"/>
                <w:sz w:val="18"/>
                <w:szCs w:val="18"/>
                <w:lang w:val="es-AR"/>
              </w:rPr>
            </w:pPr>
            <w:r w:rsidRPr="009E5815">
              <w:rPr>
                <w:b/>
                <w:bCs/>
                <w:color w:val="FFFFFF"/>
                <w:sz w:val="18"/>
                <w:szCs w:val="18"/>
                <w:lang w:val="es-AR"/>
              </w:rPr>
              <w:t>IC 95 % (ΔAP)</w:t>
            </w:r>
          </w:p>
        </w:tc>
        <w:tc>
          <w:tcPr>
            <w:tcW w:w="1095" w:type="dxa"/>
            <w:shd w:val="clear" w:color="auto" w:fill="1F3864"/>
          </w:tcPr>
          <w:p w14:paraId="4195D5A9" w14:textId="3C34AFF5" w:rsidR="00875FD4" w:rsidRPr="009E5815" w:rsidRDefault="00875FD4" w:rsidP="009E5815">
            <w:pPr>
              <w:jc w:val="center"/>
              <w:rPr>
                <w:b/>
                <w:bCs/>
                <w:color w:val="FFFFFF"/>
                <w:sz w:val="18"/>
                <w:szCs w:val="18"/>
                <w:lang w:val="es-AR"/>
              </w:rPr>
            </w:pPr>
            <w:r w:rsidRPr="009E5815">
              <w:rPr>
                <w:b/>
                <w:bCs/>
                <w:color w:val="FFFFFF"/>
                <w:sz w:val="18"/>
                <w:szCs w:val="18"/>
                <w:lang w:val="es-AR"/>
              </w:rPr>
              <w:t>Bootstrap (p)</w:t>
            </w:r>
          </w:p>
        </w:tc>
        <w:tc>
          <w:tcPr>
            <w:tcW w:w="1382" w:type="dxa"/>
            <w:shd w:val="clear" w:color="auto" w:fill="1F3864"/>
          </w:tcPr>
          <w:p w14:paraId="674EF1D1" w14:textId="09EC2B13" w:rsidR="00875FD4" w:rsidRPr="009E5815" w:rsidRDefault="00875FD4" w:rsidP="009E5815">
            <w:pPr>
              <w:jc w:val="center"/>
              <w:rPr>
                <w:b/>
                <w:bCs/>
                <w:color w:val="FFFFFF"/>
                <w:sz w:val="18"/>
                <w:szCs w:val="18"/>
                <w:lang w:val="es-AR"/>
              </w:rPr>
            </w:pPr>
            <w:r w:rsidRPr="009E5815">
              <w:rPr>
                <w:b/>
                <w:bCs/>
                <w:color w:val="FFFFFF"/>
                <w:sz w:val="18"/>
                <w:szCs w:val="18"/>
                <w:lang w:val="es-AR"/>
              </w:rPr>
              <w:t>¿Diferencia significativa?</w:t>
            </w:r>
          </w:p>
        </w:tc>
      </w:tr>
      <w:tr w:rsidR="009E5815" w14:paraId="7994AB9E" w14:textId="5A9FD60F" w:rsidTr="009E5815">
        <w:trPr>
          <w:jc w:val="center"/>
        </w:trPr>
        <w:tc>
          <w:tcPr>
            <w:tcW w:w="1266" w:type="dxa"/>
          </w:tcPr>
          <w:p w14:paraId="1C8DC817" w14:textId="16CEAF59" w:rsidR="00875FD4" w:rsidRPr="009E5815" w:rsidRDefault="00875FD4" w:rsidP="009E5815">
            <w:pPr>
              <w:jc w:val="center"/>
              <w:rPr>
                <w:sz w:val="18"/>
                <w:szCs w:val="18"/>
                <w:lang w:val="es-AR"/>
              </w:rPr>
            </w:pPr>
            <w:r w:rsidRPr="009E5815">
              <w:rPr>
                <w:sz w:val="18"/>
                <w:szCs w:val="18"/>
                <w:lang w:val="es-AR"/>
              </w:rPr>
              <w:t>V5 vs V4</w:t>
            </w:r>
          </w:p>
        </w:tc>
        <w:tc>
          <w:tcPr>
            <w:tcW w:w="1606" w:type="dxa"/>
          </w:tcPr>
          <w:p w14:paraId="0641D866" w14:textId="071F9BAB" w:rsidR="00875FD4" w:rsidRPr="009E5815" w:rsidRDefault="00875FD4" w:rsidP="009E5815">
            <w:pPr>
              <w:jc w:val="center"/>
              <w:rPr>
                <w:sz w:val="18"/>
                <w:szCs w:val="18"/>
                <w:lang w:val="es-AR"/>
              </w:rPr>
            </w:pPr>
            <w:r w:rsidRPr="009E5815">
              <w:rPr>
                <w:sz w:val="18"/>
                <w:szCs w:val="18"/>
                <w:lang w:val="es-AR"/>
              </w:rPr>
              <w:t>+1</w:t>
            </w:r>
          </w:p>
        </w:tc>
        <w:tc>
          <w:tcPr>
            <w:tcW w:w="1263" w:type="dxa"/>
          </w:tcPr>
          <w:p w14:paraId="271783D1" w14:textId="5F31CC89" w:rsidR="00875FD4" w:rsidRPr="009E5815" w:rsidRDefault="00875FD4" w:rsidP="009E5815">
            <w:pPr>
              <w:jc w:val="center"/>
              <w:rPr>
                <w:sz w:val="18"/>
                <w:szCs w:val="18"/>
                <w:lang w:val="es-AR"/>
              </w:rPr>
            </w:pPr>
            <w:r w:rsidRPr="009E5815">
              <w:rPr>
                <w:sz w:val="18"/>
                <w:szCs w:val="18"/>
                <w:lang w:val="es-AR"/>
              </w:rPr>
              <w:t>0,221</w:t>
            </w:r>
          </w:p>
        </w:tc>
        <w:tc>
          <w:tcPr>
            <w:tcW w:w="900" w:type="dxa"/>
          </w:tcPr>
          <w:p w14:paraId="4C28BCB2" w14:textId="7B706535" w:rsidR="00875FD4" w:rsidRPr="009E5815" w:rsidRDefault="00875FD4" w:rsidP="009E5815">
            <w:pPr>
              <w:jc w:val="center"/>
              <w:rPr>
                <w:sz w:val="18"/>
                <w:szCs w:val="18"/>
                <w:lang w:val="es-AR"/>
              </w:rPr>
            </w:pPr>
            <w:r w:rsidRPr="009E5815">
              <w:rPr>
                <w:sz w:val="18"/>
                <w:szCs w:val="18"/>
                <w:lang w:val="es-AR"/>
              </w:rPr>
              <w:t>+0,022</w:t>
            </w:r>
          </w:p>
        </w:tc>
        <w:tc>
          <w:tcPr>
            <w:tcW w:w="1504" w:type="dxa"/>
          </w:tcPr>
          <w:p w14:paraId="51DBD559" w14:textId="662DBBA4" w:rsidR="00875FD4" w:rsidRPr="009E5815" w:rsidRDefault="00875FD4" w:rsidP="009E5815">
            <w:pPr>
              <w:jc w:val="center"/>
              <w:rPr>
                <w:sz w:val="18"/>
                <w:szCs w:val="18"/>
                <w:lang w:val="es-AR"/>
              </w:rPr>
            </w:pPr>
            <w:r w:rsidRPr="009E5815">
              <w:rPr>
                <w:sz w:val="18"/>
                <w:szCs w:val="18"/>
                <w:lang w:val="es-AR"/>
              </w:rPr>
              <w:t>[−0,020; +0,064]</w:t>
            </w:r>
          </w:p>
        </w:tc>
        <w:tc>
          <w:tcPr>
            <w:tcW w:w="1095" w:type="dxa"/>
          </w:tcPr>
          <w:p w14:paraId="28E0D87B" w14:textId="4889D9BE" w:rsidR="00875FD4" w:rsidRPr="009E5815" w:rsidRDefault="00875FD4" w:rsidP="009E5815">
            <w:pPr>
              <w:jc w:val="center"/>
              <w:rPr>
                <w:sz w:val="18"/>
                <w:szCs w:val="18"/>
                <w:lang w:val="es-AR"/>
              </w:rPr>
            </w:pPr>
            <w:r w:rsidRPr="009E5815">
              <w:rPr>
                <w:sz w:val="18"/>
                <w:szCs w:val="18"/>
                <w:lang w:val="es-AR"/>
              </w:rPr>
              <w:t>0,432</w:t>
            </w:r>
          </w:p>
        </w:tc>
        <w:tc>
          <w:tcPr>
            <w:tcW w:w="1382" w:type="dxa"/>
          </w:tcPr>
          <w:p w14:paraId="40E3F64F" w14:textId="786B7405" w:rsidR="00875FD4" w:rsidRPr="009E5815" w:rsidRDefault="00875FD4" w:rsidP="009E5815">
            <w:pPr>
              <w:jc w:val="center"/>
              <w:rPr>
                <w:sz w:val="18"/>
                <w:szCs w:val="18"/>
                <w:lang w:val="es-AR"/>
              </w:rPr>
            </w:pPr>
            <w:r w:rsidRPr="009E5815">
              <w:rPr>
                <w:sz w:val="18"/>
                <w:szCs w:val="18"/>
                <w:lang w:val="es-AR"/>
              </w:rPr>
              <w:t>No</w:t>
            </w:r>
          </w:p>
        </w:tc>
      </w:tr>
      <w:tr w:rsidR="009E5815" w14:paraId="7B62C36E" w14:textId="046D0E05" w:rsidTr="009E5815">
        <w:trPr>
          <w:jc w:val="center"/>
        </w:trPr>
        <w:tc>
          <w:tcPr>
            <w:tcW w:w="1266" w:type="dxa"/>
          </w:tcPr>
          <w:p w14:paraId="5788C901" w14:textId="3AC9DD29" w:rsidR="00875FD4" w:rsidRPr="009E5815" w:rsidRDefault="00875FD4" w:rsidP="009E5815">
            <w:pPr>
              <w:jc w:val="center"/>
              <w:rPr>
                <w:sz w:val="18"/>
                <w:szCs w:val="18"/>
                <w:lang w:val="es-AR"/>
              </w:rPr>
            </w:pPr>
            <w:r w:rsidRPr="009E5815">
              <w:rPr>
                <w:sz w:val="18"/>
                <w:szCs w:val="18"/>
                <w:lang w:val="es-AR"/>
              </w:rPr>
              <w:t>V5 vs V2</w:t>
            </w:r>
          </w:p>
        </w:tc>
        <w:tc>
          <w:tcPr>
            <w:tcW w:w="1606" w:type="dxa"/>
          </w:tcPr>
          <w:p w14:paraId="359407E7" w14:textId="61357BF3" w:rsidR="00875FD4" w:rsidRPr="009E5815" w:rsidRDefault="00875FD4" w:rsidP="009E5815">
            <w:pPr>
              <w:jc w:val="center"/>
              <w:rPr>
                <w:sz w:val="18"/>
                <w:szCs w:val="18"/>
                <w:lang w:val="es-AR"/>
              </w:rPr>
            </w:pPr>
            <w:r w:rsidRPr="009E5815">
              <w:rPr>
                <w:sz w:val="18"/>
                <w:szCs w:val="18"/>
                <w:lang w:val="es-AR"/>
              </w:rPr>
              <w:t>−2</w:t>
            </w:r>
          </w:p>
        </w:tc>
        <w:tc>
          <w:tcPr>
            <w:tcW w:w="1263" w:type="dxa"/>
          </w:tcPr>
          <w:p w14:paraId="0AFFE8E9" w14:textId="13ADEFCB" w:rsidR="00875FD4" w:rsidRPr="009E5815" w:rsidRDefault="00875FD4" w:rsidP="009E5815">
            <w:pPr>
              <w:jc w:val="center"/>
              <w:rPr>
                <w:sz w:val="18"/>
                <w:szCs w:val="18"/>
                <w:lang w:val="es-AR"/>
              </w:rPr>
            </w:pPr>
            <w:r w:rsidRPr="009E5815">
              <w:rPr>
                <w:sz w:val="18"/>
                <w:szCs w:val="18"/>
                <w:lang w:val="es-AR"/>
              </w:rPr>
              <w:t>0,014</w:t>
            </w:r>
          </w:p>
        </w:tc>
        <w:tc>
          <w:tcPr>
            <w:tcW w:w="900" w:type="dxa"/>
          </w:tcPr>
          <w:p w14:paraId="1696EAC5" w14:textId="235F5DF1" w:rsidR="00875FD4" w:rsidRPr="009E5815" w:rsidRDefault="00875FD4" w:rsidP="009E5815">
            <w:pPr>
              <w:jc w:val="center"/>
              <w:rPr>
                <w:sz w:val="18"/>
                <w:szCs w:val="18"/>
                <w:lang w:val="es-AR"/>
              </w:rPr>
            </w:pPr>
            <w:r w:rsidRPr="009E5815">
              <w:rPr>
                <w:sz w:val="18"/>
                <w:szCs w:val="18"/>
                <w:lang w:val="es-AR"/>
              </w:rPr>
              <w:t>+0,041</w:t>
            </w:r>
          </w:p>
        </w:tc>
        <w:tc>
          <w:tcPr>
            <w:tcW w:w="1504" w:type="dxa"/>
          </w:tcPr>
          <w:p w14:paraId="36B93CEB" w14:textId="5C9714EE" w:rsidR="00875FD4" w:rsidRPr="009E5815" w:rsidRDefault="00875FD4" w:rsidP="009E5815">
            <w:pPr>
              <w:jc w:val="center"/>
              <w:rPr>
                <w:sz w:val="18"/>
                <w:szCs w:val="18"/>
                <w:lang w:val="es-AR"/>
              </w:rPr>
            </w:pPr>
            <w:r w:rsidRPr="009E5815">
              <w:rPr>
                <w:sz w:val="18"/>
                <w:szCs w:val="18"/>
                <w:lang w:val="es-AR"/>
              </w:rPr>
              <w:t>[−0,003; +0,073]</w:t>
            </w:r>
          </w:p>
        </w:tc>
        <w:tc>
          <w:tcPr>
            <w:tcW w:w="1095" w:type="dxa"/>
          </w:tcPr>
          <w:p w14:paraId="58EAD4F7" w14:textId="78A2D563" w:rsidR="00875FD4" w:rsidRPr="009E5815" w:rsidRDefault="00875FD4" w:rsidP="009E5815">
            <w:pPr>
              <w:jc w:val="center"/>
              <w:rPr>
                <w:sz w:val="18"/>
                <w:szCs w:val="18"/>
                <w:lang w:val="es-AR"/>
              </w:rPr>
            </w:pPr>
            <w:r w:rsidRPr="009E5815">
              <w:rPr>
                <w:sz w:val="18"/>
                <w:szCs w:val="18"/>
                <w:lang w:val="es-AR"/>
              </w:rPr>
              <w:t>0,090</w:t>
            </w:r>
          </w:p>
        </w:tc>
        <w:tc>
          <w:tcPr>
            <w:tcW w:w="1382" w:type="dxa"/>
          </w:tcPr>
          <w:p w14:paraId="66BF76B5" w14:textId="16C5546A" w:rsidR="00875FD4" w:rsidRPr="009E5815" w:rsidRDefault="00875FD4" w:rsidP="009E5815">
            <w:pPr>
              <w:jc w:val="center"/>
              <w:rPr>
                <w:sz w:val="18"/>
                <w:szCs w:val="18"/>
                <w:lang w:val="es-AR"/>
              </w:rPr>
            </w:pPr>
            <w:r w:rsidRPr="009E5815">
              <w:rPr>
                <w:sz w:val="18"/>
                <w:szCs w:val="18"/>
                <w:lang w:val="es-AR"/>
              </w:rPr>
              <w:t>No*</w:t>
            </w:r>
          </w:p>
        </w:tc>
      </w:tr>
      <w:tr w:rsidR="009E5815" w14:paraId="2AA3FC20" w14:textId="5A39F3FD" w:rsidTr="009E5815">
        <w:trPr>
          <w:jc w:val="center"/>
        </w:trPr>
        <w:tc>
          <w:tcPr>
            <w:tcW w:w="1266" w:type="dxa"/>
          </w:tcPr>
          <w:p w14:paraId="16F05EC8" w14:textId="74D69AEA" w:rsidR="00875FD4" w:rsidRPr="009E5815" w:rsidRDefault="00875FD4" w:rsidP="009E5815">
            <w:pPr>
              <w:jc w:val="center"/>
              <w:rPr>
                <w:sz w:val="18"/>
                <w:szCs w:val="18"/>
                <w:lang w:val="es-AR"/>
              </w:rPr>
            </w:pPr>
            <w:r w:rsidRPr="009E5815">
              <w:rPr>
                <w:sz w:val="18"/>
                <w:szCs w:val="18"/>
                <w:lang w:val="es-AR"/>
              </w:rPr>
              <w:t>V4 vs V2</w:t>
            </w:r>
          </w:p>
        </w:tc>
        <w:tc>
          <w:tcPr>
            <w:tcW w:w="1606" w:type="dxa"/>
          </w:tcPr>
          <w:p w14:paraId="1E70D009" w14:textId="66329B69" w:rsidR="00875FD4" w:rsidRPr="009E5815" w:rsidRDefault="00875FD4" w:rsidP="009E5815">
            <w:pPr>
              <w:jc w:val="center"/>
              <w:rPr>
                <w:sz w:val="18"/>
                <w:szCs w:val="18"/>
                <w:lang w:val="es-AR"/>
              </w:rPr>
            </w:pPr>
            <w:r w:rsidRPr="009E5815">
              <w:rPr>
                <w:sz w:val="18"/>
                <w:szCs w:val="18"/>
                <w:lang w:val="es-AR"/>
              </w:rPr>
              <w:t>−</w:t>
            </w:r>
            <w:r w:rsidRPr="009E5815">
              <w:rPr>
                <w:sz w:val="18"/>
                <w:szCs w:val="18"/>
                <w:lang w:val="es-AR"/>
              </w:rPr>
              <w:t>3</w:t>
            </w:r>
          </w:p>
        </w:tc>
        <w:tc>
          <w:tcPr>
            <w:tcW w:w="1263" w:type="dxa"/>
          </w:tcPr>
          <w:p w14:paraId="68E9B7A4" w14:textId="35EDD9C2" w:rsidR="00875FD4" w:rsidRPr="009E5815" w:rsidRDefault="00875FD4" w:rsidP="009E5815">
            <w:pPr>
              <w:jc w:val="center"/>
              <w:rPr>
                <w:sz w:val="18"/>
                <w:szCs w:val="18"/>
                <w:lang w:val="es-AR"/>
              </w:rPr>
            </w:pPr>
            <w:r w:rsidRPr="009E5815">
              <w:rPr>
                <w:sz w:val="18"/>
                <w:szCs w:val="18"/>
                <w:lang w:val="es-AR"/>
              </w:rPr>
              <w:t>0,016</w:t>
            </w:r>
          </w:p>
        </w:tc>
        <w:tc>
          <w:tcPr>
            <w:tcW w:w="900" w:type="dxa"/>
          </w:tcPr>
          <w:p w14:paraId="69370EA1" w14:textId="7A89F023" w:rsidR="00875FD4" w:rsidRPr="009E5815" w:rsidRDefault="00875FD4" w:rsidP="009E5815">
            <w:pPr>
              <w:jc w:val="center"/>
              <w:rPr>
                <w:sz w:val="18"/>
                <w:szCs w:val="18"/>
                <w:lang w:val="es-AR"/>
              </w:rPr>
            </w:pPr>
            <w:r w:rsidRPr="009E5815">
              <w:rPr>
                <w:sz w:val="18"/>
                <w:szCs w:val="18"/>
                <w:lang w:val="es-AR"/>
              </w:rPr>
              <w:t>+0,020</w:t>
            </w:r>
          </w:p>
        </w:tc>
        <w:tc>
          <w:tcPr>
            <w:tcW w:w="1504" w:type="dxa"/>
          </w:tcPr>
          <w:p w14:paraId="00392097" w14:textId="5ED08FA8" w:rsidR="00875FD4" w:rsidRPr="009E5815" w:rsidRDefault="00875FD4" w:rsidP="009E5815">
            <w:pPr>
              <w:jc w:val="center"/>
              <w:rPr>
                <w:sz w:val="18"/>
                <w:szCs w:val="18"/>
                <w:lang w:val="es-AR"/>
              </w:rPr>
            </w:pPr>
            <w:r w:rsidRPr="009E5815">
              <w:rPr>
                <w:sz w:val="18"/>
                <w:szCs w:val="18"/>
                <w:lang w:val="es-AR"/>
              </w:rPr>
              <w:t>[−0,008; +0,059]</w:t>
            </w:r>
          </w:p>
        </w:tc>
        <w:tc>
          <w:tcPr>
            <w:tcW w:w="1095" w:type="dxa"/>
          </w:tcPr>
          <w:p w14:paraId="3EAD474E" w14:textId="1BDEE9E3" w:rsidR="00875FD4" w:rsidRPr="009E5815" w:rsidRDefault="00875FD4" w:rsidP="009E5815">
            <w:pPr>
              <w:jc w:val="center"/>
              <w:rPr>
                <w:sz w:val="18"/>
                <w:szCs w:val="18"/>
                <w:lang w:val="es-AR"/>
              </w:rPr>
            </w:pPr>
            <w:r w:rsidRPr="009E5815">
              <w:rPr>
                <w:sz w:val="18"/>
                <w:szCs w:val="18"/>
                <w:lang w:val="es-AR"/>
              </w:rPr>
              <w:t>0,158</w:t>
            </w:r>
          </w:p>
        </w:tc>
        <w:tc>
          <w:tcPr>
            <w:tcW w:w="1382" w:type="dxa"/>
          </w:tcPr>
          <w:p w14:paraId="7C5222DF" w14:textId="15AF4163" w:rsidR="00875FD4" w:rsidRPr="009E5815" w:rsidRDefault="00875FD4" w:rsidP="009E5815">
            <w:pPr>
              <w:jc w:val="center"/>
              <w:rPr>
                <w:sz w:val="18"/>
                <w:szCs w:val="18"/>
                <w:lang w:val="es-AR"/>
              </w:rPr>
            </w:pPr>
            <w:r w:rsidRPr="009E5815">
              <w:rPr>
                <w:sz w:val="18"/>
                <w:szCs w:val="18"/>
                <w:lang w:val="es-AR"/>
              </w:rPr>
              <w:t>No*</w:t>
            </w:r>
          </w:p>
        </w:tc>
      </w:tr>
    </w:tbl>
    <w:p w14:paraId="1A6F68B0" w14:textId="6F08D1DD" w:rsidR="00DC75C3" w:rsidRPr="00DC75C3" w:rsidRDefault="00DC75C3" w:rsidP="00DC75C3">
      <w:pPr>
        <w:spacing w:before="80" w:after="200"/>
        <w:jc w:val="center"/>
        <w:rPr>
          <w:i/>
          <w:iCs/>
          <w:sz w:val="20"/>
          <w:szCs w:val="20"/>
          <w:lang w:val="es-AR"/>
        </w:rPr>
      </w:pPr>
      <w:r w:rsidRPr="00DC75C3">
        <w:rPr>
          <w:i/>
          <w:iCs/>
          <w:sz w:val="20"/>
          <w:szCs w:val="20"/>
          <w:lang w:val="es-AR"/>
        </w:rPr>
        <w:t>Cuadro 4.</w:t>
      </w:r>
      <w:r w:rsidR="00590D17">
        <w:rPr>
          <w:i/>
          <w:iCs/>
          <w:sz w:val="20"/>
          <w:szCs w:val="20"/>
          <w:lang w:val="es-AR"/>
        </w:rPr>
        <w:t>5</w:t>
      </w:r>
      <w:r w:rsidRPr="00DC75C3">
        <w:rPr>
          <w:i/>
          <w:iCs/>
          <w:sz w:val="20"/>
          <w:szCs w:val="20"/>
          <w:lang w:val="es-AR"/>
        </w:rPr>
        <w:t xml:space="preserve">. Significancia estadística de las diferencias entre versiones sobre la validación temporal 2026 (19 teselas, 590 cajas). ΔFP: diferencia mediana en falsos positivos por imagen (Wilcoxon de rangos con signo). ΔAP: diferencia de </w:t>
      </w:r>
      <w:proofErr w:type="spellStart"/>
      <w:r w:rsidRPr="00DC75C3">
        <w:rPr>
          <w:i/>
          <w:iCs/>
          <w:sz w:val="20"/>
          <w:szCs w:val="20"/>
          <w:lang w:val="es-AR"/>
        </w:rPr>
        <w:t>Average</w:t>
      </w:r>
      <w:proofErr w:type="spellEnd"/>
      <w:r w:rsidRPr="00DC75C3">
        <w:rPr>
          <w:i/>
          <w:iCs/>
          <w:sz w:val="20"/>
          <w:szCs w:val="20"/>
          <w:lang w:val="es-AR"/>
        </w:rPr>
        <w:t xml:space="preserve"> </w:t>
      </w:r>
      <w:proofErr w:type="spellStart"/>
      <w:r w:rsidRPr="00DC75C3">
        <w:rPr>
          <w:i/>
          <w:iCs/>
          <w:sz w:val="20"/>
          <w:szCs w:val="20"/>
          <w:lang w:val="es-AR"/>
        </w:rPr>
        <w:t>Precision</w:t>
      </w:r>
      <w:proofErr w:type="spellEnd"/>
      <w:r w:rsidRPr="00DC75C3">
        <w:rPr>
          <w:i/>
          <w:iCs/>
          <w:sz w:val="20"/>
          <w:szCs w:val="20"/>
          <w:lang w:val="es-AR"/>
        </w:rPr>
        <w:t xml:space="preserve"> con intervalo de confianza por </w:t>
      </w:r>
      <w:proofErr w:type="spellStart"/>
      <w:r w:rsidRPr="00DC75C3">
        <w:rPr>
          <w:i/>
          <w:iCs/>
          <w:sz w:val="20"/>
          <w:szCs w:val="20"/>
          <w:lang w:val="es-AR"/>
        </w:rPr>
        <w:t>bootstrap</w:t>
      </w:r>
      <w:proofErr w:type="spellEnd"/>
      <w:r w:rsidRPr="00DC75C3">
        <w:rPr>
          <w:i/>
          <w:iCs/>
          <w:sz w:val="20"/>
          <w:szCs w:val="20"/>
          <w:lang w:val="es-AR"/>
        </w:rPr>
        <w:t xml:space="preserve"> pareado (2000 </w:t>
      </w:r>
      <w:proofErr w:type="spellStart"/>
      <w:r w:rsidRPr="00DC75C3">
        <w:rPr>
          <w:i/>
          <w:iCs/>
          <w:sz w:val="20"/>
          <w:szCs w:val="20"/>
          <w:lang w:val="es-AR"/>
        </w:rPr>
        <w:t>remuestreos</w:t>
      </w:r>
      <w:proofErr w:type="spellEnd"/>
      <w:r w:rsidRPr="00DC75C3">
        <w:rPr>
          <w:i/>
          <w:iCs/>
          <w:sz w:val="20"/>
          <w:szCs w:val="20"/>
          <w:lang w:val="es-AR"/>
        </w:rPr>
        <w:t>). El asterisco indica significancia en falsos positivos (p &lt; 0,05) pero no en AP. Fuente: elaboración propia.</w:t>
      </w:r>
      <w:r w:rsidRPr="004D694F">
        <w:rPr>
          <w:i/>
          <w:iCs/>
          <w:sz w:val="20"/>
          <w:szCs w:val="20"/>
          <w:lang w:val="es-AR"/>
        </w:rPr>
        <w:t xml:space="preserve"> </w:t>
      </w:r>
    </w:p>
    <w:p w14:paraId="4B35558A" w14:textId="537F1AE1" w:rsidR="00DC75C3" w:rsidRPr="00DC75C3" w:rsidRDefault="00DC75C3" w:rsidP="00FD20CE">
      <w:pPr>
        <w:spacing w:line="360" w:lineRule="auto"/>
        <w:jc w:val="both"/>
        <w:rPr>
          <w:lang w:val="es-AR"/>
        </w:rPr>
      </w:pPr>
      <w:r w:rsidRPr="00DC75C3">
        <w:rPr>
          <w:lang w:val="es-AR"/>
        </w:rPr>
        <w:t>En conjunto, sobre imágenes de un año no incluido en el entrenamiento, el conjunto pequeño y curado (216 imágenes) iguala el desempeño del conjunto grande y ruidoso (cerca de 10.000): la ventaja de la calidad de las etiquetas se sostiene temporalmente en forma de equivalencia, sin evidencia de superioridad ni de degradación. Este resultado es consistente con el hallazgo central del trabajo, entendido como eficiencia de datos antes que como superioridad de un modelo sobre otro. La naturaleza preliminar de esta validación (19 teselas) aconseja, no obstante, tratar estos valores como indicativos y no como una medición definitiva de la generalización temporal.</w:t>
      </w:r>
    </w:p>
    <w:p w14:paraId="1BBE18B1" w14:textId="38E0D2BB" w:rsidR="00892C9A" w:rsidRPr="0021448D" w:rsidRDefault="00810801">
      <w:pPr>
        <w:pStyle w:val="Heading2"/>
        <w:rPr>
          <w:lang w:val="es-AR"/>
        </w:rPr>
      </w:pPr>
      <w:bookmarkStart w:id="48" w:name="_Toc237174386"/>
      <w:r w:rsidRPr="0021448D">
        <w:rPr>
          <w:lang w:val="es-AR"/>
        </w:rPr>
        <w:t>4.</w:t>
      </w:r>
      <w:r w:rsidR="0052774A">
        <w:rPr>
          <w:lang w:val="es-AR"/>
        </w:rPr>
        <w:t>7</w:t>
      </w:r>
      <w:r w:rsidRPr="0021448D">
        <w:rPr>
          <w:lang w:val="es-AR"/>
        </w:rPr>
        <w:t>. Lecciones aprendidas</w:t>
      </w:r>
      <w:bookmarkEnd w:id="48"/>
    </w:p>
    <w:p w14:paraId="66C60C60" w14:textId="761067C8" w:rsidR="00892C9A" w:rsidRPr="0021448D" w:rsidRDefault="00810801">
      <w:pPr>
        <w:spacing w:after="120" w:line="360" w:lineRule="auto"/>
        <w:jc w:val="both"/>
        <w:rPr>
          <w:lang w:val="es-AR"/>
        </w:rPr>
      </w:pPr>
      <w:r w:rsidRPr="0021448D">
        <w:rPr>
          <w:lang w:val="es-AR"/>
        </w:rPr>
        <w:t xml:space="preserve">El recorrido del proyecto dejó </w:t>
      </w:r>
      <w:r w:rsidR="00CB075F" w:rsidRPr="00CB075F">
        <w:rPr>
          <w:lang w:val="es-AR"/>
        </w:rPr>
        <w:t xml:space="preserve">una serie de aprendizajes metodológicos </w:t>
      </w:r>
      <w:r w:rsidRPr="0021448D">
        <w:rPr>
          <w:lang w:val="es-AR"/>
        </w:rPr>
        <w:t>que se consignan por su valor práctico:</w:t>
      </w:r>
    </w:p>
    <w:p w14:paraId="56D5AE8E"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Calidad por sobre cantidad. </w:t>
      </w:r>
      <w:r w:rsidRPr="0021448D">
        <w:rPr>
          <w:lang w:val="es-AR"/>
        </w:rPr>
        <w:t xml:space="preserve">La evidencia obtenida respalda priorizar la calidad del conjunto de entrenamiento; un </w:t>
      </w:r>
      <w:proofErr w:type="spellStart"/>
      <w:r w:rsidRPr="0021448D">
        <w:rPr>
          <w:lang w:val="es-AR"/>
        </w:rPr>
        <w:t>dataset</w:t>
      </w:r>
      <w:proofErr w:type="spellEnd"/>
      <w:r w:rsidRPr="0021448D">
        <w:rPr>
          <w:lang w:val="es-AR"/>
        </w:rPr>
        <w:t xml:space="preserve"> pequeño y bien curado puede ser más valioso que uno masivo y ruidoso.</w:t>
      </w:r>
    </w:p>
    <w:p w14:paraId="5E96607D"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El muestreo importa. </w:t>
      </w:r>
      <w:r w:rsidRPr="0021448D">
        <w:rPr>
          <w:lang w:val="es-AR"/>
        </w:rPr>
        <w:t>El reemplazo del muestreo aleatorio por uno estratificado por estrato año-mes, con control de distancia entre teselas para evitar fuga espacial, resultó decisivo para la representatividad del conjunto.</w:t>
      </w:r>
    </w:p>
    <w:p w14:paraId="4A00929F"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La fatiga de anotación es real. </w:t>
      </w:r>
      <w:r w:rsidRPr="0021448D">
        <w:rPr>
          <w:lang w:val="es-AR"/>
        </w:rPr>
        <w:t>Tras corregir un primer lote de imágenes, se reformuló el objetivo hacia un subconjunto estratificado balanceado de 216 imágenes, preservando el trabajo previo y reservando una porción para evaluación. Dimensionar correctamente el esfuerzo de anotación es una decisión de diseño, no un detalle operativo.</w:t>
      </w:r>
    </w:p>
    <w:p w14:paraId="1305B73B"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lastRenderedPageBreak/>
        <w:t xml:space="preserve">Validación temprana. </w:t>
      </w:r>
      <w:r w:rsidRPr="0021448D">
        <w:rPr>
          <w:lang w:val="es-AR"/>
        </w:rPr>
        <w:t xml:space="preserve">Entrenar un </w:t>
      </w:r>
      <w:proofErr w:type="spellStart"/>
      <w:r w:rsidRPr="0021448D">
        <w:rPr>
          <w:lang w:val="es-AR"/>
        </w:rPr>
        <w:t>checkpoint</w:t>
      </w:r>
      <w:proofErr w:type="spellEnd"/>
      <w:r w:rsidRPr="0021448D">
        <w:rPr>
          <w:lang w:val="es-AR"/>
        </w:rPr>
        <w:t xml:space="preserve"> parcial antes de completar la anotación permitió confirmar la mejora y gestionar el riesgo del proyecto.</w:t>
      </w:r>
    </w:p>
    <w:p w14:paraId="5D530143"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Reproducibilidad y reanudación. </w:t>
      </w:r>
      <w:r w:rsidRPr="0021448D">
        <w:rPr>
          <w:lang w:val="es-AR"/>
        </w:rPr>
        <w:t xml:space="preserve">En entrenamientos prolongados en CPU, la lógica de reanudación desde </w:t>
      </w:r>
      <w:proofErr w:type="spellStart"/>
      <w:r w:rsidRPr="0021448D">
        <w:rPr>
          <w:lang w:val="es-AR"/>
        </w:rPr>
        <w:t>checkpoint</w:t>
      </w:r>
      <w:proofErr w:type="spellEnd"/>
      <w:r w:rsidRPr="0021448D">
        <w:rPr>
          <w:lang w:val="es-AR"/>
        </w:rPr>
        <w:t xml:space="preserve"> no es un lujo sino una necesidad; una semilla fija y un pipeline modular fueron claves para la reproducibilidad.</w:t>
      </w:r>
    </w:p>
    <w:p w14:paraId="54645555" w14:textId="0428A75A" w:rsidR="00892C9A" w:rsidRDefault="00810801">
      <w:pPr>
        <w:pStyle w:val="ListParagraph"/>
        <w:numPr>
          <w:ilvl w:val="0"/>
          <w:numId w:val="3"/>
        </w:numPr>
        <w:spacing w:after="60" w:line="360" w:lineRule="auto"/>
        <w:jc w:val="both"/>
        <w:rPr>
          <w:lang w:val="es-AR"/>
        </w:rPr>
      </w:pPr>
      <w:r w:rsidRPr="0021448D">
        <w:rPr>
          <w:b/>
          <w:bCs/>
          <w:lang w:val="es-AR"/>
        </w:rPr>
        <w:t xml:space="preserve">Los errores de filtrado tienen consecuencias. </w:t>
      </w:r>
      <w:r w:rsidRPr="0021448D">
        <w:rPr>
          <w:lang w:val="es-AR"/>
        </w:rPr>
        <w:t xml:space="preserve">Una cláusula de filtrado faltante incorporó accidentalmente imágenes de Reserva al entrenamiento; su detección y corrección a tiempo evitó contaminar la evaluación. La gestión del </w:t>
      </w:r>
      <w:proofErr w:type="spellStart"/>
      <w:r w:rsidRPr="0021448D">
        <w:rPr>
          <w:lang w:val="es-AR"/>
        </w:rPr>
        <w:t>dataset</w:t>
      </w:r>
      <w:proofErr w:type="spellEnd"/>
      <w:r w:rsidRPr="0021448D">
        <w:rPr>
          <w:lang w:val="es-AR"/>
        </w:rPr>
        <w:t xml:space="preserve"> mediante archivos de seguimiento, sin modificar el disco, facilitó la trazabilidad.</w:t>
      </w:r>
    </w:p>
    <w:p w14:paraId="5EE87763" w14:textId="77777777" w:rsidR="0052774A" w:rsidRPr="0052774A" w:rsidRDefault="0052774A" w:rsidP="0052774A">
      <w:pPr>
        <w:pStyle w:val="ListParagraph"/>
        <w:numPr>
          <w:ilvl w:val="0"/>
          <w:numId w:val="3"/>
        </w:numPr>
        <w:spacing w:after="60" w:line="360" w:lineRule="auto"/>
        <w:jc w:val="both"/>
        <w:rPr>
          <w:lang w:val="es-AR"/>
        </w:rPr>
      </w:pPr>
      <w:r w:rsidRPr="009E5815">
        <w:rPr>
          <w:b/>
          <w:bCs/>
          <w:lang w:val="es-AR"/>
        </w:rPr>
        <w:t xml:space="preserve">El </w:t>
      </w:r>
      <w:proofErr w:type="spellStart"/>
      <w:r w:rsidRPr="009E5815">
        <w:rPr>
          <w:b/>
          <w:bCs/>
          <w:lang w:val="es-AR"/>
        </w:rPr>
        <w:t>postprocesamiento</w:t>
      </w:r>
      <w:proofErr w:type="spellEnd"/>
      <w:r w:rsidRPr="009E5815">
        <w:rPr>
          <w:b/>
          <w:bCs/>
          <w:lang w:val="es-AR"/>
        </w:rPr>
        <w:t xml:space="preserve"> incide tanto como el modelo</w:t>
      </w:r>
      <w:r w:rsidRPr="0052774A">
        <w:rPr>
          <w:lang w:val="es-AR"/>
        </w:rPr>
        <w:t xml:space="preserve">. La </w:t>
      </w:r>
      <w:proofErr w:type="spellStart"/>
      <w:r w:rsidRPr="0052774A">
        <w:rPr>
          <w:lang w:val="es-AR"/>
        </w:rPr>
        <w:t>deduplicación</w:t>
      </w:r>
      <w:proofErr w:type="spellEnd"/>
      <w:r w:rsidRPr="0052774A">
        <w:rPr>
          <w:lang w:val="es-AR"/>
        </w:rPr>
        <w:t xml:space="preserve"> por NMS, aplicada de manera uniforme, modificó sustancialmente la lectura de las métricas sin alterar los modelos: el punto de operación y el postproceso son parte del resultado y deben explicitarse.</w:t>
      </w:r>
    </w:p>
    <w:p w14:paraId="1738EC9B" w14:textId="29D3B28A" w:rsidR="0052774A" w:rsidRPr="0052774A" w:rsidRDefault="0052774A" w:rsidP="0052774A">
      <w:pPr>
        <w:pStyle w:val="ListParagraph"/>
        <w:numPr>
          <w:ilvl w:val="0"/>
          <w:numId w:val="3"/>
        </w:numPr>
        <w:spacing w:after="60" w:line="360" w:lineRule="auto"/>
        <w:jc w:val="both"/>
        <w:rPr>
          <w:lang w:val="es-AR"/>
        </w:rPr>
      </w:pPr>
      <w:r w:rsidRPr="009E5815">
        <w:rPr>
          <w:b/>
          <w:bCs/>
          <w:lang w:val="es-AR"/>
        </w:rPr>
        <w:t>Conviene validar con la vista, no solo con la métrica.</w:t>
      </w:r>
      <w:r w:rsidRPr="0052774A">
        <w:rPr>
          <w:lang w:val="es-AR"/>
        </w:rPr>
        <w:t xml:space="preserve"> La discrepancia entre una métrica desfavorable y una inspección visual favorable fue, precisamente, la que reveló el problema de las detecciones duplicadas.</w:t>
      </w:r>
    </w:p>
    <w:p w14:paraId="7DD9AF67" w14:textId="4D83FC5B" w:rsidR="0052774A" w:rsidRPr="0052774A" w:rsidRDefault="0052774A" w:rsidP="0052774A">
      <w:pPr>
        <w:pStyle w:val="ListParagraph"/>
        <w:numPr>
          <w:ilvl w:val="0"/>
          <w:numId w:val="3"/>
        </w:numPr>
        <w:spacing w:after="60" w:line="360" w:lineRule="auto"/>
        <w:jc w:val="both"/>
        <w:rPr>
          <w:lang w:val="es-AR"/>
        </w:rPr>
      </w:pPr>
      <w:r w:rsidRPr="009E5815">
        <w:rPr>
          <w:b/>
          <w:bCs/>
          <w:lang w:val="es-AR"/>
        </w:rPr>
        <w:t xml:space="preserve">Las coincidencias aparentes exigen verificación. </w:t>
      </w:r>
      <w:r w:rsidRPr="0052774A">
        <w:rPr>
          <w:lang w:val="es-AR"/>
        </w:rPr>
        <w:t>La igualdad exacta de verdaderos positivos entre versiones se confirmó como un cruce de curvas al umbral de 0,5</w:t>
      </w:r>
      <w:r w:rsidR="00A26602">
        <w:rPr>
          <w:lang w:val="es-AR"/>
        </w:rPr>
        <w:t xml:space="preserve"> </w:t>
      </w:r>
      <w:r w:rsidRPr="0052774A">
        <w:rPr>
          <w:lang w:val="es-AR"/>
        </w:rPr>
        <w:t>y no como un artefacto</w:t>
      </w:r>
      <w:r w:rsidR="00A26602">
        <w:rPr>
          <w:lang w:val="es-AR"/>
        </w:rPr>
        <w:t xml:space="preserve"> </w:t>
      </w:r>
      <w:r w:rsidRPr="0052774A">
        <w:rPr>
          <w:lang w:val="es-AR"/>
        </w:rPr>
        <w:t>mediante un barrido del umbral.</w:t>
      </w:r>
    </w:p>
    <w:p w14:paraId="26A8C90A" w14:textId="7E5870C6" w:rsidR="0052774A" w:rsidRDefault="0052774A" w:rsidP="0052774A">
      <w:pPr>
        <w:pStyle w:val="ListParagraph"/>
        <w:numPr>
          <w:ilvl w:val="0"/>
          <w:numId w:val="3"/>
        </w:numPr>
        <w:spacing w:after="60" w:line="360" w:lineRule="auto"/>
        <w:jc w:val="both"/>
        <w:rPr>
          <w:lang w:val="es-AR"/>
        </w:rPr>
      </w:pPr>
      <w:r w:rsidRPr="009E5815">
        <w:rPr>
          <w:b/>
          <w:bCs/>
          <w:lang w:val="es-AR"/>
        </w:rPr>
        <w:t>Conocer los límites del sensor.</w:t>
      </w:r>
      <w:r w:rsidRPr="0052774A">
        <w:rPr>
          <w:lang w:val="es-AR"/>
        </w:rPr>
        <w:t xml:space="preserve"> Alrededor de un 10 % de las silo-bolsas resultan </w:t>
      </w:r>
      <w:proofErr w:type="spellStart"/>
      <w:r w:rsidRPr="0052774A">
        <w:rPr>
          <w:lang w:val="es-AR"/>
        </w:rPr>
        <w:t>sub-resolución</w:t>
      </w:r>
      <w:proofErr w:type="spellEnd"/>
      <w:r w:rsidRPr="0052774A">
        <w:rPr>
          <w:lang w:val="es-AR"/>
        </w:rPr>
        <w:t xml:space="preserve"> a 10 m; reconocerlo evita atribuir al modelo un techo de </w:t>
      </w:r>
      <w:proofErr w:type="spellStart"/>
      <w:r w:rsidRPr="0052774A">
        <w:rPr>
          <w:lang w:val="es-AR"/>
        </w:rPr>
        <w:t>Recall</w:t>
      </w:r>
      <w:proofErr w:type="spellEnd"/>
      <w:r w:rsidRPr="0052774A">
        <w:rPr>
          <w:lang w:val="es-AR"/>
        </w:rPr>
        <w:t xml:space="preserve"> que impone la física.</w:t>
      </w:r>
    </w:p>
    <w:p w14:paraId="21EB613B" w14:textId="39648BD4" w:rsidR="00CB075F" w:rsidRDefault="00CB075F" w:rsidP="0052774A">
      <w:pPr>
        <w:pStyle w:val="ListParagraph"/>
        <w:numPr>
          <w:ilvl w:val="0"/>
          <w:numId w:val="3"/>
        </w:numPr>
        <w:spacing w:after="60" w:line="360" w:lineRule="auto"/>
        <w:jc w:val="both"/>
        <w:rPr>
          <w:lang w:val="es-AR"/>
        </w:rPr>
      </w:pPr>
      <w:r w:rsidRPr="009E5815">
        <w:rPr>
          <w:b/>
          <w:bCs/>
          <w:lang w:val="es-AR"/>
        </w:rPr>
        <w:t>La significancia estadística importa</w:t>
      </w:r>
      <w:r w:rsidRPr="00CB075F">
        <w:rPr>
          <w:lang w:val="es-AR"/>
        </w:rPr>
        <w:t xml:space="preserve">. Con conjuntos de prueba acotados, contrastar formalmente las diferencias (pruebas pareadas, </w:t>
      </w:r>
      <w:proofErr w:type="spellStart"/>
      <w:r w:rsidRPr="00CB075F">
        <w:rPr>
          <w:lang w:val="es-AR"/>
        </w:rPr>
        <w:t>bootstrap</w:t>
      </w:r>
      <w:proofErr w:type="spellEnd"/>
      <w:r w:rsidRPr="00CB075F">
        <w:rPr>
          <w:lang w:val="es-AR"/>
        </w:rPr>
        <w:t xml:space="preserve">) distingue una mejora real de una fluctuación de muestreo y evita </w:t>
      </w:r>
      <w:proofErr w:type="spellStart"/>
      <w:r w:rsidRPr="00CB075F">
        <w:rPr>
          <w:lang w:val="es-AR"/>
        </w:rPr>
        <w:t>sobreinterpretar</w:t>
      </w:r>
      <w:proofErr w:type="spellEnd"/>
      <w:r w:rsidRPr="00CB075F">
        <w:rPr>
          <w:lang w:val="es-AR"/>
        </w:rPr>
        <w:t xml:space="preserve"> diferencias que no lo son.</w:t>
      </w:r>
    </w:p>
    <w:p w14:paraId="615529C4" w14:textId="1FB9858B" w:rsidR="00CB075F" w:rsidRDefault="00CB075F" w:rsidP="0052774A">
      <w:pPr>
        <w:pStyle w:val="ListParagraph"/>
        <w:numPr>
          <w:ilvl w:val="0"/>
          <w:numId w:val="3"/>
        </w:numPr>
        <w:spacing w:after="60" w:line="360" w:lineRule="auto"/>
        <w:jc w:val="both"/>
        <w:rPr>
          <w:lang w:val="es-AR"/>
        </w:rPr>
      </w:pPr>
      <w:r w:rsidRPr="009E5815">
        <w:rPr>
          <w:b/>
          <w:bCs/>
          <w:lang w:val="es-AR"/>
        </w:rPr>
        <w:t>Controlar una variable exige mantener fijas las demás</w:t>
      </w:r>
      <w:r w:rsidR="009E5815">
        <w:rPr>
          <w:lang w:val="es-AR"/>
        </w:rPr>
        <w:t>.</w:t>
      </w:r>
      <w:r w:rsidRPr="00CB075F">
        <w:rPr>
          <w:lang w:val="es-AR"/>
        </w:rPr>
        <w:t xml:space="preserve"> documentar con precisión qué se mantuvo constante y qué evolucionó a lo largo de los experimentos es parte del rigor del análisis.</w:t>
      </w:r>
    </w:p>
    <w:p w14:paraId="282A9099" w14:textId="6156DD89" w:rsidR="00892C9A" w:rsidRPr="0021448D" w:rsidRDefault="00810801">
      <w:pPr>
        <w:pStyle w:val="Heading2"/>
        <w:rPr>
          <w:lang w:val="es-AR"/>
        </w:rPr>
      </w:pPr>
      <w:bookmarkStart w:id="49" w:name="_Toc237174387"/>
      <w:r w:rsidRPr="0021448D">
        <w:rPr>
          <w:lang w:val="es-AR"/>
        </w:rPr>
        <w:t>4.</w:t>
      </w:r>
      <w:r w:rsidR="0052774A">
        <w:rPr>
          <w:lang w:val="es-AR"/>
        </w:rPr>
        <w:t>8</w:t>
      </w:r>
      <w:r w:rsidRPr="0021448D">
        <w:rPr>
          <w:lang w:val="es-AR"/>
        </w:rPr>
        <w:t>. Consideraciones éticas, legales y de privacidad</w:t>
      </w:r>
      <w:bookmarkEnd w:id="49"/>
    </w:p>
    <w:p w14:paraId="03F9F495" w14:textId="34BB1490" w:rsidR="00892C9A" w:rsidRPr="0021448D" w:rsidRDefault="00810801">
      <w:pPr>
        <w:spacing w:after="120" w:line="360" w:lineRule="auto"/>
        <w:jc w:val="both"/>
        <w:rPr>
          <w:lang w:val="es-AR"/>
        </w:rPr>
      </w:pPr>
      <w:r w:rsidRPr="0021448D">
        <w:rPr>
          <w:lang w:val="es-AR"/>
        </w:rPr>
        <w:t xml:space="preserve">La detección automatizada de infraestructura agrícola a partir de imágenes satelitales plantea consideraciones éticas que este trabajo asume de manera explícita, antes que eludir. La cuestión de fondo es que se observa actividad económica de actores </w:t>
      </w:r>
      <w:r w:rsidR="00A26602">
        <w:rPr>
          <w:lang w:val="es-AR"/>
        </w:rPr>
        <w:t>(</w:t>
      </w:r>
      <w:r w:rsidRPr="0021448D">
        <w:rPr>
          <w:lang w:val="es-AR"/>
        </w:rPr>
        <w:t>productores, campos</w:t>
      </w:r>
      <w:r w:rsidR="00A26602">
        <w:rPr>
          <w:lang w:val="es-AR"/>
        </w:rPr>
        <w:t>, etc.)</w:t>
      </w:r>
      <w:r w:rsidRPr="0021448D">
        <w:rPr>
          <w:lang w:val="es-AR"/>
        </w:rPr>
        <w:t xml:space="preserve"> que no han prestado consentimiento para ese relevamiento.</w:t>
      </w:r>
    </w:p>
    <w:p w14:paraId="2728B80B" w14:textId="3E0F904C" w:rsidR="00892C9A" w:rsidRPr="0021448D" w:rsidRDefault="00810801">
      <w:pPr>
        <w:spacing w:after="120" w:line="360" w:lineRule="auto"/>
        <w:jc w:val="both"/>
        <w:rPr>
          <w:lang w:val="es-AR"/>
        </w:rPr>
      </w:pPr>
      <w:r w:rsidRPr="0021448D">
        <w:rPr>
          <w:lang w:val="es-AR"/>
        </w:rPr>
        <w:t xml:space="preserve">Varios elementos acotan el alcance de esta tensión. En primer lugar, las imágenes Sentinel-2 son </w:t>
      </w:r>
      <w:r w:rsidRPr="0021448D">
        <w:rPr>
          <w:i/>
          <w:iCs/>
          <w:lang w:val="es-AR"/>
        </w:rPr>
        <w:t>públicas y de acceso libre</w:t>
      </w:r>
      <w:r w:rsidRPr="0021448D">
        <w:rPr>
          <w:lang w:val="es-AR"/>
        </w:rPr>
        <w:t xml:space="preserve">, y su resolución espacial de 10 metros es de carácter medio: no permite identificar personas ni realizar vigilancia individual fina. En segundo lugar, el objeto de detección es </w:t>
      </w:r>
      <w:r w:rsidRPr="0021448D">
        <w:rPr>
          <w:lang w:val="es-AR"/>
        </w:rPr>
        <w:lastRenderedPageBreak/>
        <w:t xml:space="preserve">una </w:t>
      </w:r>
      <w:r w:rsidRPr="0021448D">
        <w:rPr>
          <w:i/>
          <w:iCs/>
          <w:lang w:val="es-AR"/>
        </w:rPr>
        <w:t>estructura de almacenamiento</w:t>
      </w:r>
      <w:r w:rsidRPr="0021448D">
        <w:rPr>
          <w:lang w:val="es-AR"/>
        </w:rPr>
        <w:t xml:space="preserve"> </w:t>
      </w:r>
      <w:r w:rsidR="00A26602">
        <w:rPr>
          <w:lang w:val="es-AR"/>
        </w:rPr>
        <w:t>(</w:t>
      </w:r>
      <w:r w:rsidRPr="0021448D">
        <w:rPr>
          <w:lang w:val="es-AR"/>
        </w:rPr>
        <w:t>infraestructura agrícola</w:t>
      </w:r>
      <w:r w:rsidR="00A26602">
        <w:rPr>
          <w:lang w:val="es-AR"/>
        </w:rPr>
        <w:t>)</w:t>
      </w:r>
      <w:r w:rsidRPr="0021448D">
        <w:rPr>
          <w:lang w:val="es-AR"/>
        </w:rPr>
        <w:t xml:space="preserve"> y no un individuo. En tercer lugar, el uso propuesto es de naturaleza </w:t>
      </w:r>
      <w:r w:rsidRPr="0021448D">
        <w:rPr>
          <w:i/>
          <w:iCs/>
          <w:lang w:val="es-AR"/>
        </w:rPr>
        <w:t>agregada y estadística</w:t>
      </w:r>
      <w:r w:rsidRPr="0021448D">
        <w:rPr>
          <w:lang w:val="es-AR"/>
        </w:rPr>
        <w:t xml:space="preserve"> (estimar distribución y cantidad a escala regional), y no de fiscalización dirigida a casos particulares.</w:t>
      </w:r>
    </w:p>
    <w:p w14:paraId="60295583" w14:textId="77777777" w:rsidR="00892C9A" w:rsidRPr="0021448D" w:rsidRDefault="00810801">
      <w:pPr>
        <w:spacing w:after="120" w:line="360" w:lineRule="auto"/>
        <w:jc w:val="both"/>
        <w:rPr>
          <w:lang w:val="es-AR"/>
        </w:rPr>
      </w:pPr>
      <w:r w:rsidRPr="0021448D">
        <w:rPr>
          <w:lang w:val="es-AR"/>
        </w:rPr>
        <w:t>No obstante, persiste una tensión legítima entre el interés público de contar con información objetiva y la privacidad y el secreto comercial de los productores. Existe, además, un riesgo de inequidad: una herramienta de este tipo, en manos exclusivas de ciertos actores, podría conferir una ventaja informativa frente a otros con menor acceso. Por ello, en el marco de este trabajo, de carácter netamente académico y de alcance acotado, no se publica información asociada directamente a un campo, un propietario o una cantidad producida, y se tratan los resultados de manera estadística y global. En coherencia con la Ley 25.326 de Protección de Datos Personales de la República Argentina, no se expone ubicación geográfica precisa ni dato alguno que pueda vincularse a una persona determinada sin su consentimiento.</w:t>
      </w:r>
    </w:p>
    <w:p w14:paraId="2CC2626D" w14:textId="77777777" w:rsidR="00892C9A" w:rsidRPr="0021448D" w:rsidRDefault="00810801">
      <w:pPr>
        <w:spacing w:after="120" w:line="360" w:lineRule="auto"/>
        <w:jc w:val="both"/>
        <w:rPr>
          <w:lang w:val="es-AR"/>
        </w:rPr>
      </w:pPr>
      <w:r w:rsidRPr="0021448D">
        <w:rPr>
          <w:lang w:val="es-AR"/>
        </w:rPr>
        <w:t>Cabe agregar una salvaguarda epistémica: dado que los resultados del modelo no son completamente exactos, su uso para acciones de fiscalización individual sería metodológicamente inapropiado, lo que refuerza la pertinencia de un uso estadístico y agregado.</w:t>
      </w:r>
    </w:p>
    <w:p w14:paraId="3846AF4A" w14:textId="5C2972CA" w:rsidR="00892C9A" w:rsidRPr="0021448D" w:rsidRDefault="00810801">
      <w:pPr>
        <w:pStyle w:val="Heading2"/>
        <w:rPr>
          <w:lang w:val="es-AR"/>
        </w:rPr>
      </w:pPr>
      <w:bookmarkStart w:id="50" w:name="_Toc237174388"/>
      <w:r w:rsidRPr="0021448D">
        <w:rPr>
          <w:lang w:val="es-AR"/>
        </w:rPr>
        <w:t>4.</w:t>
      </w:r>
      <w:r w:rsidR="0052774A">
        <w:rPr>
          <w:lang w:val="es-AR"/>
        </w:rPr>
        <w:t>9</w:t>
      </w:r>
      <w:r w:rsidRPr="0021448D">
        <w:rPr>
          <w:lang w:val="es-AR"/>
        </w:rPr>
        <w:t>. Propuesta de valor y transferencia</w:t>
      </w:r>
      <w:bookmarkEnd w:id="50"/>
    </w:p>
    <w:p w14:paraId="0ABF6C7F" w14:textId="77777777" w:rsidR="00892C9A" w:rsidRPr="0021448D" w:rsidRDefault="00810801">
      <w:pPr>
        <w:spacing w:after="120" w:line="360" w:lineRule="auto"/>
        <w:jc w:val="both"/>
        <w:rPr>
          <w:lang w:val="es-AR"/>
        </w:rPr>
      </w:pPr>
      <w:r w:rsidRPr="0021448D">
        <w:rPr>
          <w:lang w:val="es-AR"/>
        </w:rPr>
        <w:t>El interés del trabajo se sostiene en dos planos. En el plano metodológico, el hallazgo de eficiencia de datos trasciende el caso de los silo-bolsas: interpela a cualquier proyecto de aprendizaje supervisado en el que el etiquetado sea costoso, sugiriendo que la inversión en calidad del dato puede rendir más que la inversión en volumen. En el plano aplicado, una herramienta de monitoreo de silo-bolsas de bajo costo, escalable y de revisita frecuente resulta de interés para diversos actores:</w:t>
      </w:r>
    </w:p>
    <w:p w14:paraId="6CB209F8"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Organismos públicos y agropecuarios</w:t>
      </w:r>
      <w:r w:rsidRPr="0021448D">
        <w:rPr>
          <w:lang w:val="es-AR"/>
        </w:rPr>
        <w:t xml:space="preserve"> (por ejemplo, secretarías de agricultura, organismos de recaudación y estadística, INTA): estimación del stock de granos almacenado temporalmente, insumo para estadísticas de producción y para el diseño de políticas.</w:t>
      </w:r>
    </w:p>
    <w:p w14:paraId="05355407"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Acopios, aseguradoras y empresas de logística</w:t>
      </w:r>
      <w:r w:rsidRPr="0021448D">
        <w:rPr>
          <w:lang w:val="es-AR"/>
        </w:rPr>
        <w:t>: monitoreo de inventario regional, gestión de riesgo y planificación logística (capacidad de almacenamiento, rutas de transporte).</w:t>
      </w:r>
    </w:p>
    <w:p w14:paraId="69E5376E"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Empresas del sector y operadores de mercado</w:t>
      </w:r>
      <w:r w:rsidRPr="0021448D">
        <w:rPr>
          <w:lang w:val="es-AR"/>
        </w:rPr>
        <w:t>: inteligencia de mercado y planificación basada en datos objetivos y actualizados.</w:t>
      </w:r>
    </w:p>
    <w:p w14:paraId="198C5B38"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Productores y dueños de campo</w:t>
      </w:r>
      <w:r w:rsidRPr="0021448D">
        <w:rPr>
          <w:lang w:val="es-AR"/>
        </w:rPr>
        <w:t>: monitoreo y seguimiento de su propia producción.</w:t>
      </w:r>
    </w:p>
    <w:p w14:paraId="3894282B"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Investigación</w:t>
      </w:r>
      <w:r w:rsidRPr="0021448D">
        <w:rPr>
          <w:lang w:val="es-AR"/>
        </w:rPr>
        <w:t>: base metodológica para la detección de otros objetos agrícolas a 10 m de resolución y para el estudio del etiquetado débil en teledetección.</w:t>
      </w:r>
    </w:p>
    <w:p w14:paraId="26D5D5A3" w14:textId="77777777" w:rsidR="00892C9A" w:rsidRPr="0021448D" w:rsidRDefault="00810801">
      <w:pPr>
        <w:spacing w:after="120" w:line="360" w:lineRule="auto"/>
        <w:jc w:val="both"/>
        <w:rPr>
          <w:lang w:val="es-AR"/>
        </w:rPr>
      </w:pPr>
      <w:r w:rsidRPr="0021448D">
        <w:rPr>
          <w:lang w:val="es-AR"/>
        </w:rPr>
        <w:t xml:space="preserve">La transferencia efectiva requeriría la publicación de la metodología y, eventualmente, del </w:t>
      </w:r>
      <w:proofErr w:type="spellStart"/>
      <w:r w:rsidRPr="0021448D">
        <w:rPr>
          <w:lang w:val="es-AR"/>
        </w:rPr>
        <w:t>dataset</w:t>
      </w:r>
      <w:proofErr w:type="spellEnd"/>
      <w:r w:rsidRPr="0021448D">
        <w:rPr>
          <w:lang w:val="es-AR"/>
        </w:rPr>
        <w:t xml:space="preserve"> y de los modelos, junto con una documentación clara de capacidades y limitaciones. El desarrollo de interfaces o servicios de consulta excede el alcance de esta tesis.</w:t>
      </w:r>
    </w:p>
    <w:p w14:paraId="747183C9" w14:textId="439B747C" w:rsidR="00892C9A" w:rsidRPr="0021448D" w:rsidRDefault="00810801">
      <w:pPr>
        <w:pStyle w:val="Heading2"/>
        <w:rPr>
          <w:lang w:val="es-AR"/>
        </w:rPr>
      </w:pPr>
      <w:bookmarkStart w:id="51" w:name="_Toc237174389"/>
      <w:r w:rsidRPr="0021448D">
        <w:rPr>
          <w:lang w:val="es-AR"/>
        </w:rPr>
        <w:lastRenderedPageBreak/>
        <w:t>4.</w:t>
      </w:r>
      <w:r w:rsidR="0052774A">
        <w:rPr>
          <w:lang w:val="es-AR"/>
        </w:rPr>
        <w:t>10</w:t>
      </w:r>
      <w:r w:rsidRPr="0021448D">
        <w:rPr>
          <w:lang w:val="es-AR"/>
        </w:rPr>
        <w:t>. Limitaciones del estudio</w:t>
      </w:r>
      <w:bookmarkEnd w:id="51"/>
    </w:p>
    <w:p w14:paraId="5775A2EF" w14:textId="58D11AED" w:rsidR="00892C9A" w:rsidRPr="0021448D" w:rsidRDefault="00810801">
      <w:pPr>
        <w:spacing w:after="120" w:line="360" w:lineRule="auto"/>
        <w:jc w:val="both"/>
        <w:rPr>
          <w:lang w:val="es-AR"/>
        </w:rPr>
      </w:pPr>
      <w:r w:rsidRPr="0021448D">
        <w:rPr>
          <w:lang w:val="es-AR"/>
        </w:rPr>
        <w:t xml:space="preserve">Se reconocen las siguientes limitaciones. </w:t>
      </w:r>
      <w:r w:rsidRPr="0021448D">
        <w:rPr>
          <w:b/>
          <w:bCs/>
          <w:lang w:val="es-AR"/>
        </w:rPr>
        <w:t xml:space="preserve">(i) Resolución. </w:t>
      </w:r>
      <w:r w:rsidRPr="0021448D">
        <w:rPr>
          <w:lang w:val="es-AR"/>
        </w:rPr>
        <w:t xml:space="preserve">La resolución de 10 m limita la detección de silo-bolsas muy pequeñas, agrupadas o parcialmente visibles. </w:t>
      </w:r>
      <w:r w:rsidR="0024571C" w:rsidRPr="0024571C">
        <w:rPr>
          <w:b/>
          <w:bCs/>
          <w:lang w:val="es-AR"/>
        </w:rPr>
        <w:t>(</w:t>
      </w:r>
      <w:proofErr w:type="spellStart"/>
      <w:r w:rsidR="0024571C" w:rsidRPr="0024571C">
        <w:rPr>
          <w:b/>
          <w:bCs/>
          <w:lang w:val="es-AR"/>
        </w:rPr>
        <w:t>ii</w:t>
      </w:r>
      <w:proofErr w:type="spellEnd"/>
      <w:r w:rsidR="0024571C" w:rsidRPr="0024571C">
        <w:rPr>
          <w:b/>
          <w:bCs/>
          <w:lang w:val="es-AR"/>
        </w:rPr>
        <w:t>) Validación temporal.</w:t>
      </w:r>
      <w:r w:rsidR="0024571C" w:rsidRPr="0024571C">
        <w:rPr>
          <w:lang w:val="es-AR"/>
        </w:rPr>
        <w:t xml:space="preserve"> El conjunto de prueba principal proviene íntegramente del año 2020, de modo que mide la generalización a teselas no vistas dentro de un año conocido, pero no a años distintos. La validación sobre imágenes de 2026 (Sección 4.6) aborda esta limitación con una muestra ya sustantiva </w:t>
      </w:r>
      <w:r w:rsidR="0024571C">
        <w:rPr>
          <w:lang w:val="es-AR"/>
        </w:rPr>
        <w:t>(</w:t>
      </w:r>
      <w:r w:rsidR="0024571C" w:rsidRPr="0024571C">
        <w:rPr>
          <w:lang w:val="es-AR"/>
        </w:rPr>
        <w:t>19 teselas y 590 cajas curadas a completitud, con contraste estadístico</w:t>
      </w:r>
      <w:r w:rsidR="0024571C">
        <w:rPr>
          <w:lang w:val="es-AR"/>
        </w:rPr>
        <w:t>)</w:t>
      </w:r>
      <w:r w:rsidR="0024571C" w:rsidRPr="0024571C">
        <w:rPr>
          <w:lang w:val="es-AR"/>
        </w:rPr>
        <w:t>, sobre la que la ventaja de la calidad de las etiquetas se sostiene en forma de equivalencia entre el conjunto pequeño y curado y el grande y ruidoso. Al cubrir solo junio y julio, constituye no obstante una validación aún preliminar, cuya consolidación requiere completar el ciclo anual. Cabe agregar que V4 dispuso de mayor exposición a las condiciones de 2020 durante el entrenamiento y, pese a ello, no supera a V5, lo que sugiere que la ventaja de V5 no obedece a un sobreajuste a ese año.</w:t>
      </w:r>
      <w:r w:rsidR="0024571C">
        <w:rPr>
          <w:lang w:val="es-AR"/>
        </w:rPr>
        <w:t xml:space="preserve"> </w:t>
      </w:r>
      <w:r w:rsidRPr="0021448D">
        <w:rPr>
          <w:b/>
          <w:bCs/>
          <w:lang w:val="es-AR"/>
        </w:rPr>
        <w:t>(</w:t>
      </w:r>
      <w:proofErr w:type="spellStart"/>
      <w:r w:rsidRPr="0021448D">
        <w:rPr>
          <w:b/>
          <w:bCs/>
          <w:lang w:val="es-AR"/>
        </w:rPr>
        <w:t>iii</w:t>
      </w:r>
      <w:proofErr w:type="spellEnd"/>
      <w:r w:rsidRPr="0021448D">
        <w:rPr>
          <w:b/>
          <w:bCs/>
          <w:lang w:val="es-AR"/>
        </w:rPr>
        <w:t xml:space="preserve">) Dependencia del dato. </w:t>
      </w:r>
      <w:r w:rsidRPr="0021448D">
        <w:rPr>
          <w:lang w:val="es-AR"/>
        </w:rPr>
        <w:t xml:space="preserve">El desempeño depende fuertemente de la calidad y representatividad del conjunto curado. </w:t>
      </w:r>
      <w:r w:rsidRPr="0021448D">
        <w:rPr>
          <w:b/>
          <w:bCs/>
          <w:lang w:val="es-AR"/>
        </w:rPr>
        <w:t>(</w:t>
      </w:r>
      <w:proofErr w:type="spellStart"/>
      <w:r w:rsidRPr="0021448D">
        <w:rPr>
          <w:b/>
          <w:bCs/>
          <w:lang w:val="es-AR"/>
        </w:rPr>
        <w:t>iv</w:t>
      </w:r>
      <w:proofErr w:type="spellEnd"/>
      <w:r w:rsidRPr="0021448D">
        <w:rPr>
          <w:b/>
          <w:bCs/>
          <w:lang w:val="es-AR"/>
        </w:rPr>
        <w:t xml:space="preserve">) Confusión con objetos similares. </w:t>
      </w:r>
      <w:r w:rsidRPr="0021448D">
        <w:rPr>
          <w:lang w:val="es-AR"/>
        </w:rPr>
        <w:t xml:space="preserve">Persiste la posibilidad de confundir silo-bolsas con bordes de lotes, caminos o galpones. </w:t>
      </w:r>
      <w:r w:rsidRPr="0021448D">
        <w:rPr>
          <w:b/>
          <w:bCs/>
          <w:lang w:val="es-AR"/>
        </w:rPr>
        <w:t xml:space="preserve">(v) Especificidad de sitio. </w:t>
      </w:r>
      <w:r w:rsidRPr="0021448D">
        <w:rPr>
          <w:lang w:val="es-AR"/>
        </w:rPr>
        <w:t>El modelo, entrenado sobre Marcos Juárez, puede presentar sesgo hacia las condiciones de esa zona, lo que sugiere la necesidad de reentrenamiento fino para su aplicación en otras regiones</w:t>
      </w:r>
      <w:r w:rsidR="00CB075F">
        <w:rPr>
          <w:lang w:val="es-AR"/>
        </w:rPr>
        <w:t>.</w:t>
      </w:r>
      <w:r w:rsidR="00AD375C" w:rsidRPr="00AD375C">
        <w:rPr>
          <w:lang w:val="es-AR"/>
        </w:rPr>
        <w:t xml:space="preserve"> </w:t>
      </w:r>
      <w:r w:rsidR="00AD375C" w:rsidRPr="00AD375C">
        <w:rPr>
          <w:b/>
          <w:bCs/>
          <w:lang w:val="es-AR"/>
        </w:rPr>
        <w:t>(vi) Techo de detectabilidad</w:t>
      </w:r>
      <w:r w:rsidR="00AD375C" w:rsidRPr="00AD375C">
        <w:rPr>
          <w:lang w:val="es-AR"/>
        </w:rPr>
        <w:t xml:space="preserve">. Alrededor de un 10 % de las silo-bolsas del conjunto de prueba resultan indetectables para cualquiera de las versiones por su tamaño en píxeles, lo que fija un límite de </w:t>
      </w:r>
      <w:proofErr w:type="spellStart"/>
      <w:r w:rsidR="00AD375C" w:rsidRPr="00AD375C">
        <w:rPr>
          <w:lang w:val="es-AR"/>
        </w:rPr>
        <w:t>Recall</w:t>
      </w:r>
      <w:proofErr w:type="spellEnd"/>
      <w:r w:rsidR="00AD375C" w:rsidRPr="00AD375C">
        <w:rPr>
          <w:lang w:val="es-AR"/>
        </w:rPr>
        <w:t xml:space="preserve"> impuesto por la resolución del sensor y no por el modelo.</w:t>
      </w:r>
      <w:r w:rsidR="00E61F64" w:rsidRPr="00E61F64">
        <w:rPr>
          <w:lang w:val="es-AR"/>
        </w:rPr>
        <w:t xml:space="preserve"> </w:t>
      </w:r>
      <w:r w:rsidR="00E61F64" w:rsidRPr="00E61F64">
        <w:rPr>
          <w:b/>
          <w:bCs/>
          <w:lang w:val="es-AR"/>
        </w:rPr>
        <w:t>(</w:t>
      </w:r>
      <w:proofErr w:type="spellStart"/>
      <w:r w:rsidR="00E61F64" w:rsidRPr="00E61F64">
        <w:rPr>
          <w:b/>
          <w:bCs/>
          <w:lang w:val="es-AR"/>
        </w:rPr>
        <w:t>vii</w:t>
      </w:r>
      <w:proofErr w:type="spellEnd"/>
      <w:r w:rsidR="00E61F64" w:rsidRPr="00E61F64">
        <w:rPr>
          <w:b/>
          <w:bCs/>
          <w:lang w:val="es-AR"/>
        </w:rPr>
        <w:t>) Condiciones radiométricas y atmosféricas</w:t>
      </w:r>
      <w:r w:rsidR="00E61F64" w:rsidRPr="00E61F64">
        <w:rPr>
          <w:lang w:val="es-AR"/>
        </w:rPr>
        <w:t xml:space="preserve">. Pese al enmascaramiento de nubes mediante la capa SCL, condiciones atmosféricas residuales </w:t>
      </w:r>
      <w:r w:rsidR="00E61F64">
        <w:rPr>
          <w:lang w:val="es-AR"/>
        </w:rPr>
        <w:t>(</w:t>
      </w:r>
      <w:r w:rsidR="00E61F64" w:rsidRPr="00E61F64">
        <w:rPr>
          <w:lang w:val="es-AR"/>
        </w:rPr>
        <w:t>bruma, sombras de nubes no detectadas, variaciones de iluminación entre fechas</w:t>
      </w:r>
      <w:r w:rsidR="00E61F64">
        <w:rPr>
          <w:lang w:val="es-AR"/>
        </w:rPr>
        <w:t>)</w:t>
      </w:r>
      <w:r w:rsidR="00E61F64" w:rsidRPr="00E61F64">
        <w:rPr>
          <w:lang w:val="es-AR"/>
        </w:rPr>
        <w:t xml:space="preserve"> pueden alterar la reflectancia observada y afectar tanto la generación de candidatos por el índice como el desempeño de los modelos. La evaluación cualitativa sobre 2026 sugiere, de hecho, que los modelos entrenados con etiquetas ruidosas resultan más propensos a falsas alarmas en presencia de nubes residuales.</w:t>
      </w:r>
    </w:p>
    <w:p w14:paraId="56F8917A" w14:textId="77777777" w:rsidR="00892C9A" w:rsidRPr="0021448D" w:rsidRDefault="00810801">
      <w:pPr>
        <w:pStyle w:val="Heading1"/>
        <w:pageBreakBefore/>
        <w:rPr>
          <w:lang w:val="es-AR"/>
        </w:rPr>
      </w:pPr>
      <w:bookmarkStart w:id="52" w:name="_Toc237174390"/>
      <w:r w:rsidRPr="0021448D">
        <w:rPr>
          <w:lang w:val="es-AR"/>
        </w:rPr>
        <w:lastRenderedPageBreak/>
        <w:t>Capítulo 5. Conclusiones y trabajos futuros</w:t>
      </w:r>
      <w:bookmarkEnd w:id="52"/>
    </w:p>
    <w:p w14:paraId="18F1C951" w14:textId="77777777" w:rsidR="00892C9A" w:rsidRPr="0021448D" w:rsidRDefault="00810801">
      <w:pPr>
        <w:pStyle w:val="Heading2"/>
        <w:rPr>
          <w:lang w:val="es-AR"/>
        </w:rPr>
      </w:pPr>
      <w:bookmarkStart w:id="53" w:name="_Toc237174391"/>
      <w:r w:rsidRPr="0021448D">
        <w:rPr>
          <w:lang w:val="es-AR"/>
        </w:rPr>
        <w:t>5.1. Conclusiones</w:t>
      </w:r>
      <w:bookmarkEnd w:id="53"/>
    </w:p>
    <w:p w14:paraId="0EC4F3A8" w14:textId="3F275DD6" w:rsidR="00892C9A" w:rsidRPr="0021448D" w:rsidRDefault="00810801">
      <w:pPr>
        <w:spacing w:after="120" w:line="360" w:lineRule="auto"/>
        <w:jc w:val="both"/>
        <w:rPr>
          <w:lang w:val="es-AR"/>
        </w:rPr>
      </w:pPr>
      <w:r w:rsidRPr="0021448D">
        <w:rPr>
          <w:lang w:val="es-AR"/>
        </w:rPr>
        <w:t>Este trabajo desarrolló y validó un detector de silo-bolsas en imágenes Sentinel-2 para el departamento de Marcos Juárez, y de manera central</w:t>
      </w:r>
      <w:r w:rsidR="00A26602">
        <w:rPr>
          <w:lang w:val="es-AR"/>
        </w:rPr>
        <w:t xml:space="preserve">, </w:t>
      </w:r>
      <w:r w:rsidRPr="0021448D">
        <w:rPr>
          <w:lang w:val="es-AR"/>
        </w:rPr>
        <w:t xml:space="preserve">examinó empíricamente el efecto de la calidad de la verdad de terreno sobre el desempeño del modelo. En relación con los objetivos planteados, se construyó una base de datos de imágenes Sentinel-2 preprocesadas para el período junio–agosto de 2020 a 2025; se diseñó e implementó un método de etiquetado semiautomático basado en un índice espectral, con curación manual en QGIS; </w:t>
      </w:r>
      <w:r w:rsidR="00CD0A96" w:rsidRPr="00CD0A96">
        <w:rPr>
          <w:lang w:val="es-AR"/>
        </w:rPr>
        <w:t>se definió una progresión experimental con arquitectura fija (V2–V5), orientada a estudiar el efecto de la calidad de las etiquetas</w:t>
      </w:r>
      <w:r w:rsidRPr="0021448D">
        <w:rPr>
          <w:lang w:val="es-AR"/>
        </w:rPr>
        <w:t xml:space="preserve">; se entrenó un </w:t>
      </w:r>
      <w:proofErr w:type="spellStart"/>
      <w:r w:rsidRPr="0021448D">
        <w:rPr>
          <w:lang w:val="es-AR"/>
        </w:rPr>
        <w:t>Faster</w:t>
      </w:r>
      <w:proofErr w:type="spellEnd"/>
      <w:r w:rsidRPr="0021448D">
        <w:rPr>
          <w:lang w:val="es-AR"/>
        </w:rPr>
        <w:t xml:space="preserve"> R-CNN ResNet50-FPN con cajas de anclaje adaptadas a la geometría de los silo-bolsas, bajo restricciones de cómputo en CPU; y se evaluaron y compararon las versiones sobre un conjunto de prueba con verdad de terreno curada.</w:t>
      </w:r>
    </w:p>
    <w:p w14:paraId="34C43598" w14:textId="3BB01235" w:rsidR="00892C9A" w:rsidRPr="0021448D" w:rsidRDefault="00810801">
      <w:pPr>
        <w:spacing w:after="120" w:line="360" w:lineRule="auto"/>
        <w:jc w:val="both"/>
        <w:rPr>
          <w:lang w:val="es-AR"/>
        </w:rPr>
      </w:pPr>
      <w:r w:rsidRPr="0021448D">
        <w:rPr>
          <w:lang w:val="es-AR"/>
        </w:rPr>
        <w:t xml:space="preserve">La conclusión principal es que </w:t>
      </w:r>
      <w:r w:rsidRPr="0021448D">
        <w:rPr>
          <w:b/>
          <w:bCs/>
          <w:lang w:val="es-AR"/>
        </w:rPr>
        <w:t>la calidad de la verdad de terreno prima sobre su cantidad</w:t>
      </w:r>
      <w:r w:rsidRPr="0021448D">
        <w:rPr>
          <w:lang w:val="es-AR"/>
        </w:rPr>
        <w:t xml:space="preserve">: la versión entrenada con 216 imágenes curadas igualó o superó a la entrenada con cerca de 10.000 imágenes ruidosas, </w:t>
      </w:r>
      <w:r w:rsidR="00CB075F" w:rsidRPr="00CB075F">
        <w:rPr>
          <w:lang w:val="es-AR"/>
        </w:rPr>
        <w:t xml:space="preserve">alcanzando el mejor F1 y la mejor Precisión, la menor cantidad de falsos positivos y un </w:t>
      </w:r>
      <w:proofErr w:type="spellStart"/>
      <w:r w:rsidR="00CB075F" w:rsidRPr="00CB075F">
        <w:rPr>
          <w:lang w:val="es-AR"/>
        </w:rPr>
        <w:t>Recall</w:t>
      </w:r>
      <w:proofErr w:type="spellEnd"/>
      <w:r w:rsidR="00CB075F" w:rsidRPr="00CB075F">
        <w:rPr>
          <w:lang w:val="es-AR"/>
        </w:rPr>
        <w:t xml:space="preserve"> equivalente al de los conjuntos ruidosos, con apenas el 2 % de los datos</w:t>
      </w:r>
      <w:r w:rsidRPr="0021448D">
        <w:rPr>
          <w:lang w:val="es-AR"/>
        </w:rPr>
        <w:t xml:space="preserve">. Este resultado, más que una mejora marginal de exactitud, constituye un argumento de eficiencia de datos con implicancias que exceden el caso de estudio, </w:t>
      </w:r>
      <w:r w:rsidR="00AD1190" w:rsidRPr="00AD1190">
        <w:rPr>
          <w:lang w:val="es-AR"/>
        </w:rPr>
        <w:t>y respalda la adopción de un enfoque centrado en los datos para problemas de detección con etiquetado costoso. Esta ventaja se sostuvo, además, sobre imágenes de un año no visto durante el entrenamiento (2026): en esa evaluación temporal, el conjunto pequeño y curado igualó estadísticamente al grande y ruidoso, lo que sugiere que el resultado no obedece a un sobreajuste al año de entrenamiento.</w:t>
      </w:r>
    </w:p>
    <w:p w14:paraId="6648DF95" w14:textId="226F4F44" w:rsidR="00892C9A" w:rsidRDefault="00810801">
      <w:pPr>
        <w:spacing w:after="120" w:line="360" w:lineRule="auto"/>
        <w:jc w:val="both"/>
        <w:rPr>
          <w:lang w:val="es-AR"/>
        </w:rPr>
      </w:pPr>
      <w:r w:rsidRPr="0021448D">
        <w:rPr>
          <w:lang w:val="es-AR"/>
        </w:rPr>
        <w:t>Se concluye, asimismo, que la generación semiautomática de etiquetas mediante un índice espectral seguida de curación manual es una estrategia viable y reproducible para reducir el costo de anotación en la detección de objetos pequeños en teledetección, y que la adaptación de las cajas de anclaje a la geometría alargada de los silo-bolsas es necesaria para su detectabilidad a 10 m de resolución.</w:t>
      </w:r>
    </w:p>
    <w:p w14:paraId="14B64F64" w14:textId="77777777" w:rsidR="00892C9A" w:rsidRPr="0021448D" w:rsidRDefault="00810801">
      <w:pPr>
        <w:pStyle w:val="Heading2"/>
        <w:rPr>
          <w:lang w:val="es-AR"/>
        </w:rPr>
      </w:pPr>
      <w:bookmarkStart w:id="54" w:name="_Toc237174392"/>
      <w:r w:rsidRPr="0021448D">
        <w:rPr>
          <w:lang w:val="es-AR"/>
        </w:rPr>
        <w:t>5.2. Trabajos futuros</w:t>
      </w:r>
      <w:bookmarkEnd w:id="54"/>
    </w:p>
    <w:p w14:paraId="31107743" w14:textId="77777777" w:rsidR="00892C9A" w:rsidRPr="0021448D" w:rsidRDefault="00810801">
      <w:pPr>
        <w:spacing w:after="120" w:line="360" w:lineRule="auto"/>
        <w:jc w:val="both"/>
        <w:rPr>
          <w:lang w:val="es-AR"/>
        </w:rPr>
      </w:pPr>
      <w:r w:rsidRPr="0021448D">
        <w:rPr>
          <w:lang w:val="es-AR"/>
        </w:rPr>
        <w:t>A partir de lo anterior, se identifican las siguientes líneas de continuación:</w:t>
      </w:r>
    </w:p>
    <w:p w14:paraId="5FBC0733"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Validación temporal. </w:t>
      </w:r>
      <w:r w:rsidRPr="0021448D">
        <w:rPr>
          <w:lang w:val="es-AR"/>
        </w:rPr>
        <w:t>Completar la evaluación sobre imágenes de un año no visto (2026) para medir la generalización temporal, prueba definitiva del enfoque.</w:t>
      </w:r>
    </w:p>
    <w:p w14:paraId="4B6D22C4"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Incorporación del NIR al modelo. </w:t>
      </w:r>
      <w:r w:rsidRPr="0021448D">
        <w:rPr>
          <w:lang w:val="es-AR"/>
        </w:rPr>
        <w:t>Evaluar de manera explícita y cuantitativa el aporte de una entrada de cuatro canales (RGB+NIR) frente a la entrada RGB, adaptando la arquitectura.</w:t>
      </w:r>
    </w:p>
    <w:p w14:paraId="34DBA0FB" w14:textId="11944998"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Fusión con datos de radar. </w:t>
      </w:r>
      <w:r w:rsidRPr="0021448D">
        <w:rPr>
          <w:lang w:val="es-AR"/>
        </w:rPr>
        <w:t>Integrar Sentinel-1, insensible a la nubosidad, para asegurar un monitoreo continuo independiente de las condiciones atmosféricas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w:t>
      </w:r>
    </w:p>
    <w:p w14:paraId="68BB869C"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lastRenderedPageBreak/>
        <w:t xml:space="preserve">Segmentación y medición. </w:t>
      </w:r>
      <w:r w:rsidRPr="0021448D">
        <w:rPr>
          <w:lang w:val="es-AR"/>
        </w:rPr>
        <w:t>Extender de la detección a la segmentación para estimar dimensiones y, a partir de ellas, volúmenes de grano almacenado.</w:t>
      </w:r>
    </w:p>
    <w:p w14:paraId="7D280F2C"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Generalización geográfica. </w:t>
      </w:r>
      <w:r w:rsidRPr="0021448D">
        <w:rPr>
          <w:lang w:val="es-AR"/>
        </w:rPr>
        <w:t>Aplicar y reentrenar el modelo en otras regiones agrícolas, con ajuste fino sobre datos locales.</w:t>
      </w:r>
    </w:p>
    <w:p w14:paraId="04DAF889"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Mayor resolución. </w:t>
      </w:r>
      <w:r w:rsidRPr="0021448D">
        <w:rPr>
          <w:lang w:val="es-AR"/>
        </w:rPr>
        <w:t>Explorar imágenes comerciales de mayor resolución para los casos donde 10 m resulte insuficiente.</w:t>
      </w:r>
    </w:p>
    <w:p w14:paraId="5F7D4276" w14:textId="551411F9" w:rsidR="00892C9A" w:rsidRDefault="00810801">
      <w:pPr>
        <w:pStyle w:val="ListParagraph"/>
        <w:numPr>
          <w:ilvl w:val="0"/>
          <w:numId w:val="3"/>
        </w:numPr>
        <w:spacing w:after="60" w:line="360" w:lineRule="auto"/>
        <w:jc w:val="both"/>
        <w:rPr>
          <w:lang w:val="es-AR"/>
        </w:rPr>
      </w:pPr>
      <w:r w:rsidRPr="0021448D">
        <w:rPr>
          <w:b/>
          <w:bCs/>
          <w:lang w:val="es-AR"/>
        </w:rPr>
        <w:t xml:space="preserve">Despliegue. </w:t>
      </w:r>
      <w:r w:rsidRPr="0021448D">
        <w:rPr>
          <w:lang w:val="es-AR"/>
        </w:rPr>
        <w:t>Desarrollar interfaces o servicios que faciliten la consulta de los resultados por parte de los distintos actores.</w:t>
      </w:r>
    </w:p>
    <w:p w14:paraId="7E026827" w14:textId="4D49B96A" w:rsidR="00D70F7D" w:rsidRDefault="00D70F7D">
      <w:pPr>
        <w:pStyle w:val="ListParagraph"/>
        <w:numPr>
          <w:ilvl w:val="0"/>
          <w:numId w:val="3"/>
        </w:numPr>
        <w:spacing w:after="60" w:line="360" w:lineRule="auto"/>
        <w:jc w:val="both"/>
        <w:rPr>
          <w:lang w:val="es-AR"/>
        </w:rPr>
      </w:pPr>
      <w:r w:rsidRPr="007B0681">
        <w:rPr>
          <w:b/>
          <w:bCs/>
          <w:sz w:val="24"/>
          <w:szCs w:val="24"/>
          <w:lang w:val="es-AR"/>
        </w:rPr>
        <w:t>Otros modelos:</w:t>
      </w:r>
      <w:r w:rsidRPr="00D70F7D">
        <w:rPr>
          <w:sz w:val="24"/>
          <w:szCs w:val="24"/>
          <w:lang w:val="es-AR"/>
        </w:rPr>
        <w:t xml:space="preserve"> </w:t>
      </w:r>
      <w:r w:rsidRPr="00D70F7D">
        <w:rPr>
          <w:lang w:val="es-AR"/>
        </w:rPr>
        <w:t xml:space="preserve">Ejecutar esta misma metodología </w:t>
      </w:r>
      <w:r>
        <w:rPr>
          <w:lang w:val="es-AR"/>
        </w:rPr>
        <w:t>(</w:t>
      </w:r>
      <w:r w:rsidR="00CD0A96" w:rsidRPr="00CD0A96">
        <w:rPr>
          <w:lang w:val="es-AR"/>
        </w:rPr>
        <w:t>el estudio del efecto de la calidad de las etiquetas con arquitectura fija</w:t>
      </w:r>
      <w:r>
        <w:rPr>
          <w:lang w:val="es-AR"/>
        </w:rPr>
        <w:t>)</w:t>
      </w:r>
      <w:r w:rsidRPr="00D70F7D">
        <w:rPr>
          <w:lang w:val="es-AR"/>
        </w:rPr>
        <w:t xml:space="preserve"> sobre detectores más recientes, como los basados en </w:t>
      </w:r>
      <w:proofErr w:type="spellStart"/>
      <w:r w:rsidRPr="00D70F7D">
        <w:rPr>
          <w:lang w:val="es-AR"/>
        </w:rPr>
        <w:t>transformers</w:t>
      </w:r>
      <w:proofErr w:type="spellEnd"/>
      <w:r w:rsidRPr="00D70F7D">
        <w:rPr>
          <w:lang w:val="es-AR"/>
        </w:rPr>
        <w:t xml:space="preserve"> o las versiones actuales de YOLO, a fin de evaluar si el hallazgo de eficiencia de datos se sostiene con independencia de la arquitectura.</w:t>
      </w:r>
    </w:p>
    <w:p w14:paraId="082432B0" w14:textId="569344FB" w:rsidR="007B0681" w:rsidRPr="0021448D" w:rsidRDefault="007B0681">
      <w:pPr>
        <w:pStyle w:val="ListParagraph"/>
        <w:numPr>
          <w:ilvl w:val="0"/>
          <w:numId w:val="3"/>
        </w:numPr>
        <w:spacing w:after="60" w:line="360" w:lineRule="auto"/>
        <w:jc w:val="both"/>
        <w:rPr>
          <w:lang w:val="es-AR"/>
        </w:rPr>
      </w:pPr>
      <w:proofErr w:type="gramStart"/>
      <w:r w:rsidRPr="007B0681">
        <w:rPr>
          <w:b/>
          <w:bCs/>
          <w:lang w:val="es-AR"/>
        </w:rPr>
        <w:t>Otros transfer</w:t>
      </w:r>
      <w:proofErr w:type="gramEnd"/>
      <w:r w:rsidRPr="007B0681">
        <w:rPr>
          <w:b/>
          <w:bCs/>
          <w:lang w:val="es-AR"/>
        </w:rPr>
        <w:t xml:space="preserve"> </w:t>
      </w:r>
      <w:proofErr w:type="spellStart"/>
      <w:r w:rsidRPr="007B0681">
        <w:rPr>
          <w:b/>
          <w:bCs/>
          <w:lang w:val="es-AR"/>
        </w:rPr>
        <w:t>learning</w:t>
      </w:r>
      <w:proofErr w:type="spellEnd"/>
      <w:r w:rsidRPr="007B0681">
        <w:rPr>
          <w:b/>
          <w:bCs/>
          <w:lang w:val="es-AR"/>
        </w:rPr>
        <w:t>:</w:t>
      </w:r>
      <w:r>
        <w:rPr>
          <w:lang w:val="es-AR"/>
        </w:rPr>
        <w:t xml:space="preserve"> </w:t>
      </w:r>
      <w:r w:rsidRPr="007B0681">
        <w:rPr>
          <w:lang w:val="es-AR"/>
        </w:rPr>
        <w:t xml:space="preserve">Evaluar el preentrenamiento del </w:t>
      </w:r>
      <w:proofErr w:type="spellStart"/>
      <w:r w:rsidRPr="007B0681">
        <w:rPr>
          <w:lang w:val="es-AR"/>
        </w:rPr>
        <w:t>backbone</w:t>
      </w:r>
      <w:proofErr w:type="spellEnd"/>
      <w:r w:rsidRPr="007B0681">
        <w:rPr>
          <w:lang w:val="es-AR"/>
        </w:rPr>
        <w:t xml:space="preserve"> sobre conjuntos de referencia del dominio aéreo-satelital (p. ej., DOTA; Xia et al., 2018) como alternativa a </w:t>
      </w:r>
      <w:proofErr w:type="spellStart"/>
      <w:r w:rsidRPr="007B0681">
        <w:rPr>
          <w:lang w:val="es-AR"/>
        </w:rPr>
        <w:t>ImageNet</w:t>
      </w:r>
      <w:proofErr w:type="spellEnd"/>
      <w:r w:rsidRPr="007B0681">
        <w:rPr>
          <w:lang w:val="es-AR"/>
        </w:rPr>
        <w:t>, así como el empleo de detectores con cajas delimitadoras orientadas, geométricamente más ajustadas a objetos alargados de orientación arbitraria como los silo-bolsas.</w:t>
      </w:r>
    </w:p>
    <w:p w14:paraId="636B8687" w14:textId="77777777" w:rsidR="00892C9A" w:rsidRPr="0021448D" w:rsidRDefault="00810801">
      <w:pPr>
        <w:spacing w:after="120" w:line="360" w:lineRule="auto"/>
        <w:jc w:val="both"/>
        <w:rPr>
          <w:lang w:val="es-AR"/>
        </w:rPr>
      </w:pPr>
      <w:r w:rsidRPr="0021448D">
        <w:rPr>
          <w:lang w:val="es-AR"/>
        </w:rPr>
        <w:t>En conjunto, el trabajo aporta tanto una herramienta concreta para un problema relevante de la agroindustria argentina como una evidencia metodológica —la eficiencia de datos— de interés general para la comunidad de aprendizaje automático.</w:t>
      </w:r>
    </w:p>
    <w:p w14:paraId="0E7C7E07" w14:textId="77777777" w:rsidR="00A26602" w:rsidRDefault="00A26602">
      <w:pPr>
        <w:rPr>
          <w:b/>
          <w:bCs/>
          <w:color w:val="000000"/>
          <w:sz w:val="28"/>
          <w:szCs w:val="28"/>
          <w:lang w:val="es-AR"/>
        </w:rPr>
      </w:pPr>
      <w:r>
        <w:rPr>
          <w:lang w:val="es-AR"/>
        </w:rPr>
        <w:br w:type="page"/>
      </w:r>
    </w:p>
    <w:p w14:paraId="2F14C4D5" w14:textId="6E8F6758" w:rsidR="00892C9A" w:rsidRPr="0021448D" w:rsidRDefault="00810801">
      <w:pPr>
        <w:pStyle w:val="Heading1"/>
        <w:rPr>
          <w:lang w:val="es-AR"/>
        </w:rPr>
      </w:pPr>
      <w:bookmarkStart w:id="55" w:name="_Toc237174393"/>
      <w:r w:rsidRPr="0021448D">
        <w:rPr>
          <w:lang w:val="es-AR"/>
        </w:rPr>
        <w:lastRenderedPageBreak/>
        <w:t>Bibliografía</w:t>
      </w:r>
      <w:bookmarkEnd w:id="55"/>
    </w:p>
    <w:p w14:paraId="145B83B5" w14:textId="77777777" w:rsidR="007B1DD6" w:rsidRPr="007B1DD6" w:rsidRDefault="007B1DD6" w:rsidP="007B1DD6">
      <w:pPr>
        <w:spacing w:after="160" w:line="276" w:lineRule="auto"/>
        <w:ind w:left="720" w:hanging="720"/>
      </w:pPr>
      <w:proofErr w:type="spellStart"/>
      <w:r w:rsidRPr="007B1DD6">
        <w:rPr>
          <w:lang w:val="es-AR"/>
        </w:rPr>
        <w:t>Aapresid</w:t>
      </w:r>
      <w:proofErr w:type="spellEnd"/>
      <w:r w:rsidRPr="007B1DD6">
        <w:rPr>
          <w:lang w:val="es-AR"/>
        </w:rPr>
        <w:t xml:space="preserve">. (2023). </w:t>
      </w:r>
      <w:r w:rsidRPr="007B1DD6">
        <w:rPr>
          <w:i/>
          <w:iCs/>
          <w:lang w:val="es-AR"/>
        </w:rPr>
        <w:t>Aplicaciones selectivas: indagamos quiénes adoptaron</w:t>
      </w:r>
      <w:r w:rsidRPr="007B1DD6">
        <w:rPr>
          <w:lang w:val="es-AR"/>
        </w:rPr>
        <w:t xml:space="preserve">. </w:t>
      </w:r>
      <w:proofErr w:type="spellStart"/>
      <w:r w:rsidRPr="007B1DD6">
        <w:t>Aapresid</w:t>
      </w:r>
      <w:proofErr w:type="spellEnd"/>
      <w:r w:rsidRPr="007B1DD6">
        <w:t xml:space="preserve"> Blog. https://www.aapresid.org.ar/blog/aplicaciones-selectivas-indagamos-quienes-adoptaron</w:t>
      </w:r>
    </w:p>
    <w:p w14:paraId="15D86D14" w14:textId="77777777" w:rsidR="007B1DD6" w:rsidRPr="007B1DD6" w:rsidRDefault="007B1DD6" w:rsidP="007B1DD6">
      <w:pPr>
        <w:spacing w:after="160" w:line="276" w:lineRule="auto"/>
        <w:ind w:left="720" w:hanging="720"/>
      </w:pPr>
      <w:r w:rsidRPr="007B1DD6">
        <w:t>AWS Open Data Registry. (</w:t>
      </w:r>
      <w:proofErr w:type="spellStart"/>
      <w:r w:rsidRPr="007B1DD6">
        <w:t>s.f.</w:t>
      </w:r>
      <w:proofErr w:type="spellEnd"/>
      <w:r w:rsidRPr="007B1DD6">
        <w:t xml:space="preserve">). </w:t>
      </w:r>
      <w:r w:rsidRPr="007B1DD6">
        <w:rPr>
          <w:i/>
          <w:iCs/>
        </w:rPr>
        <w:t>Sentinel-2</w:t>
      </w:r>
      <w:r w:rsidRPr="007B1DD6">
        <w:t>. https://registry.opendata.aws/sentinel-2/</w:t>
      </w:r>
    </w:p>
    <w:p w14:paraId="2ADD6631" w14:textId="77777777" w:rsidR="007B1DD6" w:rsidRPr="007B1DD6" w:rsidRDefault="007B1DD6" w:rsidP="007B1DD6">
      <w:pPr>
        <w:spacing w:after="160" w:line="276" w:lineRule="auto"/>
        <w:ind w:left="720" w:hanging="720"/>
      </w:pPr>
      <w:r w:rsidRPr="007B1DD6">
        <w:t xml:space="preserve">Ball, J. E., Anderson, D. T., &amp; Chan, C. S. (2017). Comprehensive survey of deep learning in remote sensing: Theories, tools, and challenges for the community. </w:t>
      </w:r>
      <w:r w:rsidRPr="007B1DD6">
        <w:rPr>
          <w:i/>
          <w:iCs/>
        </w:rPr>
        <w:t>Journal of Applied Remote Sensing, 11</w:t>
      </w:r>
      <w:r w:rsidRPr="007B1DD6">
        <w:t>(4), 042609. https://doi.org/10.1117/1.JRS.11.042609</w:t>
      </w:r>
    </w:p>
    <w:p w14:paraId="028AD703" w14:textId="564191D6" w:rsidR="000262D6" w:rsidRPr="007B1DD6" w:rsidRDefault="000262D6" w:rsidP="007B1DD6">
      <w:pPr>
        <w:spacing w:after="160" w:line="276" w:lineRule="auto"/>
        <w:ind w:left="720" w:hanging="720"/>
        <w:rPr>
          <w:lang w:val="es-AR"/>
        </w:rPr>
      </w:pPr>
      <w:proofErr w:type="spellStart"/>
      <w:r w:rsidRPr="00971B94">
        <w:t>Barbiani</w:t>
      </w:r>
      <w:proofErr w:type="spellEnd"/>
      <w:r w:rsidRPr="00971B94">
        <w:t xml:space="preserve">, G., &amp; Bustamante, L. N. (2022). </w:t>
      </w:r>
      <w:r w:rsidRPr="000262D6">
        <w:rPr>
          <w:i/>
          <w:iCs/>
          <w:lang w:val="es-AR"/>
        </w:rPr>
        <w:t xml:space="preserve">Detector de pivotes de riego y </w:t>
      </w:r>
      <w:proofErr w:type="spellStart"/>
      <w:r w:rsidRPr="000262D6">
        <w:rPr>
          <w:i/>
          <w:iCs/>
          <w:lang w:val="es-AR"/>
        </w:rPr>
        <w:t>silobolsas</w:t>
      </w:r>
      <w:proofErr w:type="spellEnd"/>
      <w:r w:rsidRPr="000262D6">
        <w:rPr>
          <w:i/>
          <w:iCs/>
          <w:lang w:val="es-AR"/>
        </w:rPr>
        <w:t xml:space="preserve"> en imágenes satelitales para aplicaciones agrícolas</w:t>
      </w:r>
      <w:r w:rsidRPr="000262D6">
        <w:rPr>
          <w:lang w:val="es-AR"/>
        </w:rPr>
        <w:t xml:space="preserve"> [Proyecto Integrador de Grado, Universidad Nacional de Córdoba]. Repositorio GitHub. https://github.com/gianfrancob/detector_pivotes_silobolsas</w:t>
      </w:r>
    </w:p>
    <w:p w14:paraId="787D513A" w14:textId="77777777" w:rsidR="00ED009F" w:rsidRPr="007B1DD6" w:rsidRDefault="00ED009F" w:rsidP="00ED009F">
      <w:pPr>
        <w:spacing w:after="160" w:line="276" w:lineRule="auto"/>
        <w:ind w:left="720" w:hanging="720"/>
      </w:pPr>
      <w:proofErr w:type="spellStart"/>
      <w:r w:rsidRPr="00ED009F">
        <w:t>Carion</w:t>
      </w:r>
      <w:proofErr w:type="spellEnd"/>
      <w:r w:rsidRPr="00ED009F">
        <w:t xml:space="preserve">, N., Massa, F., </w:t>
      </w:r>
      <w:proofErr w:type="spellStart"/>
      <w:r w:rsidRPr="00ED009F">
        <w:t>Synnaeve</w:t>
      </w:r>
      <w:proofErr w:type="spellEnd"/>
      <w:r w:rsidRPr="00ED009F">
        <w:t xml:space="preserve">, G., </w:t>
      </w:r>
      <w:proofErr w:type="spellStart"/>
      <w:r w:rsidRPr="00ED009F">
        <w:t>Usunier</w:t>
      </w:r>
      <w:proofErr w:type="spellEnd"/>
      <w:r w:rsidRPr="00ED009F">
        <w:t xml:space="preserve">, N., Kirillov, A., &amp; </w:t>
      </w:r>
      <w:proofErr w:type="spellStart"/>
      <w:r w:rsidRPr="00ED009F">
        <w:t>Zagoruyko</w:t>
      </w:r>
      <w:proofErr w:type="spellEnd"/>
      <w:r w:rsidRPr="00ED009F">
        <w:t xml:space="preserve">, S. (2020). </w:t>
      </w:r>
      <w:r w:rsidRPr="007B1DD6">
        <w:t xml:space="preserve">End-to-end object detection with transformers. </w:t>
      </w:r>
      <w:r w:rsidRPr="007B1DD6">
        <w:rPr>
          <w:i/>
          <w:iCs/>
        </w:rPr>
        <w:t>European Conference on Computer Vision (ECCV)</w:t>
      </w:r>
      <w:r w:rsidRPr="007B1DD6">
        <w:t>, 213–229. https://doi.org/10.1007/978-3-030-58452-8_13</w:t>
      </w:r>
    </w:p>
    <w:p w14:paraId="1C7F01F4" w14:textId="5BDC0AA0" w:rsidR="000262D6" w:rsidRPr="000262D6" w:rsidRDefault="000262D6" w:rsidP="000262D6">
      <w:pPr>
        <w:spacing w:after="160" w:line="276" w:lineRule="auto"/>
        <w:ind w:left="720" w:hanging="720"/>
        <w:rPr>
          <w:lang w:val="es-AR"/>
        </w:rPr>
      </w:pPr>
      <w:proofErr w:type="spellStart"/>
      <w:r w:rsidRPr="000262D6">
        <w:rPr>
          <w:lang w:val="es-AR"/>
        </w:rPr>
        <w:t>Casini</w:t>
      </w:r>
      <w:proofErr w:type="spellEnd"/>
      <w:r w:rsidRPr="000262D6">
        <w:rPr>
          <w:lang w:val="es-AR"/>
        </w:rPr>
        <w:t xml:space="preserve">, C., </w:t>
      </w:r>
      <w:proofErr w:type="spellStart"/>
      <w:r w:rsidRPr="000262D6">
        <w:rPr>
          <w:lang w:val="es-AR"/>
        </w:rPr>
        <w:t>Bartosik</w:t>
      </w:r>
      <w:proofErr w:type="spellEnd"/>
      <w:r w:rsidRPr="000262D6">
        <w:rPr>
          <w:lang w:val="es-AR"/>
        </w:rPr>
        <w:t xml:space="preserve">, R. E., &amp; Rodríguez, J. C. (Eds.). (2009). </w:t>
      </w:r>
      <w:r w:rsidRPr="000262D6">
        <w:rPr>
          <w:i/>
          <w:iCs/>
          <w:lang w:val="es-AR"/>
        </w:rPr>
        <w:t>Almacenamiento de granos en bolsas plásticas: Resultados de investigación.</w:t>
      </w:r>
      <w:r w:rsidRPr="000262D6">
        <w:rPr>
          <w:lang w:val="es-AR"/>
        </w:rPr>
        <w:t xml:space="preserve"> Instituto Nacional de Tecnología Agropecuaria (INTA).</w:t>
      </w:r>
    </w:p>
    <w:p w14:paraId="73019011" w14:textId="77777777" w:rsidR="007B1DD6" w:rsidRPr="007B1DD6" w:rsidRDefault="007B1DD6" w:rsidP="007B1DD6">
      <w:pPr>
        <w:spacing w:after="160" w:line="276" w:lineRule="auto"/>
        <w:ind w:left="720" w:hanging="720"/>
      </w:pPr>
      <w:r w:rsidRPr="007B1DD6">
        <w:t>Copernicus. (</w:t>
      </w:r>
      <w:proofErr w:type="spellStart"/>
      <w:r w:rsidRPr="007B1DD6">
        <w:t>s.f.</w:t>
      </w:r>
      <w:proofErr w:type="spellEnd"/>
      <w:r w:rsidRPr="007B1DD6">
        <w:t xml:space="preserve">). </w:t>
      </w:r>
      <w:r w:rsidRPr="007B1DD6">
        <w:rPr>
          <w:i/>
          <w:iCs/>
        </w:rPr>
        <w:t>Sentinel-2 Data Collection</w:t>
      </w:r>
      <w:r w:rsidRPr="007B1DD6">
        <w:t>. Copernicus Data Space Ecosystem. https://dataspace.copernicus.eu/data-collections/copernicus-sentinel-data/sentinel-2</w:t>
      </w:r>
    </w:p>
    <w:p w14:paraId="1E00DDE1" w14:textId="77777777" w:rsidR="007B1DD6" w:rsidRPr="007B1DD6" w:rsidRDefault="007B1DD6" w:rsidP="007B1DD6">
      <w:pPr>
        <w:spacing w:after="160" w:line="276" w:lineRule="auto"/>
        <w:ind w:left="720" w:hanging="720"/>
        <w:rPr>
          <w:lang w:val="es-AR"/>
        </w:rPr>
      </w:pPr>
      <w:r w:rsidRPr="007B1DD6">
        <w:rPr>
          <w:lang w:val="es-AR"/>
        </w:rPr>
        <w:t xml:space="preserve">CREA. (2023). </w:t>
      </w:r>
      <w:r w:rsidRPr="007B1DD6">
        <w:rPr>
          <w:i/>
          <w:iCs/>
          <w:lang w:val="es-AR"/>
        </w:rPr>
        <w:t>Aplicaciones dirigidas: estado actual y futuro</w:t>
      </w:r>
      <w:r w:rsidRPr="007B1DD6">
        <w:rPr>
          <w:lang w:val="es-AR"/>
        </w:rPr>
        <w:t>. Contenidos CREA. https://www.contenidoscrea.org.ar/agricultura/aplicaciones-dirigidas-estado-actual-y-futuro-n5326635</w:t>
      </w:r>
    </w:p>
    <w:p w14:paraId="224CC467" w14:textId="77777777" w:rsidR="007B1DD6" w:rsidRPr="007B1DD6" w:rsidRDefault="007B1DD6" w:rsidP="007B1DD6">
      <w:pPr>
        <w:spacing w:after="160" w:line="276" w:lineRule="auto"/>
        <w:ind w:left="720" w:hanging="720"/>
      </w:pPr>
      <w:proofErr w:type="spellStart"/>
      <w:r w:rsidRPr="007B1DD6">
        <w:rPr>
          <w:lang w:val="es-AR"/>
        </w:rPr>
        <w:t>Drusch</w:t>
      </w:r>
      <w:proofErr w:type="spellEnd"/>
      <w:r w:rsidRPr="007B1DD6">
        <w:rPr>
          <w:lang w:val="es-AR"/>
        </w:rPr>
        <w:t xml:space="preserve">, M., Del Bello, U., </w:t>
      </w:r>
      <w:proofErr w:type="spellStart"/>
      <w:r w:rsidRPr="007B1DD6">
        <w:rPr>
          <w:lang w:val="es-AR"/>
        </w:rPr>
        <w:t>Carlier</w:t>
      </w:r>
      <w:proofErr w:type="spellEnd"/>
      <w:r w:rsidRPr="007B1DD6">
        <w:rPr>
          <w:lang w:val="es-AR"/>
        </w:rPr>
        <w:t xml:space="preserve">, S., Colin, O., </w:t>
      </w:r>
      <w:proofErr w:type="spellStart"/>
      <w:r w:rsidRPr="007B1DD6">
        <w:rPr>
          <w:lang w:val="es-AR"/>
        </w:rPr>
        <w:t>Fernandez</w:t>
      </w:r>
      <w:proofErr w:type="spellEnd"/>
      <w:r w:rsidRPr="007B1DD6">
        <w:rPr>
          <w:lang w:val="es-AR"/>
        </w:rPr>
        <w:t xml:space="preserve">, V., </w:t>
      </w:r>
      <w:proofErr w:type="spellStart"/>
      <w:r w:rsidRPr="007B1DD6">
        <w:rPr>
          <w:lang w:val="es-AR"/>
        </w:rPr>
        <w:t>Gascon</w:t>
      </w:r>
      <w:proofErr w:type="spellEnd"/>
      <w:r w:rsidRPr="007B1DD6">
        <w:rPr>
          <w:lang w:val="es-AR"/>
        </w:rPr>
        <w:t xml:space="preserve">, F., … </w:t>
      </w:r>
      <w:proofErr w:type="spellStart"/>
      <w:r w:rsidRPr="007B1DD6">
        <w:t>Bargellini</w:t>
      </w:r>
      <w:proofErr w:type="spellEnd"/>
      <w:r w:rsidRPr="007B1DD6">
        <w:t xml:space="preserve">, P. (2012). Sentinel-2: ESA's optical high-resolution mission for GMES operational services. </w:t>
      </w:r>
      <w:r w:rsidRPr="007B1DD6">
        <w:rPr>
          <w:i/>
          <w:iCs/>
        </w:rPr>
        <w:t>Remote Sensing of Environment, 120</w:t>
      </w:r>
      <w:r w:rsidRPr="007B1DD6">
        <w:t>, 25–36. https://doi.org/10.1016/j.rse.2012.03.026</w:t>
      </w:r>
    </w:p>
    <w:p w14:paraId="761757B7" w14:textId="77777777" w:rsidR="007B1DD6" w:rsidRPr="007B1DD6" w:rsidRDefault="007B1DD6" w:rsidP="007B1DD6">
      <w:pPr>
        <w:spacing w:after="160" w:line="276" w:lineRule="auto"/>
        <w:ind w:left="720" w:hanging="720"/>
      </w:pPr>
      <w:r w:rsidRPr="007B1DD6">
        <w:t xml:space="preserve">Everingham, M., Van Gool, L., Williams, C. K. I., Winn, J., &amp; Zisserman, A. (2010). The Pascal Visual Object Classes (VOC) Challenge. </w:t>
      </w:r>
      <w:r w:rsidRPr="007B1DD6">
        <w:rPr>
          <w:i/>
          <w:iCs/>
        </w:rPr>
        <w:t>International Journal of Computer Vision, 88</w:t>
      </w:r>
      <w:r w:rsidRPr="007B1DD6">
        <w:t>(2), 303–338. https://doi.org/10.1007/s11263-009-0275-4</w:t>
      </w:r>
    </w:p>
    <w:p w14:paraId="788CFF70" w14:textId="77777777" w:rsidR="007B1DD6" w:rsidRPr="007B1DD6" w:rsidRDefault="007B1DD6" w:rsidP="007B1DD6">
      <w:pPr>
        <w:spacing w:after="160" w:line="276" w:lineRule="auto"/>
        <w:ind w:left="720" w:hanging="720"/>
        <w:rPr>
          <w:lang w:val="es-AR"/>
        </w:rPr>
      </w:pPr>
      <w:proofErr w:type="spellStart"/>
      <w:r w:rsidRPr="007B1DD6">
        <w:rPr>
          <w:lang w:val="es-AR"/>
        </w:rPr>
        <w:t>Expoagro</w:t>
      </w:r>
      <w:proofErr w:type="spellEnd"/>
      <w:r w:rsidRPr="007B1DD6">
        <w:rPr>
          <w:lang w:val="es-AR"/>
        </w:rPr>
        <w:t xml:space="preserve">. (2025). </w:t>
      </w:r>
      <w:proofErr w:type="spellStart"/>
      <w:r w:rsidRPr="007B1DD6">
        <w:rPr>
          <w:i/>
          <w:iCs/>
          <w:lang w:val="es-AR"/>
        </w:rPr>
        <w:t>Silobolsa</w:t>
      </w:r>
      <w:proofErr w:type="spellEnd"/>
      <w:r w:rsidRPr="007B1DD6">
        <w:rPr>
          <w:i/>
          <w:iCs/>
          <w:lang w:val="es-AR"/>
        </w:rPr>
        <w:t>: el invento argentino que soluciona problemas globales</w:t>
      </w:r>
      <w:r w:rsidRPr="007B1DD6">
        <w:rPr>
          <w:lang w:val="es-AR"/>
        </w:rPr>
        <w:t xml:space="preserve">. </w:t>
      </w:r>
      <w:proofErr w:type="spellStart"/>
      <w:r w:rsidRPr="007B1DD6">
        <w:rPr>
          <w:lang w:val="es-AR"/>
        </w:rPr>
        <w:t>Expoagro</w:t>
      </w:r>
      <w:proofErr w:type="spellEnd"/>
      <w:r w:rsidRPr="007B1DD6">
        <w:rPr>
          <w:lang w:val="es-AR"/>
        </w:rPr>
        <w:t xml:space="preserve"> Digital. https://www.expoagro.com.ar/silobolsa-el-invento-argentino-que-soluciona-problemas-globales/</w:t>
      </w:r>
    </w:p>
    <w:p w14:paraId="5430648C" w14:textId="77777777" w:rsidR="007B1DD6" w:rsidRPr="007B1DD6" w:rsidRDefault="007B1DD6" w:rsidP="007B1DD6">
      <w:pPr>
        <w:spacing w:after="160" w:line="276" w:lineRule="auto"/>
        <w:ind w:left="720" w:hanging="720"/>
        <w:rPr>
          <w:lang w:val="es-AR"/>
        </w:rPr>
      </w:pPr>
      <w:r w:rsidRPr="007B1DD6">
        <w:rPr>
          <w:lang w:val="es-AR"/>
        </w:rPr>
        <w:t xml:space="preserve">Fernández Marcos, S. (2023). </w:t>
      </w:r>
      <w:r w:rsidRPr="007B1DD6">
        <w:rPr>
          <w:i/>
          <w:iCs/>
          <w:lang w:val="es-AR"/>
        </w:rPr>
        <w:t>Sistema de reconocimiento de patrones en imágenes satelitales para la detección de objetos</w:t>
      </w:r>
      <w:r w:rsidRPr="007B1DD6">
        <w:rPr>
          <w:lang w:val="es-AR"/>
        </w:rPr>
        <w:t xml:space="preserve"> [Trabajo de Fin de Máster, Universidad de Salamanca].</w:t>
      </w:r>
    </w:p>
    <w:p w14:paraId="5F8E283F" w14:textId="77777777" w:rsidR="007B1DD6" w:rsidRPr="007B1DD6" w:rsidRDefault="007B1DD6" w:rsidP="007B1DD6">
      <w:pPr>
        <w:spacing w:after="160" w:line="276" w:lineRule="auto"/>
        <w:ind w:left="720" w:hanging="720"/>
        <w:rPr>
          <w:lang w:val="es-AR"/>
        </w:rPr>
      </w:pPr>
      <w:proofErr w:type="spellStart"/>
      <w:r w:rsidRPr="007B1DD6">
        <w:rPr>
          <w:lang w:val="es-AR"/>
        </w:rPr>
        <w:t>Filgueira</w:t>
      </w:r>
      <w:proofErr w:type="spellEnd"/>
      <w:r w:rsidRPr="007B1DD6">
        <w:rPr>
          <w:lang w:val="es-AR"/>
        </w:rPr>
        <w:t xml:space="preserve">, E. (2013). </w:t>
      </w:r>
      <w:r w:rsidRPr="007B1DD6">
        <w:rPr>
          <w:i/>
          <w:iCs/>
          <w:lang w:val="es-AR"/>
        </w:rPr>
        <w:t>Silo bolsa</w:t>
      </w:r>
      <w:r w:rsidRPr="007B1DD6">
        <w:rPr>
          <w:lang w:val="es-AR"/>
        </w:rPr>
        <w:t>. C3T-UTN. https://c3t-utn.ar/wp-content/uploads/2013/07/Silo-Bolsa.pdf</w:t>
      </w:r>
    </w:p>
    <w:p w14:paraId="6BAAED79" w14:textId="77777777" w:rsidR="007B1DD6" w:rsidRPr="007B1DD6" w:rsidRDefault="007B1DD6" w:rsidP="007B1DD6">
      <w:pPr>
        <w:spacing w:after="160" w:line="276" w:lineRule="auto"/>
        <w:ind w:left="720" w:hanging="720"/>
      </w:pPr>
      <w:proofErr w:type="spellStart"/>
      <w:r w:rsidRPr="007B1DD6">
        <w:t>Frénay</w:t>
      </w:r>
      <w:proofErr w:type="spellEnd"/>
      <w:r w:rsidRPr="007B1DD6">
        <w:t xml:space="preserve">, B., &amp; </w:t>
      </w:r>
      <w:proofErr w:type="spellStart"/>
      <w:r w:rsidRPr="007B1DD6">
        <w:t>Verleysen</w:t>
      </w:r>
      <w:proofErr w:type="spellEnd"/>
      <w:r w:rsidRPr="007B1DD6">
        <w:t xml:space="preserve">, M. (2014). Classification in the presence of label noise: A survey. </w:t>
      </w:r>
      <w:r w:rsidRPr="007B1DD6">
        <w:rPr>
          <w:i/>
          <w:iCs/>
        </w:rPr>
        <w:t>IEEE Transactions on Neural Networks and Learning Systems, 25</w:t>
      </w:r>
      <w:r w:rsidRPr="007B1DD6">
        <w:t>(5), 845–869. https://doi.org/10.1109/TNNLS.2013.2292894</w:t>
      </w:r>
    </w:p>
    <w:p w14:paraId="17652D13" w14:textId="77777777" w:rsidR="007B1DD6" w:rsidRPr="007B1DD6" w:rsidRDefault="007B1DD6" w:rsidP="007B1DD6">
      <w:pPr>
        <w:spacing w:after="160" w:line="276" w:lineRule="auto"/>
        <w:ind w:left="720" w:hanging="720"/>
      </w:pPr>
      <w:proofErr w:type="spellStart"/>
      <w:r w:rsidRPr="007B1DD6">
        <w:t>Girshick</w:t>
      </w:r>
      <w:proofErr w:type="spellEnd"/>
      <w:r w:rsidRPr="007B1DD6">
        <w:t xml:space="preserve">, R. (2015). Fast R-CNN. </w:t>
      </w:r>
      <w:r w:rsidRPr="007B1DD6">
        <w:rPr>
          <w:i/>
          <w:iCs/>
        </w:rPr>
        <w:t>Proceedings of the IEEE International Conference on Computer Vision (ICCV)</w:t>
      </w:r>
      <w:r w:rsidRPr="007B1DD6">
        <w:t>, 1440–1448.</w:t>
      </w:r>
    </w:p>
    <w:p w14:paraId="1F7EFDF5" w14:textId="77777777" w:rsidR="007B1DD6" w:rsidRPr="007B1DD6" w:rsidRDefault="007B1DD6" w:rsidP="007B1DD6">
      <w:pPr>
        <w:spacing w:after="160" w:line="276" w:lineRule="auto"/>
        <w:ind w:left="720" w:hanging="720"/>
      </w:pPr>
      <w:proofErr w:type="spellStart"/>
      <w:r w:rsidRPr="007B1DD6">
        <w:lastRenderedPageBreak/>
        <w:t>GISGeography</w:t>
      </w:r>
      <w:proofErr w:type="spellEnd"/>
      <w:r w:rsidRPr="007B1DD6">
        <w:t>. (</w:t>
      </w:r>
      <w:proofErr w:type="spellStart"/>
      <w:r w:rsidRPr="007B1DD6">
        <w:t>s.f.</w:t>
      </w:r>
      <w:proofErr w:type="spellEnd"/>
      <w:r w:rsidRPr="007B1DD6">
        <w:t xml:space="preserve">). </w:t>
      </w:r>
      <w:r w:rsidRPr="007B1DD6">
        <w:rPr>
          <w:i/>
          <w:iCs/>
        </w:rPr>
        <w:t>Sentinel-2 bands and combinations</w:t>
      </w:r>
      <w:r w:rsidRPr="007B1DD6">
        <w:t>. https://gisgeography.com/sentinel-2-bands-combinations/</w:t>
      </w:r>
    </w:p>
    <w:p w14:paraId="65E1617D" w14:textId="77777777" w:rsidR="007B1DD6" w:rsidRPr="007B1DD6" w:rsidRDefault="007B1DD6" w:rsidP="007B1DD6">
      <w:pPr>
        <w:spacing w:after="160" w:line="276" w:lineRule="auto"/>
        <w:ind w:left="720" w:hanging="720"/>
        <w:rPr>
          <w:lang w:val="es-AR"/>
        </w:rPr>
      </w:pPr>
      <w:r w:rsidRPr="007B1DD6">
        <w:rPr>
          <w:lang w:val="es-AR"/>
        </w:rPr>
        <w:t xml:space="preserve">Gobierno de Argentina. (2025a). </w:t>
      </w:r>
      <w:r w:rsidRPr="007B1DD6">
        <w:rPr>
          <w:i/>
          <w:iCs/>
          <w:lang w:val="es-AR"/>
        </w:rPr>
        <w:t xml:space="preserve">Más del 40 % de la producción nacional se conserva en </w:t>
      </w:r>
      <w:proofErr w:type="spellStart"/>
      <w:r w:rsidRPr="007B1DD6">
        <w:rPr>
          <w:i/>
          <w:iCs/>
          <w:lang w:val="es-AR"/>
        </w:rPr>
        <w:t>silobolsas</w:t>
      </w:r>
      <w:proofErr w:type="spellEnd"/>
      <w:r w:rsidRPr="007B1DD6">
        <w:rPr>
          <w:lang w:val="es-AR"/>
        </w:rPr>
        <w:t>. Argentina.gob.ar. https://www.argentina.gob.ar/noticias/mas-del-40-de-la-produccion-nacional-se-conserva-en-silobolsas</w:t>
      </w:r>
    </w:p>
    <w:p w14:paraId="1265EF2D" w14:textId="77777777" w:rsidR="007B1DD6" w:rsidRPr="007B1DD6" w:rsidRDefault="007B1DD6" w:rsidP="007B1DD6">
      <w:pPr>
        <w:spacing w:after="160" w:line="276" w:lineRule="auto"/>
        <w:ind w:left="720" w:hanging="720"/>
        <w:rPr>
          <w:lang w:val="es-AR"/>
        </w:rPr>
      </w:pPr>
      <w:r w:rsidRPr="007B1DD6">
        <w:rPr>
          <w:lang w:val="es-AR"/>
        </w:rPr>
        <w:t xml:space="preserve">Gobierno de Argentina. (2025b). </w:t>
      </w:r>
      <w:r w:rsidRPr="007B1DD6">
        <w:rPr>
          <w:i/>
          <w:iCs/>
          <w:lang w:val="es-AR"/>
        </w:rPr>
        <w:t>Monitoreo inteligente para preservar la calidad de los granos</w:t>
      </w:r>
      <w:r w:rsidRPr="007B1DD6">
        <w:rPr>
          <w:lang w:val="es-AR"/>
        </w:rPr>
        <w:t>. Argentina.gob.ar. https://www.argentina.gob.ar/noticias/monitoreo-inteligente-para-preservar-la-calidad-de-los-granos</w:t>
      </w:r>
    </w:p>
    <w:p w14:paraId="6B954100" w14:textId="77777777" w:rsidR="007B1DD6" w:rsidRPr="007B1DD6" w:rsidRDefault="007B1DD6" w:rsidP="007B1DD6">
      <w:pPr>
        <w:spacing w:after="160" w:line="276" w:lineRule="auto"/>
        <w:ind w:left="720" w:hanging="720"/>
      </w:pPr>
      <w:r w:rsidRPr="007B1DD6">
        <w:t xml:space="preserve">He, K., Zhang, X., Ren, S., &amp; Sun, J. (2016). Deep residual learning for image recognition. </w:t>
      </w:r>
      <w:r w:rsidRPr="007B1DD6">
        <w:rPr>
          <w:i/>
          <w:iCs/>
        </w:rPr>
        <w:t>Proceedings of the IEEE Conference on Computer Vision and Pattern Recognition (CVPR)</w:t>
      </w:r>
      <w:r w:rsidRPr="007B1DD6">
        <w:t>, 770–778.</w:t>
      </w:r>
    </w:p>
    <w:p w14:paraId="57EB8AEB" w14:textId="77777777" w:rsidR="007B1DD6" w:rsidRPr="007B1DD6" w:rsidRDefault="007B1DD6" w:rsidP="007B1DD6">
      <w:pPr>
        <w:spacing w:after="160" w:line="276" w:lineRule="auto"/>
        <w:ind w:left="720" w:hanging="720"/>
      </w:pPr>
      <w:proofErr w:type="spellStart"/>
      <w:r w:rsidRPr="007B1DD6">
        <w:t>Helber</w:t>
      </w:r>
      <w:proofErr w:type="spellEnd"/>
      <w:r w:rsidRPr="007B1DD6">
        <w:t xml:space="preserve">, P., </w:t>
      </w:r>
      <w:proofErr w:type="spellStart"/>
      <w:r w:rsidRPr="007B1DD6">
        <w:t>Bischke</w:t>
      </w:r>
      <w:proofErr w:type="spellEnd"/>
      <w:r w:rsidRPr="007B1DD6">
        <w:t xml:space="preserve">, B., </w:t>
      </w:r>
      <w:proofErr w:type="spellStart"/>
      <w:r w:rsidRPr="007B1DD6">
        <w:t>Dengel</w:t>
      </w:r>
      <w:proofErr w:type="spellEnd"/>
      <w:r w:rsidRPr="007B1DD6">
        <w:t xml:space="preserve">, A., &amp; </w:t>
      </w:r>
      <w:proofErr w:type="spellStart"/>
      <w:r w:rsidRPr="007B1DD6">
        <w:t>Borth</w:t>
      </w:r>
      <w:proofErr w:type="spellEnd"/>
      <w:r w:rsidRPr="007B1DD6">
        <w:t xml:space="preserve">, D. (2019). </w:t>
      </w:r>
      <w:proofErr w:type="spellStart"/>
      <w:r w:rsidRPr="007B1DD6">
        <w:t>EuroSAT</w:t>
      </w:r>
      <w:proofErr w:type="spellEnd"/>
      <w:r w:rsidRPr="007B1DD6">
        <w:t xml:space="preserve">: A novel dataset and deep learning benchmark for land use and land cover classification. </w:t>
      </w:r>
      <w:r w:rsidRPr="007B1DD6">
        <w:rPr>
          <w:i/>
          <w:iCs/>
        </w:rPr>
        <w:t>IEEE Journal of Selected Topics in Applied Earth Observations and Remote Sensing, 12</w:t>
      </w:r>
      <w:r w:rsidRPr="007B1DD6">
        <w:t>(7), 2217–2226. https://doi.org/10.1109/JSTARS.2019.2918242</w:t>
      </w:r>
    </w:p>
    <w:p w14:paraId="023D4532" w14:textId="77777777" w:rsidR="007B1DD6" w:rsidRPr="007B1DD6" w:rsidRDefault="007B1DD6" w:rsidP="007B1DD6">
      <w:pPr>
        <w:spacing w:after="160" w:line="276" w:lineRule="auto"/>
        <w:ind w:left="720" w:hanging="720"/>
      </w:pPr>
      <w:r w:rsidRPr="007B1DD6">
        <w:t xml:space="preserve">Hu, F., Xia, G.-S., Hu, J., &amp; Zhang, L. (2015). Transferring deep convolutional neural networks for the scene classification of high-resolution remote sensing imagery. </w:t>
      </w:r>
      <w:r w:rsidRPr="007B1DD6">
        <w:rPr>
          <w:i/>
          <w:iCs/>
        </w:rPr>
        <w:t>Remote Sensing, 7</w:t>
      </w:r>
      <w:r w:rsidRPr="007B1DD6">
        <w:t>(11), 14680–14707. https://doi.org/10.3390/rs71114680</w:t>
      </w:r>
    </w:p>
    <w:p w14:paraId="03945141" w14:textId="77777777" w:rsidR="007B1DD6" w:rsidRPr="007B1DD6" w:rsidRDefault="007B1DD6" w:rsidP="007B1DD6">
      <w:pPr>
        <w:spacing w:after="160" w:line="276" w:lineRule="auto"/>
        <w:ind w:left="720" w:hanging="720"/>
      </w:pPr>
      <w:proofErr w:type="spellStart"/>
      <w:r w:rsidRPr="007B1DD6">
        <w:t>Iglovikov</w:t>
      </w:r>
      <w:proofErr w:type="spellEnd"/>
      <w:r w:rsidRPr="007B1DD6">
        <w:t xml:space="preserve">, V., </w:t>
      </w:r>
      <w:proofErr w:type="spellStart"/>
      <w:r w:rsidRPr="007B1DD6">
        <w:t>Mushinskiy</w:t>
      </w:r>
      <w:proofErr w:type="spellEnd"/>
      <w:r w:rsidRPr="007B1DD6">
        <w:t xml:space="preserve">, S., &amp; </w:t>
      </w:r>
      <w:proofErr w:type="spellStart"/>
      <w:r w:rsidRPr="007B1DD6">
        <w:t>Osin</w:t>
      </w:r>
      <w:proofErr w:type="spellEnd"/>
      <w:r w:rsidRPr="007B1DD6">
        <w:t xml:space="preserve">, V. (2017). </w:t>
      </w:r>
      <w:r w:rsidRPr="007B1DD6">
        <w:rPr>
          <w:i/>
          <w:iCs/>
        </w:rPr>
        <w:t>Satellite imagery feature detection using deep convolutional neural network: A Kaggle competition</w:t>
      </w:r>
      <w:r w:rsidRPr="007B1DD6">
        <w:t xml:space="preserve">. </w:t>
      </w:r>
      <w:proofErr w:type="spellStart"/>
      <w:r w:rsidRPr="007B1DD6">
        <w:t>arXiv</w:t>
      </w:r>
      <w:proofErr w:type="spellEnd"/>
      <w:r w:rsidRPr="007B1DD6">
        <w:t>. https://arxiv.org/abs/1706.06169</w:t>
      </w:r>
    </w:p>
    <w:p w14:paraId="6BFDE608" w14:textId="77777777" w:rsidR="007B1DD6" w:rsidRPr="00971B94" w:rsidRDefault="007B1DD6" w:rsidP="007B1DD6">
      <w:pPr>
        <w:spacing w:after="160" w:line="276" w:lineRule="auto"/>
        <w:ind w:left="720" w:hanging="720"/>
      </w:pPr>
      <w:r w:rsidRPr="007B1DD6">
        <w:rPr>
          <w:lang w:val="es-AR"/>
        </w:rPr>
        <w:t xml:space="preserve">Infraestructura de Datos Espaciales de la Provincia de Córdoba [IDECOR]. (2021). </w:t>
      </w:r>
      <w:r w:rsidRPr="007B1DD6">
        <w:rPr>
          <w:i/>
          <w:iCs/>
          <w:lang w:val="es-AR"/>
        </w:rPr>
        <w:t>Cobertura y uso del suelo 2020–2021 de la Provincia de Córdoba</w:t>
      </w:r>
      <w:r w:rsidRPr="007B1DD6">
        <w:rPr>
          <w:lang w:val="es-AR"/>
        </w:rPr>
        <w:t xml:space="preserve"> [capa vectorial]. </w:t>
      </w:r>
      <w:proofErr w:type="spellStart"/>
      <w:r w:rsidRPr="00971B94">
        <w:t>MapasCordoba</w:t>
      </w:r>
      <w:proofErr w:type="spellEnd"/>
      <w:r w:rsidRPr="00971B94">
        <w:t>. https://www.mapascordoba.gob.ar/#/descargas</w:t>
      </w:r>
    </w:p>
    <w:p w14:paraId="76DCBAA8" w14:textId="47971018" w:rsidR="007B1DD6" w:rsidRPr="007B1DD6" w:rsidRDefault="007B1DD6" w:rsidP="007B1DD6">
      <w:pPr>
        <w:spacing w:after="160" w:line="276" w:lineRule="auto"/>
        <w:ind w:left="720" w:hanging="720"/>
      </w:pPr>
      <w:r w:rsidRPr="007B1DD6">
        <w:t xml:space="preserve">International Society of Precision Agriculture. (2018). </w:t>
      </w:r>
      <w:r w:rsidRPr="007B1DD6">
        <w:rPr>
          <w:i/>
          <w:iCs/>
        </w:rPr>
        <w:t>Precision Agriculture Definition</w:t>
      </w:r>
      <w:r w:rsidRPr="007B1DD6">
        <w:t>. https://www.ispag.org/resources/definition</w:t>
      </w:r>
    </w:p>
    <w:p w14:paraId="0CF1B3FF" w14:textId="77777777" w:rsidR="007B1DD6" w:rsidRPr="007B1DD6" w:rsidRDefault="007B1DD6" w:rsidP="007B1DD6">
      <w:pPr>
        <w:spacing w:after="160" w:line="276" w:lineRule="auto"/>
        <w:ind w:left="720" w:hanging="720"/>
      </w:pPr>
      <w:proofErr w:type="spellStart"/>
      <w:r w:rsidRPr="007B1DD6">
        <w:t>LeCun</w:t>
      </w:r>
      <w:proofErr w:type="spellEnd"/>
      <w:r w:rsidRPr="007B1DD6">
        <w:t xml:space="preserve">, Y., </w:t>
      </w:r>
      <w:proofErr w:type="spellStart"/>
      <w:r w:rsidRPr="007B1DD6">
        <w:t>Bengio</w:t>
      </w:r>
      <w:proofErr w:type="spellEnd"/>
      <w:r w:rsidRPr="007B1DD6">
        <w:t xml:space="preserve">, Y., &amp; Hinton, G. (2015). Deep learning. </w:t>
      </w:r>
      <w:r w:rsidRPr="007B1DD6">
        <w:rPr>
          <w:i/>
          <w:iCs/>
        </w:rPr>
        <w:t>Nature, 521</w:t>
      </w:r>
      <w:r w:rsidRPr="007B1DD6">
        <w:t>(7553), 436–444. https://doi.org/10.1038/nature14539</w:t>
      </w:r>
    </w:p>
    <w:p w14:paraId="2F9305F2" w14:textId="77777777" w:rsidR="007B1DD6" w:rsidRPr="007B1DD6" w:rsidRDefault="007B1DD6" w:rsidP="007B1DD6">
      <w:pPr>
        <w:spacing w:after="160" w:line="276" w:lineRule="auto"/>
        <w:ind w:left="720" w:hanging="720"/>
      </w:pPr>
      <w:r w:rsidRPr="007B1DD6">
        <w:t xml:space="preserve">Lin, T.-Y., </w:t>
      </w:r>
      <w:proofErr w:type="spellStart"/>
      <w:r w:rsidRPr="007B1DD6">
        <w:t>Dollár</w:t>
      </w:r>
      <w:proofErr w:type="spellEnd"/>
      <w:r w:rsidRPr="007B1DD6">
        <w:t xml:space="preserve">, P., </w:t>
      </w:r>
      <w:proofErr w:type="spellStart"/>
      <w:r w:rsidRPr="007B1DD6">
        <w:t>Girshick</w:t>
      </w:r>
      <w:proofErr w:type="spellEnd"/>
      <w:r w:rsidRPr="007B1DD6">
        <w:t xml:space="preserve">, R., He, K., Hariharan, B., &amp; </w:t>
      </w:r>
      <w:proofErr w:type="spellStart"/>
      <w:r w:rsidRPr="007B1DD6">
        <w:t>Belongie</w:t>
      </w:r>
      <w:proofErr w:type="spellEnd"/>
      <w:r w:rsidRPr="007B1DD6">
        <w:t xml:space="preserve">, S. (2017). Feature pyramid networks for object detection. </w:t>
      </w:r>
      <w:r w:rsidRPr="007B1DD6">
        <w:rPr>
          <w:i/>
          <w:iCs/>
        </w:rPr>
        <w:t>Proceedings of the IEEE Conference on Computer Vision and Pattern Recognition (CVPR)</w:t>
      </w:r>
      <w:r w:rsidRPr="007B1DD6">
        <w:t>, 2117–2125.</w:t>
      </w:r>
    </w:p>
    <w:p w14:paraId="3657D341" w14:textId="77777777" w:rsidR="007B1DD6" w:rsidRPr="00971B94" w:rsidRDefault="007B1DD6" w:rsidP="007B1DD6">
      <w:pPr>
        <w:spacing w:after="160" w:line="276" w:lineRule="auto"/>
        <w:ind w:left="720" w:hanging="720"/>
      </w:pPr>
      <w:r w:rsidRPr="007B1DD6">
        <w:t xml:space="preserve">Lin, T.-Y., Maire, M., </w:t>
      </w:r>
      <w:proofErr w:type="spellStart"/>
      <w:r w:rsidRPr="007B1DD6">
        <w:t>Belongie</w:t>
      </w:r>
      <w:proofErr w:type="spellEnd"/>
      <w:r w:rsidRPr="007B1DD6">
        <w:t xml:space="preserve">, S., Hays, J., </w:t>
      </w:r>
      <w:proofErr w:type="spellStart"/>
      <w:r w:rsidRPr="007B1DD6">
        <w:t>Perona</w:t>
      </w:r>
      <w:proofErr w:type="spellEnd"/>
      <w:r w:rsidRPr="007B1DD6">
        <w:t xml:space="preserve">, P., Ramanan, D., </w:t>
      </w:r>
      <w:proofErr w:type="spellStart"/>
      <w:r w:rsidRPr="007B1DD6">
        <w:t>Dollár</w:t>
      </w:r>
      <w:proofErr w:type="spellEnd"/>
      <w:r w:rsidRPr="007B1DD6">
        <w:t xml:space="preserve">, P., &amp; </w:t>
      </w:r>
      <w:proofErr w:type="spellStart"/>
      <w:r w:rsidRPr="007B1DD6">
        <w:t>Zitnick</w:t>
      </w:r>
      <w:proofErr w:type="spellEnd"/>
      <w:r w:rsidRPr="007B1DD6">
        <w:t xml:space="preserve">, C. L. (2014). Microsoft COCO: Common objects in context. </w:t>
      </w:r>
      <w:r w:rsidRPr="00971B94">
        <w:rPr>
          <w:i/>
          <w:iCs/>
        </w:rPr>
        <w:t>European Conference on Computer Vision (ECCV)</w:t>
      </w:r>
      <w:r w:rsidRPr="00971B94">
        <w:t>, 740–755. https://doi.org/10.1007/978-3-319-10602-1_48</w:t>
      </w:r>
    </w:p>
    <w:p w14:paraId="3C30B189" w14:textId="77777777" w:rsidR="007B1DD6" w:rsidRPr="007B1DD6" w:rsidRDefault="007B1DD6" w:rsidP="007B1DD6">
      <w:pPr>
        <w:spacing w:after="160" w:line="276" w:lineRule="auto"/>
        <w:ind w:left="720" w:hanging="720"/>
      </w:pPr>
      <w:proofErr w:type="spellStart"/>
      <w:r w:rsidRPr="007B1DD6">
        <w:t>McFeeters</w:t>
      </w:r>
      <w:proofErr w:type="spellEnd"/>
      <w:r w:rsidRPr="007B1DD6">
        <w:t xml:space="preserve">, S. K. (1996). The use of the Normalized Difference Water Index (NDWI) in the delineation of open water features. </w:t>
      </w:r>
      <w:r w:rsidRPr="007B1DD6">
        <w:rPr>
          <w:i/>
          <w:iCs/>
        </w:rPr>
        <w:t>International Journal of Remote Sensing, 17</w:t>
      </w:r>
      <w:r w:rsidRPr="007B1DD6">
        <w:t>(7), 1425–1432. https://doi.org/10.1080/01431169608948714</w:t>
      </w:r>
    </w:p>
    <w:p w14:paraId="3317B2F5" w14:textId="77777777" w:rsidR="007B1DD6" w:rsidRPr="007B1DD6" w:rsidRDefault="007B1DD6" w:rsidP="007B1DD6">
      <w:pPr>
        <w:spacing w:after="160" w:line="276" w:lineRule="auto"/>
        <w:ind w:left="720" w:hanging="720"/>
        <w:rPr>
          <w:lang w:val="es-AR"/>
        </w:rPr>
      </w:pPr>
      <w:r w:rsidRPr="007B1DD6">
        <w:t xml:space="preserve">Muñoz, C., Acevedo, P., Salvo, S., </w:t>
      </w:r>
      <w:proofErr w:type="spellStart"/>
      <w:r w:rsidRPr="007B1DD6">
        <w:t>Fagalde</w:t>
      </w:r>
      <w:proofErr w:type="spellEnd"/>
      <w:r w:rsidRPr="007B1DD6">
        <w:t xml:space="preserve">, G., &amp; Vargas, F. (2007). </w:t>
      </w:r>
      <w:r w:rsidRPr="007B1DD6">
        <w:rPr>
          <w:lang w:val="es-AR"/>
        </w:rPr>
        <w:t xml:space="preserve">Detección de incendios forestales utilizando imágenes NOAA/16-LAC en la Región de La Araucanía, Chile. </w:t>
      </w:r>
      <w:r w:rsidRPr="007B1DD6">
        <w:rPr>
          <w:i/>
          <w:iCs/>
          <w:lang w:val="es-AR"/>
        </w:rPr>
        <w:t>BOSQUE, 28</w:t>
      </w:r>
      <w:r w:rsidRPr="007B1DD6">
        <w:rPr>
          <w:lang w:val="es-AR"/>
        </w:rPr>
        <w:t>(2), 119–128. http://dx.doi.org/10.4067/S0717-92002007000200003</w:t>
      </w:r>
    </w:p>
    <w:p w14:paraId="2F3920D8" w14:textId="77777777" w:rsidR="007B1DD6" w:rsidRPr="007B1DD6" w:rsidRDefault="007B1DD6" w:rsidP="007B1DD6">
      <w:pPr>
        <w:spacing w:after="160" w:line="276" w:lineRule="auto"/>
        <w:ind w:left="720" w:hanging="720"/>
        <w:rPr>
          <w:lang w:val="es-AR"/>
        </w:rPr>
      </w:pPr>
      <w:proofErr w:type="spellStart"/>
      <w:r w:rsidRPr="007B1DD6">
        <w:rPr>
          <w:lang w:val="es-AR"/>
        </w:rPr>
        <w:lastRenderedPageBreak/>
        <w:t>Muzlera</w:t>
      </w:r>
      <w:proofErr w:type="spellEnd"/>
      <w:r w:rsidRPr="007B1DD6">
        <w:rPr>
          <w:lang w:val="es-AR"/>
        </w:rPr>
        <w:t xml:space="preserve">, J. (2024). Silo bolsa (Argentina, 1991-2023). En J. </w:t>
      </w:r>
      <w:proofErr w:type="spellStart"/>
      <w:r w:rsidRPr="007B1DD6">
        <w:rPr>
          <w:lang w:val="es-AR"/>
        </w:rPr>
        <w:t>Muzlera</w:t>
      </w:r>
      <w:proofErr w:type="spellEnd"/>
      <w:r w:rsidRPr="007B1DD6">
        <w:rPr>
          <w:lang w:val="es-AR"/>
        </w:rPr>
        <w:t xml:space="preserve"> &amp; A. Salomón (Eds.), </w:t>
      </w:r>
      <w:r w:rsidRPr="007B1DD6">
        <w:rPr>
          <w:i/>
          <w:iCs/>
          <w:lang w:val="es-AR"/>
        </w:rPr>
        <w:t>Diccionario del agro iberoamericano</w:t>
      </w:r>
      <w:r w:rsidRPr="007B1DD6">
        <w:rPr>
          <w:lang w:val="es-AR"/>
        </w:rPr>
        <w:t xml:space="preserve"> (5.ª ed. ampliada). https://www.teseopress.com/diccionarioagro/chapter/silo-bolsa-argentina-1991-2023/</w:t>
      </w:r>
    </w:p>
    <w:p w14:paraId="3DADCF04" w14:textId="77777777" w:rsidR="007B1DD6" w:rsidRPr="007B1DD6" w:rsidRDefault="007B1DD6" w:rsidP="007B1DD6">
      <w:pPr>
        <w:spacing w:after="160" w:line="276" w:lineRule="auto"/>
        <w:ind w:left="720" w:hanging="720"/>
      </w:pPr>
      <w:r w:rsidRPr="007B1DD6">
        <w:t xml:space="preserve">Northcutt, C. G., </w:t>
      </w:r>
      <w:proofErr w:type="spellStart"/>
      <w:r w:rsidRPr="007B1DD6">
        <w:t>Athalye</w:t>
      </w:r>
      <w:proofErr w:type="spellEnd"/>
      <w:r w:rsidRPr="007B1DD6">
        <w:t xml:space="preserve">, A., &amp; Mueller, J. (2021). Pervasive label errors in test sets destabilize machine learning benchmarks. </w:t>
      </w:r>
      <w:r w:rsidRPr="007B1DD6">
        <w:rPr>
          <w:i/>
          <w:iCs/>
        </w:rPr>
        <w:t>Proceedings of the Neural Information Processing Systems Track on Datasets and Benchmarks (</w:t>
      </w:r>
      <w:proofErr w:type="spellStart"/>
      <w:r w:rsidRPr="007B1DD6">
        <w:rPr>
          <w:i/>
          <w:iCs/>
        </w:rPr>
        <w:t>NeurIPS</w:t>
      </w:r>
      <w:proofErr w:type="spellEnd"/>
      <w:r w:rsidRPr="007B1DD6">
        <w:rPr>
          <w:i/>
          <w:iCs/>
        </w:rPr>
        <w:t>)</w:t>
      </w:r>
      <w:r w:rsidRPr="007B1DD6">
        <w:t>.</w:t>
      </w:r>
    </w:p>
    <w:p w14:paraId="4FEBB068" w14:textId="77777777" w:rsidR="007B1DD6" w:rsidRPr="007B1DD6" w:rsidRDefault="007B1DD6" w:rsidP="007B1DD6">
      <w:pPr>
        <w:spacing w:after="160" w:line="276" w:lineRule="auto"/>
        <w:ind w:left="720" w:hanging="720"/>
      </w:pPr>
      <w:r w:rsidRPr="007B1DD6">
        <w:t xml:space="preserve">Otsu, N. (1979). A threshold selection method from gray-level histograms. </w:t>
      </w:r>
      <w:r w:rsidRPr="007B1DD6">
        <w:rPr>
          <w:i/>
          <w:iCs/>
        </w:rPr>
        <w:t>IEEE Transactions on Systems, Man, and Cybernetics, 9</w:t>
      </w:r>
      <w:r w:rsidRPr="007B1DD6">
        <w:t>(1), 62–66. https://doi.org/10.1109/TSMC.1979.4310076</w:t>
      </w:r>
    </w:p>
    <w:p w14:paraId="1FDB6B76" w14:textId="77777777" w:rsidR="007B1DD6" w:rsidRPr="007B1DD6" w:rsidRDefault="007B1DD6" w:rsidP="007B1DD6">
      <w:pPr>
        <w:spacing w:after="160" w:line="276" w:lineRule="auto"/>
        <w:ind w:left="720" w:hanging="720"/>
      </w:pPr>
      <w:r w:rsidRPr="007B1DD6">
        <w:rPr>
          <w:lang w:val="es-AR"/>
        </w:rPr>
        <w:t xml:space="preserve">Padilla, R., </w:t>
      </w:r>
      <w:proofErr w:type="spellStart"/>
      <w:r w:rsidRPr="007B1DD6">
        <w:rPr>
          <w:lang w:val="es-AR"/>
        </w:rPr>
        <w:t>Netto</w:t>
      </w:r>
      <w:proofErr w:type="spellEnd"/>
      <w:r w:rsidRPr="007B1DD6">
        <w:rPr>
          <w:lang w:val="es-AR"/>
        </w:rPr>
        <w:t xml:space="preserve">, S. L., &amp; da Silva, E. A. B. (2020). </w:t>
      </w:r>
      <w:r w:rsidRPr="007B1DD6">
        <w:t xml:space="preserve">A survey on performance metrics for object-detection algorithms. </w:t>
      </w:r>
      <w:r w:rsidRPr="007B1DD6">
        <w:rPr>
          <w:i/>
          <w:iCs/>
        </w:rPr>
        <w:t>International Conference on Systems, Signals and Image Processing (IWSSIP)</w:t>
      </w:r>
      <w:r w:rsidRPr="007B1DD6">
        <w:t>.</w:t>
      </w:r>
    </w:p>
    <w:p w14:paraId="3FB65400" w14:textId="77777777" w:rsidR="007B1DD6" w:rsidRPr="007B1DD6" w:rsidRDefault="007B1DD6" w:rsidP="007B1DD6">
      <w:pPr>
        <w:spacing w:after="160" w:line="276" w:lineRule="auto"/>
        <w:ind w:left="720" w:hanging="720"/>
      </w:pPr>
      <w:proofErr w:type="spellStart"/>
      <w:r w:rsidRPr="007B1DD6">
        <w:t>Paszke</w:t>
      </w:r>
      <w:proofErr w:type="spellEnd"/>
      <w:r w:rsidRPr="007B1DD6">
        <w:t xml:space="preserve">, A., Gross, S., Massa, F., </w:t>
      </w:r>
      <w:proofErr w:type="spellStart"/>
      <w:r w:rsidRPr="007B1DD6">
        <w:t>Lerer</w:t>
      </w:r>
      <w:proofErr w:type="spellEnd"/>
      <w:r w:rsidRPr="007B1DD6">
        <w:t xml:space="preserve">, A., Bradbury, J., </w:t>
      </w:r>
      <w:proofErr w:type="spellStart"/>
      <w:r w:rsidRPr="007B1DD6">
        <w:t>Chanan</w:t>
      </w:r>
      <w:proofErr w:type="spellEnd"/>
      <w:r w:rsidRPr="007B1DD6">
        <w:t xml:space="preserve">, G., … </w:t>
      </w:r>
      <w:proofErr w:type="spellStart"/>
      <w:r w:rsidRPr="007B1DD6">
        <w:t>Chintala</w:t>
      </w:r>
      <w:proofErr w:type="spellEnd"/>
      <w:r w:rsidRPr="007B1DD6">
        <w:t xml:space="preserve">, S. (2019). </w:t>
      </w:r>
      <w:proofErr w:type="spellStart"/>
      <w:r w:rsidRPr="007B1DD6">
        <w:t>PyTorch</w:t>
      </w:r>
      <w:proofErr w:type="spellEnd"/>
      <w:r w:rsidRPr="007B1DD6">
        <w:t xml:space="preserve">: An imperative style, high-performance deep learning library. </w:t>
      </w:r>
      <w:r w:rsidRPr="007B1DD6">
        <w:rPr>
          <w:i/>
          <w:iCs/>
        </w:rPr>
        <w:t>Advances in Neural Information Processing Systems, 32</w:t>
      </w:r>
      <w:r w:rsidRPr="007B1DD6">
        <w:t>.</w:t>
      </w:r>
    </w:p>
    <w:p w14:paraId="2550D1BF" w14:textId="4205D377" w:rsidR="007B1DD6" w:rsidRPr="00971B94" w:rsidRDefault="007B1DD6" w:rsidP="008F11C1">
      <w:pPr>
        <w:spacing w:after="160" w:line="276" w:lineRule="auto"/>
        <w:ind w:left="720" w:hanging="720"/>
      </w:pPr>
      <w:r w:rsidRPr="007B1DD6">
        <w:t xml:space="preserve">QGIS Development Team. (2025). </w:t>
      </w:r>
      <w:r w:rsidRPr="007B1DD6">
        <w:rPr>
          <w:i/>
          <w:iCs/>
        </w:rPr>
        <w:t>QGIS Geographic Information System</w:t>
      </w:r>
      <w:r w:rsidRPr="007B1DD6">
        <w:t xml:space="preserve"> (</w:t>
      </w:r>
      <w:proofErr w:type="spellStart"/>
      <w:r w:rsidRPr="007B1DD6">
        <w:t>versión</w:t>
      </w:r>
      <w:proofErr w:type="spellEnd"/>
      <w:r w:rsidRPr="007B1DD6">
        <w:t xml:space="preserve"> 3.40). </w:t>
      </w:r>
      <w:proofErr w:type="gramStart"/>
      <w:r w:rsidRPr="00971B94">
        <w:t>Open Source</w:t>
      </w:r>
      <w:proofErr w:type="gramEnd"/>
      <w:r w:rsidRPr="00971B94">
        <w:t xml:space="preserve"> Geospatial Foundation Project. https://qgis.org</w:t>
      </w:r>
    </w:p>
    <w:p w14:paraId="288B44CF" w14:textId="77777777" w:rsidR="007B1DD6" w:rsidRPr="007B1DD6" w:rsidRDefault="007B1DD6" w:rsidP="007B1DD6">
      <w:pPr>
        <w:spacing w:after="160" w:line="276" w:lineRule="auto"/>
        <w:ind w:left="720" w:hanging="720"/>
      </w:pPr>
      <w:r w:rsidRPr="007B1DD6">
        <w:t xml:space="preserve">Ren, S., He, K., </w:t>
      </w:r>
      <w:proofErr w:type="spellStart"/>
      <w:r w:rsidRPr="007B1DD6">
        <w:t>Girshick</w:t>
      </w:r>
      <w:proofErr w:type="spellEnd"/>
      <w:r w:rsidRPr="007B1DD6">
        <w:t xml:space="preserve">, R., &amp; Sun, J. (2015). Faster R-CNN: Towards real-time object detection with region proposal networks. </w:t>
      </w:r>
      <w:r w:rsidRPr="007B1DD6">
        <w:rPr>
          <w:i/>
          <w:iCs/>
        </w:rPr>
        <w:t>Advances in Neural Information Processing Systems, 28</w:t>
      </w:r>
      <w:r w:rsidRPr="007B1DD6">
        <w:t>.</w:t>
      </w:r>
    </w:p>
    <w:p w14:paraId="01DB8A6D" w14:textId="77777777" w:rsidR="007B1DD6" w:rsidRPr="007B1DD6" w:rsidRDefault="007B1DD6" w:rsidP="007B1DD6">
      <w:pPr>
        <w:spacing w:after="160" w:line="276" w:lineRule="auto"/>
        <w:ind w:left="720" w:hanging="720"/>
      </w:pPr>
      <w:proofErr w:type="spellStart"/>
      <w:r w:rsidRPr="007B1DD6">
        <w:t>Rolnick</w:t>
      </w:r>
      <w:proofErr w:type="spellEnd"/>
      <w:r w:rsidRPr="007B1DD6">
        <w:t xml:space="preserve">, D., </w:t>
      </w:r>
      <w:proofErr w:type="spellStart"/>
      <w:r w:rsidRPr="007B1DD6">
        <w:t>Veit</w:t>
      </w:r>
      <w:proofErr w:type="spellEnd"/>
      <w:r w:rsidRPr="007B1DD6">
        <w:t xml:space="preserve">, A., </w:t>
      </w:r>
      <w:proofErr w:type="spellStart"/>
      <w:r w:rsidRPr="007B1DD6">
        <w:t>Belongie</w:t>
      </w:r>
      <w:proofErr w:type="spellEnd"/>
      <w:r w:rsidRPr="007B1DD6">
        <w:t xml:space="preserve">, S., &amp; Shavit, N. (2017). </w:t>
      </w:r>
      <w:r w:rsidRPr="007B1DD6">
        <w:rPr>
          <w:i/>
          <w:iCs/>
        </w:rPr>
        <w:t>Deep learning is robust to massive label noise</w:t>
      </w:r>
      <w:r w:rsidRPr="007B1DD6">
        <w:t xml:space="preserve">. </w:t>
      </w:r>
      <w:proofErr w:type="spellStart"/>
      <w:r w:rsidRPr="007B1DD6">
        <w:t>arXiv</w:t>
      </w:r>
      <w:proofErr w:type="spellEnd"/>
      <w:r w:rsidRPr="007B1DD6">
        <w:t>. https://arxiv.org/abs/1705.10694</w:t>
      </w:r>
    </w:p>
    <w:p w14:paraId="5E5A272D" w14:textId="77777777" w:rsidR="007B1DD6" w:rsidRPr="007B1DD6" w:rsidRDefault="007B1DD6" w:rsidP="007B1DD6">
      <w:pPr>
        <w:spacing w:after="160" w:line="276" w:lineRule="auto"/>
        <w:ind w:left="720" w:hanging="720"/>
      </w:pPr>
      <w:r w:rsidRPr="007B1DD6">
        <w:t xml:space="preserve">Rouse, J. W., Haas, R. H., Schell, J. A., &amp; Deering, D. W. (1974). Monitoring vegetation systems in the Great Plains with ERTS. </w:t>
      </w:r>
      <w:r w:rsidRPr="007B1DD6">
        <w:rPr>
          <w:i/>
          <w:iCs/>
        </w:rPr>
        <w:t>Third Earth Resources Technology Satellite-1 Symposium, NASA SP-351</w:t>
      </w:r>
      <w:r w:rsidRPr="007B1DD6">
        <w:t>, 309–317.</w:t>
      </w:r>
    </w:p>
    <w:p w14:paraId="439DD04D" w14:textId="77777777" w:rsidR="007B1DD6" w:rsidRPr="007B1DD6" w:rsidRDefault="007B1DD6" w:rsidP="007B1DD6">
      <w:pPr>
        <w:spacing w:after="160" w:line="276" w:lineRule="auto"/>
        <w:ind w:left="720" w:hanging="720"/>
      </w:pPr>
      <w:proofErr w:type="spellStart"/>
      <w:r w:rsidRPr="007B1DD6">
        <w:t>Russakovsky</w:t>
      </w:r>
      <w:proofErr w:type="spellEnd"/>
      <w:r w:rsidRPr="007B1DD6">
        <w:t xml:space="preserve">, O., Deng, J., </w:t>
      </w:r>
      <w:proofErr w:type="spellStart"/>
      <w:r w:rsidRPr="007B1DD6">
        <w:t>Su</w:t>
      </w:r>
      <w:proofErr w:type="spellEnd"/>
      <w:r w:rsidRPr="007B1DD6">
        <w:t xml:space="preserve">, H., Krause, J., Satheesh, S., Ma, S., … Fei-Fei, L. (2015). ImageNet Large Scale Visual Recognition Challenge. </w:t>
      </w:r>
      <w:r w:rsidRPr="007B1DD6">
        <w:rPr>
          <w:i/>
          <w:iCs/>
        </w:rPr>
        <w:t>International Journal of Computer Vision, 115</w:t>
      </w:r>
      <w:r w:rsidRPr="007B1DD6">
        <w:t>(3), 211–252. https://doi.org/10.1007/s11263-015-0816-y</w:t>
      </w:r>
    </w:p>
    <w:p w14:paraId="184CFA7C" w14:textId="77777777" w:rsidR="007B1DD6" w:rsidRPr="007B1DD6" w:rsidRDefault="007B1DD6" w:rsidP="007B1DD6">
      <w:pPr>
        <w:spacing w:after="160" w:line="276" w:lineRule="auto"/>
        <w:ind w:left="720" w:hanging="720"/>
        <w:rPr>
          <w:lang w:val="es-AR"/>
        </w:rPr>
      </w:pPr>
      <w:r w:rsidRPr="007B1DD6">
        <w:rPr>
          <w:lang w:val="es-AR"/>
        </w:rPr>
        <w:t xml:space="preserve">Tapia Catacora, P. C. (2023). </w:t>
      </w:r>
      <w:r w:rsidRPr="007B1DD6">
        <w:rPr>
          <w:i/>
          <w:iCs/>
          <w:lang w:val="es-AR"/>
        </w:rPr>
        <w:t>Detección de deforestación de bosques en imágenes satelitales con redes neuronales convolucionales</w:t>
      </w:r>
      <w:r w:rsidRPr="007B1DD6">
        <w:rPr>
          <w:lang w:val="es-AR"/>
        </w:rPr>
        <w:t xml:space="preserve"> [Tesis Doctoral, Universidad Nacional del Altiplano].</w:t>
      </w:r>
    </w:p>
    <w:p w14:paraId="2DD0BEA0" w14:textId="64C8C249" w:rsidR="008F11C1" w:rsidRDefault="008F11C1" w:rsidP="007B1DD6">
      <w:pPr>
        <w:spacing w:after="160" w:line="276" w:lineRule="auto"/>
        <w:ind w:left="720" w:hanging="720"/>
      </w:pPr>
      <w:r w:rsidRPr="008F11C1">
        <w:t xml:space="preserve">Victor, B., He, Z., &amp; Nibali, A. (2024). </w:t>
      </w:r>
      <w:r w:rsidRPr="00971B94">
        <w:rPr>
          <w:i/>
          <w:iCs/>
        </w:rPr>
        <w:t>A systematic review of the use of deep learning in satellite imagery for agriculture</w:t>
      </w:r>
      <w:r w:rsidRPr="008F11C1">
        <w:t>. IEEE Journal of Selected Topics in Applied Earth Observations and Remote Sensing, 18, 2297–2316. https://doi.org/10.1109/JSTARS.2024.3501216</w:t>
      </w:r>
    </w:p>
    <w:p w14:paraId="482060B5" w14:textId="790E1F39" w:rsidR="007B1DD6" w:rsidRPr="007B1DD6" w:rsidRDefault="007B1DD6" w:rsidP="007B1DD6">
      <w:pPr>
        <w:spacing w:after="160" w:line="276" w:lineRule="auto"/>
        <w:ind w:left="720" w:hanging="720"/>
      </w:pPr>
      <w:r w:rsidRPr="008F11C1">
        <w:rPr>
          <w:lang w:val="es-AR"/>
        </w:rPr>
        <w:t xml:space="preserve">Xia, G.-S., Bai, X., </w:t>
      </w:r>
      <w:proofErr w:type="spellStart"/>
      <w:r w:rsidRPr="008F11C1">
        <w:rPr>
          <w:lang w:val="es-AR"/>
        </w:rPr>
        <w:t>Ding</w:t>
      </w:r>
      <w:proofErr w:type="spellEnd"/>
      <w:r w:rsidRPr="008F11C1">
        <w:rPr>
          <w:lang w:val="es-AR"/>
        </w:rPr>
        <w:t xml:space="preserve">, J., Zhu, Z., </w:t>
      </w:r>
      <w:proofErr w:type="spellStart"/>
      <w:r w:rsidRPr="008F11C1">
        <w:rPr>
          <w:lang w:val="es-AR"/>
        </w:rPr>
        <w:t>Belongie</w:t>
      </w:r>
      <w:proofErr w:type="spellEnd"/>
      <w:r w:rsidRPr="008F11C1">
        <w:rPr>
          <w:lang w:val="es-AR"/>
        </w:rPr>
        <w:t xml:space="preserve">, S., </w:t>
      </w:r>
      <w:proofErr w:type="spellStart"/>
      <w:r w:rsidRPr="008F11C1">
        <w:rPr>
          <w:lang w:val="es-AR"/>
        </w:rPr>
        <w:t>Luo</w:t>
      </w:r>
      <w:proofErr w:type="spellEnd"/>
      <w:r w:rsidRPr="008F11C1">
        <w:rPr>
          <w:lang w:val="es-AR"/>
        </w:rPr>
        <w:t xml:space="preserve">, J., </w:t>
      </w:r>
      <w:proofErr w:type="spellStart"/>
      <w:r w:rsidRPr="008F11C1">
        <w:rPr>
          <w:lang w:val="es-AR"/>
        </w:rPr>
        <w:t>Datcu</w:t>
      </w:r>
      <w:proofErr w:type="spellEnd"/>
      <w:r w:rsidRPr="008F11C1">
        <w:rPr>
          <w:lang w:val="es-AR"/>
        </w:rPr>
        <w:t xml:space="preserve">, M., Pelillo, M., &amp; Zhang, L. (2018). </w:t>
      </w:r>
      <w:r w:rsidRPr="007B1DD6">
        <w:t xml:space="preserve">DOTA: A large-scale dataset for object detection in aerial images. </w:t>
      </w:r>
      <w:r w:rsidRPr="007B1DD6">
        <w:rPr>
          <w:i/>
          <w:iCs/>
        </w:rPr>
        <w:t>Proceedings of the IEEE Conference on Computer Vision and Pattern Recognition (CVPR)</w:t>
      </w:r>
      <w:r w:rsidRPr="007B1DD6">
        <w:t>, 3974–3983.</w:t>
      </w:r>
    </w:p>
    <w:p w14:paraId="1D2AEB5A" w14:textId="77777777" w:rsidR="007B1DD6" w:rsidRPr="007B1DD6" w:rsidRDefault="007B1DD6" w:rsidP="007B1DD6">
      <w:pPr>
        <w:spacing w:after="160" w:line="276" w:lineRule="auto"/>
        <w:ind w:left="720" w:hanging="720"/>
      </w:pPr>
      <w:r w:rsidRPr="007B1DD6">
        <w:t xml:space="preserve">Yang, D., Chen, J., Zhou, Y., Chen, X., Chen, X., &amp; Cao, X. (2017). Mapping plastic greenhouse with medium spatial resolution satellite data: Development of a new spectral index. </w:t>
      </w:r>
      <w:r w:rsidRPr="007B1DD6">
        <w:rPr>
          <w:i/>
          <w:iCs/>
        </w:rPr>
        <w:t>ISPRS Journal of Photogrammetry and Remote Sensing, 128</w:t>
      </w:r>
      <w:r w:rsidRPr="007B1DD6">
        <w:t>, 47–60. https://doi.org/10.1016/j.isprsjprs.2017.03.002</w:t>
      </w:r>
    </w:p>
    <w:p w14:paraId="1293AF3E" w14:textId="77777777" w:rsidR="007B1DD6" w:rsidRPr="007B1DD6" w:rsidRDefault="007B1DD6" w:rsidP="007B1DD6">
      <w:pPr>
        <w:spacing w:after="160" w:line="276" w:lineRule="auto"/>
        <w:ind w:left="720" w:hanging="720"/>
      </w:pPr>
      <w:proofErr w:type="spellStart"/>
      <w:r w:rsidRPr="007B1DD6">
        <w:t>Yosinski</w:t>
      </w:r>
      <w:proofErr w:type="spellEnd"/>
      <w:r w:rsidRPr="007B1DD6">
        <w:t xml:space="preserve">, J., Clune, J., </w:t>
      </w:r>
      <w:proofErr w:type="spellStart"/>
      <w:r w:rsidRPr="007B1DD6">
        <w:t>Bengio</w:t>
      </w:r>
      <w:proofErr w:type="spellEnd"/>
      <w:r w:rsidRPr="007B1DD6">
        <w:t xml:space="preserve">, Y., &amp; Lipson, H. (2014). How transferable are features in deep neural networks? </w:t>
      </w:r>
      <w:r w:rsidRPr="007B1DD6">
        <w:rPr>
          <w:i/>
          <w:iCs/>
        </w:rPr>
        <w:t>Advances in Neural Information Processing Systems (</w:t>
      </w:r>
      <w:proofErr w:type="spellStart"/>
      <w:r w:rsidRPr="007B1DD6">
        <w:rPr>
          <w:i/>
          <w:iCs/>
        </w:rPr>
        <w:t>NeurIPS</w:t>
      </w:r>
      <w:proofErr w:type="spellEnd"/>
      <w:r w:rsidRPr="007B1DD6">
        <w:rPr>
          <w:i/>
          <w:iCs/>
        </w:rPr>
        <w:t>), 27</w:t>
      </w:r>
      <w:r w:rsidRPr="007B1DD6">
        <w:t>, 3320–3328.</w:t>
      </w:r>
    </w:p>
    <w:p w14:paraId="46B6A54E" w14:textId="77777777" w:rsidR="007B1DD6" w:rsidRPr="007B1DD6" w:rsidRDefault="007B1DD6" w:rsidP="007B1DD6">
      <w:pPr>
        <w:spacing w:after="160" w:line="276" w:lineRule="auto"/>
        <w:ind w:left="720" w:hanging="720"/>
      </w:pPr>
      <w:proofErr w:type="spellStart"/>
      <w:r w:rsidRPr="007B1DD6">
        <w:lastRenderedPageBreak/>
        <w:t>Zeiler</w:t>
      </w:r>
      <w:proofErr w:type="spellEnd"/>
      <w:r w:rsidRPr="007B1DD6">
        <w:t xml:space="preserve">, M. D., &amp; Fergus, R. (2014). Visualizing and understanding convolutional networks. </w:t>
      </w:r>
      <w:r w:rsidRPr="007B1DD6">
        <w:rPr>
          <w:i/>
          <w:iCs/>
        </w:rPr>
        <w:t>European Conference on Computer Vision (ECCV)</w:t>
      </w:r>
      <w:r w:rsidRPr="007B1DD6">
        <w:t>, 818–833. https://doi.org/10.1007/978-3-319-10590-1_53</w:t>
      </w:r>
    </w:p>
    <w:p w14:paraId="67F07B9F" w14:textId="77777777" w:rsidR="007B1DD6" w:rsidRPr="007B1DD6" w:rsidRDefault="007B1DD6" w:rsidP="007B1DD6">
      <w:pPr>
        <w:spacing w:after="160" w:line="276" w:lineRule="auto"/>
        <w:ind w:left="720" w:hanging="720"/>
      </w:pPr>
      <w:r w:rsidRPr="007B1DD6">
        <w:t xml:space="preserve">Zhang, L., Zhang, L., &amp; Du, B. (2016). Deep learning for remote sensing data: A technical tutorial on the state of the art. </w:t>
      </w:r>
      <w:r w:rsidRPr="007B1DD6">
        <w:rPr>
          <w:i/>
          <w:iCs/>
        </w:rPr>
        <w:t>IEEE Geoscience and Remote Sensing Magazine, 4</w:t>
      </w:r>
      <w:r w:rsidRPr="007B1DD6">
        <w:t>(2), 22–40. https://doi.org/10.1109/MGRS.2016.2540798</w:t>
      </w:r>
    </w:p>
    <w:p w14:paraId="0FC37E3F" w14:textId="77777777" w:rsidR="007B1DD6" w:rsidRPr="00971B94" w:rsidRDefault="007B1DD6" w:rsidP="007B1DD6">
      <w:pPr>
        <w:spacing w:after="160" w:line="276" w:lineRule="auto"/>
        <w:ind w:left="720" w:hanging="720"/>
        <w:rPr>
          <w:lang w:val="es-AR"/>
        </w:rPr>
      </w:pPr>
      <w:r w:rsidRPr="007B1DD6">
        <w:t xml:space="preserve">Zhang, P., Du, P., Guo, S., Zhang, W., Tang, P., Chen, J., &amp; Zheng, H. (2022). A novel index for robust and large-scale mapping of plastic greenhouse from Sentinel-2 images. </w:t>
      </w:r>
      <w:r w:rsidRPr="00971B94">
        <w:rPr>
          <w:i/>
          <w:iCs/>
          <w:lang w:val="es-AR"/>
        </w:rPr>
        <w:t xml:space="preserve">Remote </w:t>
      </w:r>
      <w:proofErr w:type="spellStart"/>
      <w:r w:rsidRPr="00971B94">
        <w:rPr>
          <w:i/>
          <w:iCs/>
          <w:lang w:val="es-AR"/>
        </w:rPr>
        <w:t>Sensing</w:t>
      </w:r>
      <w:proofErr w:type="spellEnd"/>
      <w:r w:rsidRPr="00971B94">
        <w:rPr>
          <w:i/>
          <w:iCs/>
          <w:lang w:val="es-AR"/>
        </w:rPr>
        <w:t xml:space="preserve"> </w:t>
      </w:r>
      <w:proofErr w:type="spellStart"/>
      <w:r w:rsidRPr="00971B94">
        <w:rPr>
          <w:i/>
          <w:iCs/>
          <w:lang w:val="es-AR"/>
        </w:rPr>
        <w:t>of</w:t>
      </w:r>
      <w:proofErr w:type="spellEnd"/>
      <w:r w:rsidRPr="00971B94">
        <w:rPr>
          <w:i/>
          <w:iCs/>
          <w:lang w:val="es-AR"/>
        </w:rPr>
        <w:t xml:space="preserve"> </w:t>
      </w:r>
      <w:proofErr w:type="spellStart"/>
      <w:r w:rsidRPr="00971B94">
        <w:rPr>
          <w:i/>
          <w:iCs/>
          <w:lang w:val="es-AR"/>
        </w:rPr>
        <w:t>Environment</w:t>
      </w:r>
      <w:proofErr w:type="spellEnd"/>
      <w:r w:rsidRPr="00971B94">
        <w:rPr>
          <w:i/>
          <w:iCs/>
          <w:lang w:val="es-AR"/>
        </w:rPr>
        <w:t>, 276</w:t>
      </w:r>
      <w:r w:rsidRPr="00971B94">
        <w:rPr>
          <w:lang w:val="es-AR"/>
        </w:rPr>
        <w:t>, 113042.</w:t>
      </w:r>
    </w:p>
    <w:p w14:paraId="4514B6B2" w14:textId="77777777" w:rsidR="00A26602" w:rsidRDefault="00A26602">
      <w:pPr>
        <w:rPr>
          <w:b/>
          <w:bCs/>
          <w:color w:val="000000"/>
          <w:sz w:val="28"/>
          <w:szCs w:val="28"/>
          <w:lang w:val="es-AR"/>
        </w:rPr>
      </w:pPr>
      <w:r>
        <w:rPr>
          <w:lang w:val="es-AR"/>
        </w:rPr>
        <w:br w:type="page"/>
      </w:r>
    </w:p>
    <w:p w14:paraId="2F7D8FD0" w14:textId="58FB8B1D" w:rsidR="00892C9A" w:rsidRPr="0021448D" w:rsidRDefault="00810801">
      <w:pPr>
        <w:pStyle w:val="Heading1"/>
        <w:rPr>
          <w:lang w:val="es-AR"/>
        </w:rPr>
      </w:pPr>
      <w:bookmarkStart w:id="56" w:name="_Toc237174394"/>
      <w:r w:rsidRPr="0021448D">
        <w:rPr>
          <w:lang w:val="es-AR"/>
        </w:rPr>
        <w:lastRenderedPageBreak/>
        <w:t>Apéndices</w:t>
      </w:r>
      <w:bookmarkEnd w:id="56"/>
    </w:p>
    <w:p w14:paraId="7F02E750" w14:textId="77777777" w:rsidR="00892C9A" w:rsidRPr="0021448D" w:rsidRDefault="00810801">
      <w:pPr>
        <w:pStyle w:val="Heading2"/>
        <w:rPr>
          <w:lang w:val="es-AR"/>
        </w:rPr>
      </w:pPr>
      <w:bookmarkStart w:id="57" w:name="_Toc237174395"/>
      <w:r w:rsidRPr="0021448D">
        <w:rPr>
          <w:lang w:val="es-AR"/>
        </w:rPr>
        <w:t>Apéndice A. Estructura del pipeline de procesamiento</w:t>
      </w:r>
      <w:bookmarkEnd w:id="57"/>
    </w:p>
    <w:p w14:paraId="2D70F694" w14:textId="067139CF" w:rsidR="00892C9A" w:rsidRDefault="00810801">
      <w:pPr>
        <w:spacing w:after="120" w:line="360" w:lineRule="auto"/>
        <w:jc w:val="both"/>
        <w:rPr>
          <w:i/>
          <w:iCs/>
          <w:shd w:val="clear" w:color="auto" w:fill="FFFF00"/>
          <w:lang w:val="es-AR"/>
        </w:rPr>
      </w:pPr>
      <w:r w:rsidRPr="0021448D">
        <w:rPr>
          <w:lang w:val="es-AR"/>
        </w:rPr>
        <w:t xml:space="preserve">El procesamiento se organizó como una secuencia de notebooks numerados, modulares y </w:t>
      </w:r>
      <w:proofErr w:type="spellStart"/>
      <w:r w:rsidRPr="0021448D">
        <w:rPr>
          <w:lang w:val="es-AR"/>
        </w:rPr>
        <w:t>reanudables</w:t>
      </w:r>
      <w:proofErr w:type="spellEnd"/>
      <w:r w:rsidRPr="0021448D">
        <w:rPr>
          <w:lang w:val="es-AR"/>
        </w:rPr>
        <w:t xml:space="preserve">. Los notebooks 01 a 06 cubren la adquisición y el preprocesamiento de las imágenes (descarga, composición de bandas, mosaico, recorte a la zona agrícola, teselado y cálculo del índice INBNV con generación de polígonos candidatos); los notebooks subsiguientes abarcan el entrenamiento de las versiones del modelo y la evaluación comparativa. Los datos de origen no se modifican; las salidas se versionan y la gestión del </w:t>
      </w:r>
      <w:proofErr w:type="spellStart"/>
      <w:r w:rsidRPr="0021448D">
        <w:rPr>
          <w:lang w:val="es-AR"/>
        </w:rPr>
        <w:t>dataset</w:t>
      </w:r>
      <w:proofErr w:type="spellEnd"/>
      <w:r w:rsidRPr="0021448D">
        <w:rPr>
          <w:lang w:val="es-AR"/>
        </w:rPr>
        <w:t xml:space="preserve"> se realiza mediante archivos de seguimiento (CSV). </w:t>
      </w:r>
    </w:p>
    <w:p w14:paraId="40C37D7C" w14:textId="48E47B60" w:rsidR="004863D1" w:rsidRDefault="004863D1">
      <w:pPr>
        <w:spacing w:after="120" w:line="360" w:lineRule="auto"/>
        <w:jc w:val="both"/>
        <w:rPr>
          <w:lang w:val="es-AR"/>
        </w:rPr>
      </w:pPr>
      <w:r w:rsidRPr="004863D1">
        <w:rPr>
          <w:lang w:val="es-AR"/>
        </w:rPr>
        <w:t>Cuadro A.1. Notebooks del pipeline: nombre, etapa y función</w:t>
      </w:r>
    </w:p>
    <w:tbl>
      <w:tblPr>
        <w:tblStyle w:val="TableGrid"/>
        <w:tblW w:w="0" w:type="auto"/>
        <w:tblLook w:val="04A0" w:firstRow="1" w:lastRow="0" w:firstColumn="1" w:lastColumn="0" w:noHBand="0" w:noVBand="1"/>
      </w:tblPr>
      <w:tblGrid>
        <w:gridCol w:w="456"/>
        <w:gridCol w:w="2909"/>
        <w:gridCol w:w="2083"/>
        <w:gridCol w:w="3568"/>
      </w:tblGrid>
      <w:tr w:rsidR="00155043" w14:paraId="4CD33066" w14:textId="77777777" w:rsidTr="008F11C1">
        <w:tc>
          <w:tcPr>
            <w:tcW w:w="456" w:type="dxa"/>
            <w:shd w:val="clear" w:color="auto" w:fill="1F3864"/>
          </w:tcPr>
          <w:p w14:paraId="4F964A12" w14:textId="1EE19226" w:rsidR="004863D1" w:rsidRPr="00155043" w:rsidRDefault="004863D1" w:rsidP="00155043">
            <w:pPr>
              <w:jc w:val="center"/>
              <w:rPr>
                <w:sz w:val="16"/>
                <w:szCs w:val="16"/>
                <w:lang w:val="es-AR"/>
              </w:rPr>
            </w:pPr>
            <w:r w:rsidRPr="00155043">
              <w:rPr>
                <w:sz w:val="16"/>
                <w:szCs w:val="16"/>
                <w:lang w:val="es-AR"/>
              </w:rPr>
              <w:t>#</w:t>
            </w:r>
          </w:p>
        </w:tc>
        <w:tc>
          <w:tcPr>
            <w:tcW w:w="2909" w:type="dxa"/>
            <w:shd w:val="clear" w:color="auto" w:fill="1F3864"/>
          </w:tcPr>
          <w:p w14:paraId="53A47C04" w14:textId="7FEFADF1" w:rsidR="004863D1" w:rsidRPr="00155043" w:rsidRDefault="004863D1" w:rsidP="00155043">
            <w:pPr>
              <w:jc w:val="center"/>
              <w:rPr>
                <w:sz w:val="16"/>
                <w:szCs w:val="16"/>
                <w:lang w:val="es-AR"/>
              </w:rPr>
            </w:pPr>
            <w:r w:rsidRPr="00155043">
              <w:rPr>
                <w:sz w:val="16"/>
                <w:szCs w:val="16"/>
                <w:lang w:val="es-AR"/>
              </w:rPr>
              <w:t>Notebook</w:t>
            </w:r>
          </w:p>
        </w:tc>
        <w:tc>
          <w:tcPr>
            <w:tcW w:w="1490" w:type="dxa"/>
            <w:shd w:val="clear" w:color="auto" w:fill="1F3864"/>
          </w:tcPr>
          <w:p w14:paraId="6836795F" w14:textId="507C4280" w:rsidR="004863D1" w:rsidRPr="00155043" w:rsidRDefault="004863D1" w:rsidP="00155043">
            <w:pPr>
              <w:jc w:val="center"/>
              <w:rPr>
                <w:sz w:val="16"/>
                <w:szCs w:val="16"/>
                <w:lang w:val="es-AR"/>
              </w:rPr>
            </w:pPr>
            <w:r w:rsidRPr="00155043">
              <w:rPr>
                <w:sz w:val="16"/>
                <w:szCs w:val="16"/>
                <w:lang w:val="es-AR"/>
              </w:rPr>
              <w:t>Etapa</w:t>
            </w:r>
          </w:p>
        </w:tc>
        <w:tc>
          <w:tcPr>
            <w:tcW w:w="4161" w:type="dxa"/>
            <w:shd w:val="clear" w:color="auto" w:fill="1F3864"/>
          </w:tcPr>
          <w:p w14:paraId="0CDB1C23" w14:textId="74FF6C8E" w:rsidR="004863D1" w:rsidRPr="00155043" w:rsidRDefault="004863D1" w:rsidP="00155043">
            <w:pPr>
              <w:jc w:val="center"/>
              <w:rPr>
                <w:sz w:val="16"/>
                <w:szCs w:val="16"/>
                <w:lang w:val="es-AR"/>
              </w:rPr>
            </w:pPr>
            <w:r w:rsidRPr="00155043">
              <w:rPr>
                <w:sz w:val="16"/>
                <w:szCs w:val="16"/>
                <w:lang w:val="es-AR"/>
              </w:rPr>
              <w:t>Función</w:t>
            </w:r>
          </w:p>
        </w:tc>
      </w:tr>
      <w:tr w:rsidR="00155043" w14:paraId="365A66A2" w14:textId="77777777" w:rsidTr="00155043">
        <w:tc>
          <w:tcPr>
            <w:tcW w:w="456" w:type="dxa"/>
          </w:tcPr>
          <w:p w14:paraId="5CF4900C" w14:textId="4757BB8A" w:rsidR="004863D1" w:rsidRPr="00155043" w:rsidRDefault="004863D1" w:rsidP="00155043">
            <w:pPr>
              <w:jc w:val="center"/>
              <w:rPr>
                <w:sz w:val="16"/>
                <w:szCs w:val="16"/>
                <w:lang w:val="es-AR"/>
              </w:rPr>
            </w:pPr>
            <w:r w:rsidRPr="00155043">
              <w:rPr>
                <w:sz w:val="16"/>
                <w:szCs w:val="16"/>
                <w:lang w:val="es-AR"/>
              </w:rPr>
              <w:t>01</w:t>
            </w:r>
          </w:p>
        </w:tc>
        <w:tc>
          <w:tcPr>
            <w:tcW w:w="2909" w:type="dxa"/>
          </w:tcPr>
          <w:p w14:paraId="2D46F1C7" w14:textId="578EA227" w:rsidR="004863D1" w:rsidRPr="00155043" w:rsidRDefault="004863D1" w:rsidP="00155043">
            <w:pPr>
              <w:jc w:val="center"/>
              <w:rPr>
                <w:sz w:val="16"/>
                <w:szCs w:val="16"/>
                <w:lang w:val="es-AR"/>
              </w:rPr>
            </w:pPr>
            <w:r w:rsidRPr="00155043">
              <w:rPr>
                <w:sz w:val="16"/>
                <w:szCs w:val="16"/>
                <w:lang w:val="es-AR"/>
              </w:rPr>
              <w:t>01_descarga_mensual_sentinel2_tiff</w:t>
            </w:r>
          </w:p>
        </w:tc>
        <w:tc>
          <w:tcPr>
            <w:tcW w:w="1490" w:type="dxa"/>
          </w:tcPr>
          <w:p w14:paraId="15B63BD5" w14:textId="18DABBAD" w:rsidR="004863D1" w:rsidRPr="00155043" w:rsidRDefault="004863D1" w:rsidP="00155043">
            <w:pPr>
              <w:jc w:val="center"/>
              <w:rPr>
                <w:sz w:val="16"/>
                <w:szCs w:val="16"/>
                <w:lang w:val="es-AR"/>
              </w:rPr>
            </w:pPr>
            <w:r w:rsidRPr="00155043">
              <w:rPr>
                <w:sz w:val="16"/>
                <w:szCs w:val="16"/>
                <w:lang w:val="es-AR"/>
              </w:rPr>
              <w:t>Adquisición</w:t>
            </w:r>
          </w:p>
        </w:tc>
        <w:tc>
          <w:tcPr>
            <w:tcW w:w="4161" w:type="dxa"/>
          </w:tcPr>
          <w:p w14:paraId="0B221A5F" w14:textId="3764102C" w:rsidR="004863D1" w:rsidRPr="00155043" w:rsidRDefault="004863D1" w:rsidP="00155043">
            <w:pPr>
              <w:jc w:val="center"/>
              <w:rPr>
                <w:sz w:val="16"/>
                <w:szCs w:val="16"/>
                <w:lang w:val="es-AR"/>
              </w:rPr>
            </w:pPr>
            <w:r w:rsidRPr="00155043">
              <w:rPr>
                <w:sz w:val="16"/>
                <w:szCs w:val="16"/>
                <w:lang w:val="es-AR"/>
              </w:rPr>
              <w:t>Descarga desde AWS S3 (</w:t>
            </w:r>
            <w:proofErr w:type="spellStart"/>
            <w:r w:rsidRPr="00155043">
              <w:rPr>
                <w:sz w:val="16"/>
                <w:szCs w:val="16"/>
                <w:lang w:val="es-AR"/>
              </w:rPr>
              <w:t>bucket</w:t>
            </w:r>
            <w:proofErr w:type="spellEnd"/>
            <w:r w:rsidRPr="00155043">
              <w:rPr>
                <w:sz w:val="16"/>
                <w:szCs w:val="16"/>
                <w:lang w:val="es-AR"/>
              </w:rPr>
              <w:t xml:space="preserve"> sentinel-s2-l2a) de las bandas B02, B03, B04, B08 (10 m) y SCL (20 m) para las teselas MGRS y el </w:t>
            </w:r>
            <w:proofErr w:type="gramStart"/>
            <w:r w:rsidRPr="00155043">
              <w:rPr>
                <w:sz w:val="16"/>
                <w:szCs w:val="16"/>
                <w:lang w:val="es-AR"/>
              </w:rPr>
              <w:t>período indicados</w:t>
            </w:r>
            <w:proofErr w:type="gramEnd"/>
            <w:r w:rsidRPr="00155043">
              <w:rPr>
                <w:sz w:val="16"/>
                <w:szCs w:val="16"/>
                <w:lang w:val="es-AR"/>
              </w:rPr>
              <w:t>.</w:t>
            </w:r>
          </w:p>
        </w:tc>
      </w:tr>
      <w:tr w:rsidR="00155043" w14:paraId="6EBE6C3E" w14:textId="77777777" w:rsidTr="00155043">
        <w:tc>
          <w:tcPr>
            <w:tcW w:w="456" w:type="dxa"/>
          </w:tcPr>
          <w:p w14:paraId="45203090" w14:textId="724C20C0" w:rsidR="004863D1" w:rsidRPr="00155043" w:rsidRDefault="004863D1" w:rsidP="00155043">
            <w:pPr>
              <w:jc w:val="center"/>
              <w:rPr>
                <w:sz w:val="16"/>
                <w:szCs w:val="16"/>
                <w:lang w:val="es-AR"/>
              </w:rPr>
            </w:pPr>
            <w:r w:rsidRPr="00155043">
              <w:rPr>
                <w:sz w:val="16"/>
                <w:szCs w:val="16"/>
                <w:lang w:val="es-AR"/>
              </w:rPr>
              <w:t>02</w:t>
            </w:r>
          </w:p>
        </w:tc>
        <w:tc>
          <w:tcPr>
            <w:tcW w:w="2909" w:type="dxa"/>
          </w:tcPr>
          <w:p w14:paraId="7EF3EABC" w14:textId="72540A0D" w:rsidR="004863D1" w:rsidRPr="00155043" w:rsidRDefault="004863D1" w:rsidP="00155043">
            <w:pPr>
              <w:jc w:val="center"/>
              <w:rPr>
                <w:sz w:val="16"/>
                <w:szCs w:val="16"/>
                <w:lang w:val="es-AR"/>
              </w:rPr>
            </w:pPr>
            <w:r w:rsidRPr="00155043">
              <w:rPr>
                <w:sz w:val="16"/>
                <w:szCs w:val="16"/>
                <w:lang w:val="es-AR"/>
              </w:rPr>
              <w:t>02_CompositeBands</w:t>
            </w:r>
          </w:p>
        </w:tc>
        <w:tc>
          <w:tcPr>
            <w:tcW w:w="1490" w:type="dxa"/>
          </w:tcPr>
          <w:p w14:paraId="6E813A1C" w14:textId="222CA4DC"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6E9F4246" w14:textId="55F4778A" w:rsidR="004863D1" w:rsidRPr="00155043" w:rsidRDefault="004863D1" w:rsidP="00155043">
            <w:pPr>
              <w:jc w:val="center"/>
              <w:rPr>
                <w:sz w:val="16"/>
                <w:szCs w:val="16"/>
                <w:lang w:val="es-AR"/>
              </w:rPr>
            </w:pPr>
            <w:r w:rsidRPr="00155043">
              <w:rPr>
                <w:sz w:val="16"/>
                <w:szCs w:val="16"/>
                <w:lang w:val="es-AR"/>
              </w:rPr>
              <w:t>Composición RGB–NIR y enmascaramiento de nubes a partir de la capa SCL.</w:t>
            </w:r>
          </w:p>
        </w:tc>
      </w:tr>
      <w:tr w:rsidR="00155043" w14:paraId="42DD1BD9" w14:textId="77777777" w:rsidTr="00155043">
        <w:tc>
          <w:tcPr>
            <w:tcW w:w="456" w:type="dxa"/>
          </w:tcPr>
          <w:p w14:paraId="1A4B6742" w14:textId="55D02077" w:rsidR="004863D1" w:rsidRPr="00155043" w:rsidRDefault="004863D1" w:rsidP="00155043">
            <w:pPr>
              <w:jc w:val="center"/>
              <w:rPr>
                <w:sz w:val="16"/>
                <w:szCs w:val="16"/>
                <w:lang w:val="es-AR"/>
              </w:rPr>
            </w:pPr>
            <w:r w:rsidRPr="00155043">
              <w:rPr>
                <w:sz w:val="16"/>
                <w:szCs w:val="16"/>
                <w:lang w:val="es-AR"/>
              </w:rPr>
              <w:t>03</w:t>
            </w:r>
          </w:p>
        </w:tc>
        <w:tc>
          <w:tcPr>
            <w:tcW w:w="2909" w:type="dxa"/>
          </w:tcPr>
          <w:p w14:paraId="59C515A2" w14:textId="5B360E91" w:rsidR="004863D1" w:rsidRPr="00155043" w:rsidRDefault="004863D1" w:rsidP="00155043">
            <w:pPr>
              <w:jc w:val="center"/>
              <w:rPr>
                <w:sz w:val="16"/>
                <w:szCs w:val="16"/>
                <w:lang w:val="es-AR"/>
              </w:rPr>
            </w:pPr>
            <w:r w:rsidRPr="00155043">
              <w:rPr>
                <w:sz w:val="16"/>
                <w:szCs w:val="16"/>
                <w:lang w:val="es-AR"/>
              </w:rPr>
              <w:t>03_Merge_Escenes</w:t>
            </w:r>
          </w:p>
        </w:tc>
        <w:tc>
          <w:tcPr>
            <w:tcW w:w="1490" w:type="dxa"/>
          </w:tcPr>
          <w:p w14:paraId="78DBCCB4" w14:textId="6B6FBC69"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234901F7" w14:textId="09AB6097" w:rsidR="004863D1" w:rsidRPr="00155043" w:rsidRDefault="004863D1" w:rsidP="00155043">
            <w:pPr>
              <w:ind w:firstLine="720"/>
              <w:jc w:val="center"/>
              <w:rPr>
                <w:sz w:val="16"/>
                <w:szCs w:val="16"/>
                <w:lang w:val="es-AR"/>
              </w:rPr>
            </w:pPr>
            <w:r w:rsidRPr="00155043">
              <w:rPr>
                <w:sz w:val="16"/>
                <w:szCs w:val="16"/>
                <w:lang w:val="es-AR"/>
              </w:rPr>
              <w:t>Mosaico de las escenas correspondientes a una misma fecha.</w:t>
            </w:r>
          </w:p>
        </w:tc>
      </w:tr>
      <w:tr w:rsidR="00155043" w14:paraId="28A33E88" w14:textId="77777777" w:rsidTr="00155043">
        <w:tc>
          <w:tcPr>
            <w:tcW w:w="456" w:type="dxa"/>
          </w:tcPr>
          <w:p w14:paraId="378239BC" w14:textId="5DC65098" w:rsidR="004863D1" w:rsidRPr="00155043" w:rsidRDefault="004863D1" w:rsidP="00155043">
            <w:pPr>
              <w:jc w:val="center"/>
              <w:rPr>
                <w:sz w:val="16"/>
                <w:szCs w:val="16"/>
                <w:lang w:val="es-AR"/>
              </w:rPr>
            </w:pPr>
            <w:r w:rsidRPr="00155043">
              <w:rPr>
                <w:sz w:val="16"/>
                <w:szCs w:val="16"/>
                <w:lang w:val="es-AR"/>
              </w:rPr>
              <w:t>04</w:t>
            </w:r>
          </w:p>
        </w:tc>
        <w:tc>
          <w:tcPr>
            <w:tcW w:w="2909" w:type="dxa"/>
          </w:tcPr>
          <w:p w14:paraId="19EDBC56" w14:textId="32336577" w:rsidR="004863D1" w:rsidRPr="00155043" w:rsidRDefault="004863D1" w:rsidP="00155043">
            <w:pPr>
              <w:ind w:firstLine="720"/>
              <w:jc w:val="center"/>
              <w:rPr>
                <w:sz w:val="16"/>
                <w:szCs w:val="16"/>
                <w:lang w:val="es-AR"/>
              </w:rPr>
            </w:pPr>
            <w:r w:rsidRPr="00155043">
              <w:rPr>
                <w:sz w:val="16"/>
                <w:szCs w:val="16"/>
                <w:lang w:val="es-AR"/>
              </w:rPr>
              <w:t>04_Clip_ZonaAgricola</w:t>
            </w:r>
          </w:p>
        </w:tc>
        <w:tc>
          <w:tcPr>
            <w:tcW w:w="1490" w:type="dxa"/>
          </w:tcPr>
          <w:p w14:paraId="505EFD51" w14:textId="60BF87BC" w:rsidR="004863D1" w:rsidRPr="00155043" w:rsidRDefault="004863D1" w:rsidP="00155043">
            <w:pPr>
              <w:ind w:firstLine="720"/>
              <w:jc w:val="center"/>
              <w:rPr>
                <w:sz w:val="16"/>
                <w:szCs w:val="16"/>
                <w:lang w:val="es-AR"/>
              </w:rPr>
            </w:pPr>
            <w:r w:rsidRPr="00155043">
              <w:rPr>
                <w:sz w:val="16"/>
                <w:szCs w:val="16"/>
                <w:lang w:val="es-AR"/>
              </w:rPr>
              <w:t>Preprocesamiento</w:t>
            </w:r>
          </w:p>
        </w:tc>
        <w:tc>
          <w:tcPr>
            <w:tcW w:w="4161" w:type="dxa"/>
          </w:tcPr>
          <w:p w14:paraId="6728F09A" w14:textId="3AA5351C" w:rsidR="004863D1" w:rsidRPr="00155043" w:rsidRDefault="004863D1" w:rsidP="00155043">
            <w:pPr>
              <w:jc w:val="center"/>
              <w:rPr>
                <w:sz w:val="16"/>
                <w:szCs w:val="16"/>
                <w:lang w:val="es-AR"/>
              </w:rPr>
            </w:pPr>
            <w:r w:rsidRPr="00155043">
              <w:rPr>
                <w:sz w:val="16"/>
                <w:szCs w:val="16"/>
                <w:lang w:val="es-AR"/>
              </w:rPr>
              <w:t>Recorte de los mosaicos a la zona rural mediante la capa vectorial de IDECOR.</w:t>
            </w:r>
          </w:p>
        </w:tc>
      </w:tr>
      <w:tr w:rsidR="00155043" w14:paraId="246C5A34" w14:textId="77777777" w:rsidTr="00155043">
        <w:tc>
          <w:tcPr>
            <w:tcW w:w="456" w:type="dxa"/>
          </w:tcPr>
          <w:p w14:paraId="19A2A12E" w14:textId="1ECFB5B6" w:rsidR="004863D1" w:rsidRPr="00155043" w:rsidRDefault="004863D1" w:rsidP="00155043">
            <w:pPr>
              <w:jc w:val="center"/>
              <w:rPr>
                <w:sz w:val="16"/>
                <w:szCs w:val="16"/>
                <w:lang w:val="es-AR"/>
              </w:rPr>
            </w:pPr>
            <w:r w:rsidRPr="00155043">
              <w:rPr>
                <w:sz w:val="16"/>
                <w:szCs w:val="16"/>
                <w:lang w:val="es-AR"/>
              </w:rPr>
              <w:t>05</w:t>
            </w:r>
          </w:p>
        </w:tc>
        <w:tc>
          <w:tcPr>
            <w:tcW w:w="2909" w:type="dxa"/>
          </w:tcPr>
          <w:p w14:paraId="0F0E16EA" w14:textId="6BBC0C5C" w:rsidR="004863D1" w:rsidRPr="00155043" w:rsidRDefault="004863D1" w:rsidP="00155043">
            <w:pPr>
              <w:jc w:val="center"/>
              <w:rPr>
                <w:sz w:val="16"/>
                <w:szCs w:val="16"/>
                <w:lang w:val="es-AR"/>
              </w:rPr>
            </w:pPr>
            <w:r w:rsidRPr="00155043">
              <w:rPr>
                <w:sz w:val="16"/>
                <w:szCs w:val="16"/>
                <w:lang w:val="es-AR"/>
              </w:rPr>
              <w:t>05_Tile_Mosaics</w:t>
            </w:r>
          </w:p>
        </w:tc>
        <w:tc>
          <w:tcPr>
            <w:tcW w:w="1490" w:type="dxa"/>
          </w:tcPr>
          <w:p w14:paraId="2A91C123" w14:textId="7D35BBA1"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34AB230C" w14:textId="1FB59127" w:rsidR="004863D1" w:rsidRPr="00155043" w:rsidRDefault="004863D1" w:rsidP="00155043">
            <w:pPr>
              <w:jc w:val="center"/>
              <w:rPr>
                <w:sz w:val="16"/>
                <w:szCs w:val="16"/>
                <w:lang w:val="es-AR"/>
              </w:rPr>
            </w:pPr>
            <w:r w:rsidRPr="00155043">
              <w:rPr>
                <w:sz w:val="16"/>
                <w:szCs w:val="16"/>
                <w:lang w:val="es-AR"/>
              </w:rPr>
              <w:t xml:space="preserve">Teselado en parches de 1024×1024 </w:t>
            </w:r>
            <w:proofErr w:type="spellStart"/>
            <w:r w:rsidRPr="00155043">
              <w:rPr>
                <w:sz w:val="16"/>
                <w:szCs w:val="16"/>
                <w:lang w:val="es-AR"/>
              </w:rPr>
              <w:t>px</w:t>
            </w:r>
            <w:proofErr w:type="spellEnd"/>
            <w:r w:rsidRPr="00155043">
              <w:rPr>
                <w:sz w:val="16"/>
                <w:szCs w:val="16"/>
                <w:lang w:val="es-AR"/>
              </w:rPr>
              <w:t xml:space="preserve"> con solapamiento del 20 %.</w:t>
            </w:r>
          </w:p>
        </w:tc>
      </w:tr>
      <w:tr w:rsidR="00155043" w14:paraId="1415A6DB" w14:textId="77777777" w:rsidTr="00155043">
        <w:tc>
          <w:tcPr>
            <w:tcW w:w="456" w:type="dxa"/>
          </w:tcPr>
          <w:p w14:paraId="6BCD445F" w14:textId="7B47A79B" w:rsidR="004863D1" w:rsidRPr="00155043" w:rsidRDefault="004863D1" w:rsidP="00155043">
            <w:pPr>
              <w:jc w:val="center"/>
              <w:rPr>
                <w:sz w:val="16"/>
                <w:szCs w:val="16"/>
                <w:lang w:val="es-AR"/>
              </w:rPr>
            </w:pPr>
            <w:r w:rsidRPr="00155043">
              <w:rPr>
                <w:sz w:val="16"/>
                <w:szCs w:val="16"/>
                <w:lang w:val="es-AR"/>
              </w:rPr>
              <w:t>06</w:t>
            </w:r>
          </w:p>
        </w:tc>
        <w:tc>
          <w:tcPr>
            <w:tcW w:w="2909" w:type="dxa"/>
          </w:tcPr>
          <w:p w14:paraId="3CC4D54A" w14:textId="47C4B961" w:rsidR="004863D1" w:rsidRPr="00155043" w:rsidRDefault="004863D1" w:rsidP="00155043">
            <w:pPr>
              <w:jc w:val="center"/>
              <w:rPr>
                <w:sz w:val="16"/>
                <w:szCs w:val="16"/>
                <w:lang w:val="es-AR"/>
              </w:rPr>
            </w:pPr>
            <w:r w:rsidRPr="00155043">
              <w:rPr>
                <w:sz w:val="16"/>
                <w:szCs w:val="16"/>
                <w:lang w:val="es-AR"/>
              </w:rPr>
              <w:t>06_Calculate_index</w:t>
            </w:r>
          </w:p>
        </w:tc>
        <w:tc>
          <w:tcPr>
            <w:tcW w:w="1490" w:type="dxa"/>
          </w:tcPr>
          <w:p w14:paraId="66375D8F" w14:textId="4B14DFF2" w:rsidR="004863D1" w:rsidRPr="00155043" w:rsidRDefault="004863D1" w:rsidP="00155043">
            <w:pPr>
              <w:jc w:val="center"/>
              <w:rPr>
                <w:sz w:val="16"/>
                <w:szCs w:val="16"/>
                <w:lang w:val="es-AR"/>
              </w:rPr>
            </w:pPr>
            <w:r w:rsidRPr="00155043">
              <w:rPr>
                <w:sz w:val="16"/>
                <w:szCs w:val="16"/>
                <w:lang w:val="es-AR"/>
              </w:rPr>
              <w:t>Etiquetado</w:t>
            </w:r>
          </w:p>
        </w:tc>
        <w:tc>
          <w:tcPr>
            <w:tcW w:w="4161" w:type="dxa"/>
          </w:tcPr>
          <w:p w14:paraId="750D2371" w14:textId="2D836A4D" w:rsidR="004863D1" w:rsidRPr="00155043" w:rsidRDefault="004863D1" w:rsidP="00155043">
            <w:pPr>
              <w:jc w:val="center"/>
              <w:rPr>
                <w:sz w:val="16"/>
                <w:szCs w:val="16"/>
                <w:lang w:val="es-AR"/>
              </w:rPr>
            </w:pPr>
            <w:r w:rsidRPr="00155043">
              <w:rPr>
                <w:sz w:val="16"/>
                <w:szCs w:val="16"/>
                <w:lang w:val="es-AR"/>
              </w:rPr>
              <w:t xml:space="preserve">Cálculo del índice INBNV, </w:t>
            </w:r>
            <w:proofErr w:type="spellStart"/>
            <w:r w:rsidRPr="00155043">
              <w:rPr>
                <w:sz w:val="16"/>
                <w:szCs w:val="16"/>
                <w:lang w:val="es-AR"/>
              </w:rPr>
              <w:t>umbralización</w:t>
            </w:r>
            <w:proofErr w:type="spellEnd"/>
            <w:r w:rsidRPr="00155043">
              <w:rPr>
                <w:sz w:val="16"/>
                <w:szCs w:val="16"/>
                <w:lang w:val="es-AR"/>
              </w:rPr>
              <w:t xml:space="preserve"> por percentil y vectorización de los polígonos candidatos.</w:t>
            </w:r>
          </w:p>
        </w:tc>
      </w:tr>
      <w:tr w:rsidR="00155043" w14:paraId="267F89CE" w14:textId="77777777" w:rsidTr="00155043">
        <w:tc>
          <w:tcPr>
            <w:tcW w:w="456" w:type="dxa"/>
          </w:tcPr>
          <w:p w14:paraId="1DAEDC54" w14:textId="00B07AE8" w:rsidR="004863D1" w:rsidRPr="00155043" w:rsidRDefault="004863D1" w:rsidP="00155043">
            <w:pPr>
              <w:jc w:val="center"/>
              <w:rPr>
                <w:sz w:val="16"/>
                <w:szCs w:val="16"/>
                <w:lang w:val="es-AR"/>
              </w:rPr>
            </w:pPr>
            <w:r w:rsidRPr="00155043">
              <w:rPr>
                <w:sz w:val="16"/>
                <w:szCs w:val="16"/>
                <w:lang w:val="es-AR"/>
              </w:rPr>
              <w:t>07</w:t>
            </w:r>
          </w:p>
        </w:tc>
        <w:tc>
          <w:tcPr>
            <w:tcW w:w="2909" w:type="dxa"/>
          </w:tcPr>
          <w:p w14:paraId="584741E7" w14:textId="1DDE8D08" w:rsidR="004863D1" w:rsidRPr="00155043" w:rsidRDefault="004863D1" w:rsidP="00155043">
            <w:pPr>
              <w:jc w:val="center"/>
              <w:rPr>
                <w:sz w:val="16"/>
                <w:szCs w:val="16"/>
                <w:lang w:val="es-AR"/>
              </w:rPr>
            </w:pPr>
            <w:r w:rsidRPr="00155043">
              <w:rPr>
                <w:sz w:val="16"/>
                <w:szCs w:val="16"/>
                <w:lang w:val="es-AR"/>
              </w:rPr>
              <w:t>07_FAST_CNN</w:t>
            </w:r>
          </w:p>
        </w:tc>
        <w:tc>
          <w:tcPr>
            <w:tcW w:w="1490" w:type="dxa"/>
          </w:tcPr>
          <w:p w14:paraId="40B82E62" w14:textId="18238608"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74D83BEB" w14:textId="5671DE33" w:rsidR="004863D1" w:rsidRPr="00155043" w:rsidRDefault="004863D1" w:rsidP="00155043">
            <w:pPr>
              <w:jc w:val="center"/>
              <w:rPr>
                <w:sz w:val="16"/>
                <w:szCs w:val="16"/>
                <w:lang w:val="es-AR"/>
              </w:rPr>
            </w:pPr>
            <w:r w:rsidRPr="00155043">
              <w:rPr>
                <w:sz w:val="16"/>
                <w:szCs w:val="16"/>
                <w:lang w:val="es-AR"/>
              </w:rPr>
              <w:t>Entrenamiento de la versión V2 (línea de base, sin aumentación).</w:t>
            </w:r>
          </w:p>
        </w:tc>
      </w:tr>
      <w:tr w:rsidR="00155043" w14:paraId="675B3858" w14:textId="77777777" w:rsidTr="00155043">
        <w:tc>
          <w:tcPr>
            <w:tcW w:w="456" w:type="dxa"/>
          </w:tcPr>
          <w:p w14:paraId="38BBDE49" w14:textId="1E8B83F5" w:rsidR="004863D1" w:rsidRPr="00155043" w:rsidRDefault="004863D1" w:rsidP="00155043">
            <w:pPr>
              <w:jc w:val="center"/>
              <w:rPr>
                <w:sz w:val="16"/>
                <w:szCs w:val="16"/>
                <w:lang w:val="es-AR"/>
              </w:rPr>
            </w:pPr>
            <w:r w:rsidRPr="00155043">
              <w:rPr>
                <w:sz w:val="16"/>
                <w:szCs w:val="16"/>
                <w:lang w:val="es-AR"/>
              </w:rPr>
              <w:t>07</w:t>
            </w:r>
          </w:p>
        </w:tc>
        <w:tc>
          <w:tcPr>
            <w:tcW w:w="2909" w:type="dxa"/>
          </w:tcPr>
          <w:p w14:paraId="1A4B7468" w14:textId="34E394FD" w:rsidR="004863D1" w:rsidRPr="00155043" w:rsidRDefault="004863D1" w:rsidP="00155043">
            <w:pPr>
              <w:jc w:val="center"/>
              <w:rPr>
                <w:sz w:val="16"/>
                <w:szCs w:val="16"/>
                <w:lang w:val="es-AR"/>
              </w:rPr>
            </w:pPr>
            <w:r w:rsidRPr="00155043">
              <w:rPr>
                <w:sz w:val="16"/>
                <w:szCs w:val="16"/>
                <w:lang w:val="es-AR"/>
              </w:rPr>
              <w:t>07_FAST_CNNv2_dataagumentation(v2)</w:t>
            </w:r>
          </w:p>
        </w:tc>
        <w:tc>
          <w:tcPr>
            <w:tcW w:w="1490" w:type="dxa"/>
          </w:tcPr>
          <w:p w14:paraId="5BBD841C" w14:textId="175A19E5"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10820735" w14:textId="6B0661F4" w:rsidR="004863D1" w:rsidRPr="00155043" w:rsidRDefault="004863D1" w:rsidP="00155043">
            <w:pPr>
              <w:jc w:val="center"/>
              <w:rPr>
                <w:sz w:val="16"/>
                <w:szCs w:val="16"/>
                <w:lang w:val="es-AR"/>
              </w:rPr>
            </w:pPr>
            <w:r w:rsidRPr="00155043">
              <w:rPr>
                <w:sz w:val="16"/>
                <w:szCs w:val="16"/>
                <w:lang w:val="es-AR"/>
              </w:rPr>
              <w:t>Entrenamiento de la versión V3 (aumentación geométrica y radiométrica).</w:t>
            </w:r>
          </w:p>
        </w:tc>
      </w:tr>
      <w:tr w:rsidR="00155043" w14:paraId="0BE9A65B" w14:textId="77777777" w:rsidTr="00155043">
        <w:tc>
          <w:tcPr>
            <w:tcW w:w="456" w:type="dxa"/>
          </w:tcPr>
          <w:p w14:paraId="3CEEC49D" w14:textId="63FEB85F" w:rsidR="004863D1" w:rsidRPr="00155043" w:rsidRDefault="004863D1" w:rsidP="00155043">
            <w:pPr>
              <w:jc w:val="center"/>
              <w:rPr>
                <w:sz w:val="16"/>
                <w:szCs w:val="16"/>
                <w:lang w:val="es-AR"/>
              </w:rPr>
            </w:pPr>
            <w:r w:rsidRPr="00155043">
              <w:rPr>
                <w:sz w:val="16"/>
                <w:szCs w:val="16"/>
                <w:lang w:val="es-AR"/>
              </w:rPr>
              <w:t>08</w:t>
            </w:r>
          </w:p>
        </w:tc>
        <w:tc>
          <w:tcPr>
            <w:tcW w:w="2909" w:type="dxa"/>
          </w:tcPr>
          <w:p w14:paraId="2EF98404" w14:textId="18507D10" w:rsidR="004863D1" w:rsidRPr="00155043" w:rsidRDefault="004863D1" w:rsidP="00155043">
            <w:pPr>
              <w:jc w:val="center"/>
              <w:rPr>
                <w:sz w:val="16"/>
                <w:szCs w:val="16"/>
                <w:lang w:val="es-AR"/>
              </w:rPr>
            </w:pPr>
            <w:r w:rsidRPr="00155043">
              <w:rPr>
                <w:sz w:val="16"/>
                <w:szCs w:val="16"/>
                <w:lang w:val="es-AR"/>
              </w:rPr>
              <w:t>08_mAP</w:t>
            </w:r>
          </w:p>
        </w:tc>
        <w:tc>
          <w:tcPr>
            <w:tcW w:w="1490" w:type="dxa"/>
          </w:tcPr>
          <w:p w14:paraId="354A6425" w14:textId="2F6C5731" w:rsidR="004863D1" w:rsidRPr="00155043" w:rsidRDefault="004863D1" w:rsidP="00155043">
            <w:pPr>
              <w:jc w:val="center"/>
              <w:rPr>
                <w:sz w:val="16"/>
                <w:szCs w:val="16"/>
                <w:lang w:val="es-AR"/>
              </w:rPr>
            </w:pPr>
            <w:r w:rsidRPr="00155043">
              <w:rPr>
                <w:sz w:val="16"/>
                <w:szCs w:val="16"/>
                <w:lang w:val="es-AR"/>
              </w:rPr>
              <w:t>Evaluación</w:t>
            </w:r>
          </w:p>
        </w:tc>
        <w:tc>
          <w:tcPr>
            <w:tcW w:w="4161" w:type="dxa"/>
          </w:tcPr>
          <w:p w14:paraId="01F0BF5B" w14:textId="60559C5B" w:rsidR="004863D1" w:rsidRPr="00155043" w:rsidRDefault="004863D1" w:rsidP="00155043">
            <w:pPr>
              <w:jc w:val="center"/>
              <w:rPr>
                <w:sz w:val="16"/>
                <w:szCs w:val="16"/>
                <w:lang w:val="es-AR"/>
              </w:rPr>
            </w:pPr>
            <w:r w:rsidRPr="00155043">
              <w:rPr>
                <w:sz w:val="16"/>
                <w:szCs w:val="16"/>
                <w:lang w:val="es-AR"/>
              </w:rPr>
              <w:t xml:space="preserve">Evaluación comparativa inicial de V2–V4 (sin </w:t>
            </w:r>
            <w:proofErr w:type="spellStart"/>
            <w:r w:rsidRPr="00155043">
              <w:rPr>
                <w:sz w:val="16"/>
                <w:szCs w:val="16"/>
                <w:lang w:val="es-AR"/>
              </w:rPr>
              <w:t>deduplicación</w:t>
            </w:r>
            <w:proofErr w:type="spellEnd"/>
            <w:r w:rsidRPr="00155043">
              <w:rPr>
                <w:sz w:val="16"/>
                <w:szCs w:val="16"/>
                <w:lang w:val="es-AR"/>
              </w:rPr>
              <w:t>).</w:t>
            </w:r>
          </w:p>
        </w:tc>
      </w:tr>
      <w:tr w:rsidR="00155043" w:rsidRPr="004863D1" w14:paraId="08F4C07E" w14:textId="77777777" w:rsidTr="00155043">
        <w:tc>
          <w:tcPr>
            <w:tcW w:w="456" w:type="dxa"/>
          </w:tcPr>
          <w:p w14:paraId="7F644EC9" w14:textId="0A6691B5" w:rsidR="004863D1" w:rsidRPr="00155043" w:rsidRDefault="004863D1" w:rsidP="00155043">
            <w:pPr>
              <w:jc w:val="center"/>
              <w:rPr>
                <w:sz w:val="16"/>
                <w:szCs w:val="16"/>
                <w:lang w:val="es-AR"/>
              </w:rPr>
            </w:pPr>
            <w:r w:rsidRPr="00155043">
              <w:rPr>
                <w:sz w:val="16"/>
                <w:szCs w:val="16"/>
                <w:lang w:val="es-AR"/>
              </w:rPr>
              <w:t>09</w:t>
            </w:r>
          </w:p>
        </w:tc>
        <w:tc>
          <w:tcPr>
            <w:tcW w:w="2909" w:type="dxa"/>
          </w:tcPr>
          <w:p w14:paraId="462F6CAE" w14:textId="53E1EF57" w:rsidR="004863D1" w:rsidRPr="008F11C1" w:rsidRDefault="004863D1" w:rsidP="00155043">
            <w:pPr>
              <w:jc w:val="center"/>
              <w:rPr>
                <w:sz w:val="16"/>
                <w:szCs w:val="16"/>
              </w:rPr>
            </w:pPr>
            <w:r w:rsidRPr="008F11C1">
              <w:rPr>
                <w:sz w:val="16"/>
                <w:szCs w:val="16"/>
              </w:rPr>
              <w:t>09_CLEAN_DATASET / 09_generar_v5_balanced</w:t>
            </w:r>
          </w:p>
        </w:tc>
        <w:tc>
          <w:tcPr>
            <w:tcW w:w="1490" w:type="dxa"/>
          </w:tcPr>
          <w:p w14:paraId="24692C33" w14:textId="3AD5A009" w:rsidR="004863D1" w:rsidRPr="00155043" w:rsidRDefault="004863D1" w:rsidP="00155043">
            <w:pPr>
              <w:jc w:val="center"/>
              <w:rPr>
                <w:sz w:val="16"/>
                <w:szCs w:val="16"/>
                <w:lang w:val="es-AR"/>
              </w:rPr>
            </w:pPr>
            <w:r w:rsidRPr="00155043">
              <w:rPr>
                <w:sz w:val="16"/>
                <w:szCs w:val="16"/>
                <w:lang w:val="es-AR"/>
              </w:rPr>
              <w:t>Preparación de datos</w:t>
            </w:r>
          </w:p>
        </w:tc>
        <w:tc>
          <w:tcPr>
            <w:tcW w:w="4161" w:type="dxa"/>
          </w:tcPr>
          <w:p w14:paraId="71D163F6" w14:textId="5AB3A138" w:rsidR="004863D1" w:rsidRPr="00155043" w:rsidRDefault="004863D1" w:rsidP="00155043">
            <w:pPr>
              <w:jc w:val="center"/>
              <w:rPr>
                <w:sz w:val="16"/>
                <w:szCs w:val="16"/>
                <w:lang w:val="es-AR"/>
              </w:rPr>
            </w:pPr>
            <w:r w:rsidRPr="00155043">
              <w:rPr>
                <w:sz w:val="16"/>
                <w:szCs w:val="16"/>
                <w:lang w:val="es-AR"/>
              </w:rPr>
              <w:t>Curación y muestreo estratificado balanceado que conforma el conjunto V5.</w:t>
            </w:r>
          </w:p>
        </w:tc>
      </w:tr>
      <w:tr w:rsidR="00155043" w:rsidRPr="004863D1" w14:paraId="091686AC" w14:textId="77777777" w:rsidTr="00155043">
        <w:tc>
          <w:tcPr>
            <w:tcW w:w="456" w:type="dxa"/>
          </w:tcPr>
          <w:p w14:paraId="4A1C3B28" w14:textId="2B07CAFC" w:rsidR="004863D1" w:rsidRPr="00155043" w:rsidRDefault="004863D1" w:rsidP="00155043">
            <w:pPr>
              <w:jc w:val="center"/>
              <w:rPr>
                <w:sz w:val="16"/>
                <w:szCs w:val="16"/>
                <w:lang w:val="es-AR"/>
              </w:rPr>
            </w:pPr>
            <w:r w:rsidRPr="00155043">
              <w:rPr>
                <w:sz w:val="16"/>
                <w:szCs w:val="16"/>
                <w:lang w:val="es-AR"/>
              </w:rPr>
              <w:t>10</w:t>
            </w:r>
          </w:p>
        </w:tc>
        <w:tc>
          <w:tcPr>
            <w:tcW w:w="2909" w:type="dxa"/>
          </w:tcPr>
          <w:p w14:paraId="38165289" w14:textId="5607A021" w:rsidR="004863D1" w:rsidRPr="00155043" w:rsidRDefault="004863D1" w:rsidP="00155043">
            <w:pPr>
              <w:jc w:val="center"/>
              <w:rPr>
                <w:sz w:val="16"/>
                <w:szCs w:val="16"/>
                <w:lang w:val="es-AR"/>
              </w:rPr>
            </w:pPr>
            <w:r w:rsidRPr="00155043">
              <w:rPr>
                <w:sz w:val="16"/>
                <w:szCs w:val="16"/>
                <w:lang w:val="es-AR"/>
              </w:rPr>
              <w:t>10_TRAIN_V4_10k</w:t>
            </w:r>
          </w:p>
        </w:tc>
        <w:tc>
          <w:tcPr>
            <w:tcW w:w="1490" w:type="dxa"/>
          </w:tcPr>
          <w:p w14:paraId="4B6925EA" w14:textId="780C6A4C"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1BE05B2D" w14:textId="3EA5836A" w:rsidR="004863D1" w:rsidRPr="00155043" w:rsidRDefault="004863D1" w:rsidP="00155043">
            <w:pPr>
              <w:jc w:val="center"/>
              <w:rPr>
                <w:sz w:val="16"/>
                <w:szCs w:val="16"/>
                <w:lang w:val="es-AR"/>
              </w:rPr>
            </w:pPr>
            <w:r w:rsidRPr="00155043">
              <w:rPr>
                <w:sz w:val="16"/>
                <w:szCs w:val="16"/>
                <w:lang w:val="es-AR"/>
              </w:rPr>
              <w:t>Entrenamiento de la versión V4 (~10.000 imágenes, etiquetas ruidosas).</w:t>
            </w:r>
          </w:p>
        </w:tc>
      </w:tr>
      <w:tr w:rsidR="004863D1" w:rsidRPr="004863D1" w14:paraId="31B1CCAC" w14:textId="77777777" w:rsidTr="00155043">
        <w:tc>
          <w:tcPr>
            <w:tcW w:w="456" w:type="dxa"/>
          </w:tcPr>
          <w:p w14:paraId="33E06E88" w14:textId="7B9A8C30" w:rsidR="004863D1" w:rsidRPr="00155043" w:rsidRDefault="004863D1" w:rsidP="00155043">
            <w:pPr>
              <w:jc w:val="center"/>
              <w:rPr>
                <w:sz w:val="16"/>
                <w:szCs w:val="16"/>
                <w:lang w:val="es-AR"/>
              </w:rPr>
            </w:pPr>
            <w:r w:rsidRPr="00155043">
              <w:rPr>
                <w:sz w:val="16"/>
                <w:szCs w:val="16"/>
                <w:lang w:val="es-AR"/>
              </w:rPr>
              <w:t>10b</w:t>
            </w:r>
          </w:p>
        </w:tc>
        <w:tc>
          <w:tcPr>
            <w:tcW w:w="2909" w:type="dxa"/>
          </w:tcPr>
          <w:p w14:paraId="43FD324B" w14:textId="4A53379E" w:rsidR="004863D1" w:rsidRPr="00155043" w:rsidRDefault="004863D1" w:rsidP="00155043">
            <w:pPr>
              <w:jc w:val="center"/>
              <w:rPr>
                <w:sz w:val="16"/>
                <w:szCs w:val="16"/>
                <w:lang w:val="es-AR"/>
              </w:rPr>
            </w:pPr>
            <w:r w:rsidRPr="00155043">
              <w:rPr>
                <w:sz w:val="16"/>
                <w:szCs w:val="16"/>
                <w:lang w:val="es-AR"/>
              </w:rPr>
              <w:t>10b_TRAIN_V5_FINAL</w:t>
            </w:r>
          </w:p>
        </w:tc>
        <w:tc>
          <w:tcPr>
            <w:tcW w:w="1490" w:type="dxa"/>
          </w:tcPr>
          <w:p w14:paraId="637F4DBF" w14:textId="7AF91B4C"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25D684CF" w14:textId="3D8244B7" w:rsidR="004863D1" w:rsidRPr="00155043" w:rsidRDefault="004863D1" w:rsidP="00155043">
            <w:pPr>
              <w:jc w:val="center"/>
              <w:rPr>
                <w:sz w:val="16"/>
                <w:szCs w:val="16"/>
                <w:lang w:val="es-AR"/>
              </w:rPr>
            </w:pPr>
            <w:r w:rsidRPr="00155043">
              <w:rPr>
                <w:sz w:val="16"/>
                <w:szCs w:val="16"/>
                <w:lang w:val="es-AR"/>
              </w:rPr>
              <w:t>Entrenamiento de la versión V5 (216 imágenes curadas).</w:t>
            </w:r>
          </w:p>
        </w:tc>
      </w:tr>
      <w:tr w:rsidR="004863D1" w:rsidRPr="004863D1" w14:paraId="1F266DA0" w14:textId="77777777" w:rsidTr="00155043">
        <w:tc>
          <w:tcPr>
            <w:tcW w:w="456" w:type="dxa"/>
          </w:tcPr>
          <w:p w14:paraId="3923CEFC" w14:textId="06B528D1" w:rsidR="004863D1" w:rsidRPr="00155043" w:rsidRDefault="004863D1" w:rsidP="00155043">
            <w:pPr>
              <w:jc w:val="center"/>
              <w:rPr>
                <w:sz w:val="16"/>
                <w:szCs w:val="16"/>
                <w:lang w:val="es-AR"/>
              </w:rPr>
            </w:pPr>
            <w:r w:rsidRPr="00155043">
              <w:rPr>
                <w:sz w:val="16"/>
                <w:szCs w:val="16"/>
                <w:lang w:val="es-AR"/>
              </w:rPr>
              <w:t>11</w:t>
            </w:r>
          </w:p>
        </w:tc>
        <w:tc>
          <w:tcPr>
            <w:tcW w:w="2909" w:type="dxa"/>
          </w:tcPr>
          <w:p w14:paraId="2DC86AEC" w14:textId="4C82F59A" w:rsidR="004863D1" w:rsidRPr="00155043" w:rsidRDefault="004863D1" w:rsidP="00155043">
            <w:pPr>
              <w:jc w:val="center"/>
              <w:rPr>
                <w:sz w:val="16"/>
                <w:szCs w:val="16"/>
                <w:lang w:val="es-AR"/>
              </w:rPr>
            </w:pPr>
            <w:r w:rsidRPr="00155043">
              <w:rPr>
                <w:sz w:val="16"/>
                <w:szCs w:val="16"/>
                <w:lang w:val="es-AR"/>
              </w:rPr>
              <w:t>11_mAP_FINAL</w:t>
            </w:r>
          </w:p>
        </w:tc>
        <w:tc>
          <w:tcPr>
            <w:tcW w:w="1490" w:type="dxa"/>
          </w:tcPr>
          <w:p w14:paraId="7CBA9D3F" w14:textId="26860ED3" w:rsidR="004863D1" w:rsidRPr="00155043" w:rsidRDefault="004863D1" w:rsidP="00155043">
            <w:pPr>
              <w:jc w:val="center"/>
              <w:rPr>
                <w:sz w:val="16"/>
                <w:szCs w:val="16"/>
                <w:lang w:val="es-AR"/>
              </w:rPr>
            </w:pPr>
            <w:r w:rsidRPr="00155043">
              <w:rPr>
                <w:sz w:val="16"/>
                <w:szCs w:val="16"/>
                <w:lang w:val="es-AR"/>
              </w:rPr>
              <w:t>Evaluación</w:t>
            </w:r>
          </w:p>
        </w:tc>
        <w:tc>
          <w:tcPr>
            <w:tcW w:w="4161" w:type="dxa"/>
          </w:tcPr>
          <w:p w14:paraId="1E2F7EF6" w14:textId="1A43F21E" w:rsidR="004863D1" w:rsidRPr="00155043" w:rsidRDefault="004863D1" w:rsidP="00155043">
            <w:pPr>
              <w:jc w:val="center"/>
              <w:rPr>
                <w:sz w:val="16"/>
                <w:szCs w:val="16"/>
                <w:lang w:val="es-AR"/>
              </w:rPr>
            </w:pPr>
            <w:r w:rsidRPr="00155043">
              <w:rPr>
                <w:sz w:val="16"/>
                <w:szCs w:val="16"/>
                <w:lang w:val="es-AR"/>
              </w:rPr>
              <w:t xml:space="preserve">Evaluación final de V2–V5 con </w:t>
            </w:r>
            <w:proofErr w:type="spellStart"/>
            <w:r w:rsidRPr="00155043">
              <w:rPr>
                <w:sz w:val="16"/>
                <w:szCs w:val="16"/>
                <w:lang w:val="es-AR"/>
              </w:rPr>
              <w:t>deduplicación</w:t>
            </w:r>
            <w:proofErr w:type="spellEnd"/>
            <w:r w:rsidRPr="00155043">
              <w:rPr>
                <w:sz w:val="16"/>
                <w:szCs w:val="16"/>
                <w:lang w:val="es-AR"/>
              </w:rPr>
              <w:t xml:space="preserve"> (NMS) y curvas de umbral/AP.</w:t>
            </w:r>
          </w:p>
        </w:tc>
      </w:tr>
      <w:tr w:rsidR="004863D1" w:rsidRPr="004863D1" w14:paraId="3E649FAA" w14:textId="77777777" w:rsidTr="00155043">
        <w:tc>
          <w:tcPr>
            <w:tcW w:w="456" w:type="dxa"/>
          </w:tcPr>
          <w:p w14:paraId="51B5059B" w14:textId="3C2C841C" w:rsidR="004863D1" w:rsidRPr="00155043" w:rsidRDefault="004863D1" w:rsidP="00155043">
            <w:pPr>
              <w:jc w:val="center"/>
              <w:rPr>
                <w:sz w:val="16"/>
                <w:szCs w:val="16"/>
                <w:lang w:val="es-AR"/>
              </w:rPr>
            </w:pPr>
            <w:r w:rsidRPr="00155043">
              <w:rPr>
                <w:sz w:val="16"/>
                <w:szCs w:val="16"/>
                <w:lang w:val="es-AR"/>
              </w:rPr>
              <w:t>-</w:t>
            </w:r>
          </w:p>
        </w:tc>
        <w:tc>
          <w:tcPr>
            <w:tcW w:w="2909" w:type="dxa"/>
          </w:tcPr>
          <w:p w14:paraId="28A4E30D" w14:textId="08159815" w:rsidR="004863D1" w:rsidRPr="00155043" w:rsidRDefault="004863D1" w:rsidP="00155043">
            <w:pPr>
              <w:jc w:val="center"/>
              <w:rPr>
                <w:sz w:val="16"/>
                <w:szCs w:val="16"/>
                <w:lang w:val="es-AR"/>
              </w:rPr>
            </w:pPr>
            <w:r w:rsidRPr="00155043">
              <w:rPr>
                <w:sz w:val="16"/>
                <w:szCs w:val="16"/>
                <w:lang w:val="es-AR"/>
              </w:rPr>
              <w:t>PIPELINE_2026_all_in_one</w:t>
            </w:r>
          </w:p>
        </w:tc>
        <w:tc>
          <w:tcPr>
            <w:tcW w:w="1490" w:type="dxa"/>
          </w:tcPr>
          <w:p w14:paraId="58A73819" w14:textId="302D4360" w:rsidR="004863D1" w:rsidRPr="00155043" w:rsidRDefault="004863D1" w:rsidP="00155043">
            <w:pPr>
              <w:jc w:val="center"/>
              <w:rPr>
                <w:sz w:val="16"/>
                <w:szCs w:val="16"/>
                <w:lang w:val="es-AR"/>
              </w:rPr>
            </w:pPr>
            <w:r w:rsidRPr="00155043">
              <w:rPr>
                <w:sz w:val="16"/>
                <w:szCs w:val="16"/>
                <w:lang w:val="es-AR"/>
              </w:rPr>
              <w:t>Validación temporal</w:t>
            </w:r>
          </w:p>
        </w:tc>
        <w:tc>
          <w:tcPr>
            <w:tcW w:w="4161" w:type="dxa"/>
          </w:tcPr>
          <w:p w14:paraId="221FF0C6" w14:textId="2EFDB6E5" w:rsidR="004863D1" w:rsidRPr="00155043" w:rsidRDefault="004863D1" w:rsidP="00155043">
            <w:pPr>
              <w:jc w:val="center"/>
              <w:rPr>
                <w:sz w:val="16"/>
                <w:szCs w:val="16"/>
                <w:lang w:val="es-AR"/>
              </w:rPr>
            </w:pPr>
            <w:r w:rsidRPr="00155043">
              <w:rPr>
                <w:sz w:val="16"/>
                <w:szCs w:val="16"/>
                <w:lang w:val="es-AR"/>
              </w:rPr>
              <w:t>Replica el pipeline 01–06 sobre 2026 y evalúa las cuatro versiones sobre el año no visto.</w:t>
            </w:r>
          </w:p>
        </w:tc>
      </w:tr>
    </w:tbl>
    <w:p w14:paraId="005DE1C1" w14:textId="77777777" w:rsidR="004863D1" w:rsidRPr="004863D1" w:rsidRDefault="004863D1">
      <w:pPr>
        <w:spacing w:after="120" w:line="360" w:lineRule="auto"/>
        <w:jc w:val="both"/>
        <w:rPr>
          <w:i/>
          <w:iCs/>
          <w:shd w:val="clear" w:color="auto" w:fill="FFFF00"/>
          <w:lang w:val="es-AR"/>
        </w:rPr>
      </w:pPr>
    </w:p>
    <w:p w14:paraId="7C6399CE" w14:textId="7DD6BA49" w:rsidR="00F81A7C" w:rsidRPr="00155043" w:rsidRDefault="00F81A7C">
      <w:pPr>
        <w:spacing w:after="120" w:line="360" w:lineRule="auto"/>
        <w:jc w:val="both"/>
        <w:rPr>
          <w:lang w:val="es-AR"/>
        </w:rPr>
      </w:pPr>
      <w:r w:rsidRPr="008F11C1">
        <w:rPr>
          <w:b/>
          <w:bCs/>
          <w:lang w:val="es-AR"/>
        </w:rPr>
        <w:t>Link al repo:</w:t>
      </w:r>
      <w:r w:rsidRPr="00155043">
        <w:rPr>
          <w:lang w:val="es-AR"/>
        </w:rPr>
        <w:t xml:space="preserve"> </w:t>
      </w:r>
      <w:hyperlink r:id="rId20" w:history="1">
        <w:r w:rsidR="005F5360" w:rsidRPr="00155043">
          <w:rPr>
            <w:lang w:val="es-AR"/>
          </w:rPr>
          <w:t>https://github.com/federico-syngenta/Silos_FR_MCDtf</w:t>
        </w:r>
      </w:hyperlink>
    </w:p>
    <w:p w14:paraId="127DCF67" w14:textId="64155BCA" w:rsidR="005F5360" w:rsidRPr="0021448D" w:rsidRDefault="005F5360">
      <w:pPr>
        <w:spacing w:after="120" w:line="360" w:lineRule="auto"/>
        <w:jc w:val="both"/>
        <w:rPr>
          <w:lang w:val="es-AR"/>
        </w:rPr>
      </w:pPr>
      <w:r w:rsidRPr="00155043">
        <w:rPr>
          <w:lang w:val="es-AR"/>
        </w:rPr>
        <w:t xml:space="preserve">El acceso a los pesos de los modelos </w:t>
      </w:r>
      <w:r w:rsidR="00ED009F" w:rsidRPr="00155043">
        <w:rPr>
          <w:lang w:val="es-AR"/>
        </w:rPr>
        <w:t>entrenados</w:t>
      </w:r>
      <w:r w:rsidRPr="00155043">
        <w:rPr>
          <w:lang w:val="es-AR"/>
        </w:rPr>
        <w:t xml:space="preserve"> y a las imágenes en su totalidad se encuentran guardados en una base de almacenamiento externa. Comunicarse con el autor para la adquisición. </w:t>
      </w:r>
    </w:p>
    <w:p w14:paraId="61B051D2" w14:textId="77777777" w:rsidR="00892C9A" w:rsidRPr="0021448D" w:rsidRDefault="00810801">
      <w:pPr>
        <w:pStyle w:val="Heading2"/>
        <w:rPr>
          <w:lang w:val="es-AR"/>
        </w:rPr>
      </w:pPr>
      <w:bookmarkStart w:id="58" w:name="_Toc237174396"/>
      <w:r w:rsidRPr="0021448D">
        <w:rPr>
          <w:lang w:val="es-AR"/>
        </w:rPr>
        <w:t>Apéndice B. Configuración de entrenamiento</w:t>
      </w:r>
      <w:bookmarkEnd w:id="58"/>
    </w:p>
    <w:p w14:paraId="5B5F1ED7" w14:textId="50DFA45F" w:rsidR="00FF7F31" w:rsidRPr="00FF7F31" w:rsidRDefault="00FF7F31" w:rsidP="00FF7F31">
      <w:pPr>
        <w:spacing w:after="120" w:line="360" w:lineRule="auto"/>
        <w:jc w:val="both"/>
        <w:rPr>
          <w:lang w:val="es-AR"/>
        </w:rPr>
      </w:pPr>
      <w:r w:rsidRPr="00FF7F31">
        <w:rPr>
          <w:lang w:val="es-AR"/>
        </w:rPr>
        <w:t xml:space="preserve">Configuración común a todas las versiones. Las versiones V2–V5 comparten la misma arquitectura y varios </w:t>
      </w:r>
      <w:proofErr w:type="spellStart"/>
      <w:r w:rsidRPr="00FF7F31">
        <w:rPr>
          <w:lang w:val="es-AR"/>
        </w:rPr>
        <w:t>hiperparámetros</w:t>
      </w:r>
      <w:proofErr w:type="spellEnd"/>
      <w:r w:rsidRPr="00FF7F31">
        <w:rPr>
          <w:lang w:val="es-AR"/>
        </w:rPr>
        <w:t xml:space="preserve"> base; difieren únicamente en el régimen de entrenamiento, detallado en el Cuadro B.1.</w:t>
      </w:r>
    </w:p>
    <w:p w14:paraId="6B2F04D4"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Arquitectura: </w:t>
      </w:r>
      <w:proofErr w:type="spellStart"/>
      <w:r w:rsidRPr="009348CE">
        <w:rPr>
          <w:lang w:val="es-AR"/>
        </w:rPr>
        <w:t>Faster</w:t>
      </w:r>
      <w:proofErr w:type="spellEnd"/>
      <w:r w:rsidRPr="009348CE">
        <w:rPr>
          <w:lang w:val="es-AR"/>
        </w:rPr>
        <w:t xml:space="preserve"> R-CNN con </w:t>
      </w:r>
      <w:proofErr w:type="spellStart"/>
      <w:r w:rsidRPr="009348CE">
        <w:rPr>
          <w:lang w:val="es-AR"/>
        </w:rPr>
        <w:t>backbone</w:t>
      </w:r>
      <w:proofErr w:type="spellEnd"/>
      <w:r w:rsidRPr="009348CE">
        <w:rPr>
          <w:lang w:val="es-AR"/>
        </w:rPr>
        <w:t xml:space="preserve"> ResNet50-FPN. El </w:t>
      </w:r>
      <w:proofErr w:type="spellStart"/>
      <w:r w:rsidRPr="009348CE">
        <w:rPr>
          <w:lang w:val="es-AR"/>
        </w:rPr>
        <w:t>backbone</w:t>
      </w:r>
      <w:proofErr w:type="spellEnd"/>
      <w:r w:rsidRPr="009348CE">
        <w:rPr>
          <w:lang w:val="es-AR"/>
        </w:rPr>
        <w:t xml:space="preserve"> se inicializa con pesos de </w:t>
      </w:r>
      <w:proofErr w:type="spellStart"/>
      <w:r w:rsidRPr="009348CE">
        <w:rPr>
          <w:lang w:val="es-AR"/>
        </w:rPr>
        <w:t>ImageNet</w:t>
      </w:r>
      <w:proofErr w:type="spellEnd"/>
      <w:r w:rsidRPr="009348CE">
        <w:rPr>
          <w:lang w:val="es-AR"/>
        </w:rPr>
        <w:t xml:space="preserve"> y los componentes de detección se entrenan desde cero (sin pesos de COCO); las </w:t>
      </w:r>
      <w:r w:rsidRPr="009348CE">
        <w:rPr>
          <w:lang w:val="es-AR"/>
        </w:rPr>
        <w:lastRenderedPageBreak/>
        <w:t>capas conv1 y el primer bloque residual permanecen congeladas y se ajustan los tres bloques residuales más profundos (Sección 3.8).</w:t>
      </w:r>
    </w:p>
    <w:p w14:paraId="05D93A59"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Anclas — escalas: 16, 32, 64, 128 y 256 </w:t>
      </w:r>
      <w:proofErr w:type="spellStart"/>
      <w:r w:rsidRPr="009348CE">
        <w:rPr>
          <w:lang w:val="es-AR"/>
        </w:rPr>
        <w:t>px</w:t>
      </w:r>
      <w:proofErr w:type="spellEnd"/>
      <w:r w:rsidRPr="009348CE">
        <w:rPr>
          <w:lang w:val="es-AR"/>
        </w:rPr>
        <w:t>; relaciones de aspecto: 0,2; 0,5; 1,0; 2,0 y 5,0 (Sección 3.7).</w:t>
      </w:r>
    </w:p>
    <w:p w14:paraId="79A00939"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Entrada: RGB (3 canales).</w:t>
      </w:r>
    </w:p>
    <w:p w14:paraId="0B8EC5F3"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Optimizador: SGD (</w:t>
      </w:r>
      <w:proofErr w:type="spellStart"/>
      <w:r w:rsidRPr="009348CE">
        <w:rPr>
          <w:lang w:val="es-AR"/>
        </w:rPr>
        <w:t>momentum</w:t>
      </w:r>
      <w:proofErr w:type="spellEnd"/>
      <w:r w:rsidRPr="009348CE">
        <w:rPr>
          <w:lang w:val="es-AR"/>
        </w:rPr>
        <w:t xml:space="preserve"> 0,9; </w:t>
      </w:r>
      <w:proofErr w:type="spellStart"/>
      <w:r w:rsidRPr="009348CE">
        <w:rPr>
          <w:lang w:val="es-AR"/>
        </w:rPr>
        <w:t>weight</w:t>
      </w:r>
      <w:proofErr w:type="spellEnd"/>
      <w:r w:rsidRPr="009348CE">
        <w:rPr>
          <w:lang w:val="es-AR"/>
        </w:rPr>
        <w:t xml:space="preserve"> </w:t>
      </w:r>
      <w:proofErr w:type="spellStart"/>
      <w:r w:rsidRPr="009348CE">
        <w:rPr>
          <w:lang w:val="es-AR"/>
        </w:rPr>
        <w:t>decay</w:t>
      </w:r>
      <w:proofErr w:type="spellEnd"/>
      <w:r w:rsidRPr="009348CE">
        <w:rPr>
          <w:lang w:val="es-AR"/>
        </w:rPr>
        <w:t xml:space="preserve"> 0,0005). Tamaño de lote: 2.</w:t>
      </w:r>
    </w:p>
    <w:p w14:paraId="7F4CA0AA"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Función de pérdida: la pérdida multitarea estándar de </w:t>
      </w:r>
      <w:proofErr w:type="spellStart"/>
      <w:r w:rsidRPr="009348CE">
        <w:rPr>
          <w:lang w:val="es-AR"/>
        </w:rPr>
        <w:t>Faster</w:t>
      </w:r>
      <w:proofErr w:type="spellEnd"/>
      <w:r w:rsidRPr="009348CE">
        <w:rPr>
          <w:lang w:val="es-AR"/>
        </w:rPr>
        <w:t xml:space="preserve"> R-CNN —clasificación y regresión de la red de propuestas de regiones, y clasificación y regresión de las cabezas de detección—, sumada en un único término.</w:t>
      </w:r>
    </w:p>
    <w:p w14:paraId="39BC8C19"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Semilla aleatoria: 456.</w:t>
      </w:r>
    </w:p>
    <w:p w14:paraId="11577C1E"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Entorno: CPU (sin GPU).</w:t>
      </w:r>
    </w:p>
    <w:p w14:paraId="374D4BAD" w14:textId="28967ACC"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Reanudación desde </w:t>
      </w:r>
      <w:proofErr w:type="spellStart"/>
      <w:r w:rsidRPr="009348CE">
        <w:rPr>
          <w:lang w:val="es-AR"/>
        </w:rPr>
        <w:t>checkpoint</w:t>
      </w:r>
      <w:proofErr w:type="spellEnd"/>
      <w:r w:rsidRPr="009348CE">
        <w:rPr>
          <w:lang w:val="es-AR"/>
        </w:rPr>
        <w:t xml:space="preserve">: se guarda un </w:t>
      </w:r>
      <w:proofErr w:type="spellStart"/>
      <w:r w:rsidRPr="009348CE">
        <w:rPr>
          <w:lang w:val="es-AR"/>
        </w:rPr>
        <w:t>checkpoint</w:t>
      </w:r>
      <w:proofErr w:type="spellEnd"/>
      <w:r w:rsidRPr="009348CE">
        <w:rPr>
          <w:lang w:val="es-AR"/>
        </w:rPr>
        <w:t xml:space="preserve"> por época con el estado necesario para reanudar tras una interrupción —época, pesos del modelo y estado del optimizador—, empleado sobre todo en los entrenamientos prolongados (como el de V4).</w:t>
      </w:r>
    </w:p>
    <w:p w14:paraId="042340CB" w14:textId="7D5C1E16" w:rsidR="00EA6218" w:rsidRDefault="00FF7F31" w:rsidP="009348CE">
      <w:pPr>
        <w:spacing w:after="120" w:line="360" w:lineRule="auto"/>
        <w:jc w:val="both"/>
        <w:rPr>
          <w:lang w:val="es-AR"/>
        </w:rPr>
      </w:pPr>
      <w:r w:rsidRPr="00FF7F31">
        <w:rPr>
          <w:lang w:val="es-AR"/>
        </w:rPr>
        <w:t xml:space="preserve">Cuadro B.1. Régimen de entrenamiento por versión. Todas comparten arquitectura, optimizador (SGD, </w:t>
      </w:r>
      <w:proofErr w:type="spellStart"/>
      <w:r w:rsidRPr="00FF7F31">
        <w:rPr>
          <w:lang w:val="es-AR"/>
        </w:rPr>
        <w:t>momentum</w:t>
      </w:r>
      <w:proofErr w:type="spellEnd"/>
      <w:r w:rsidRPr="00FF7F31">
        <w:rPr>
          <w:lang w:val="es-AR"/>
        </w:rPr>
        <w:t xml:space="preserve"> 0,9, </w:t>
      </w:r>
      <w:proofErr w:type="spellStart"/>
      <w:r w:rsidRPr="00FF7F31">
        <w:rPr>
          <w:lang w:val="es-AR"/>
        </w:rPr>
        <w:t>weight</w:t>
      </w:r>
      <w:proofErr w:type="spellEnd"/>
      <w:r w:rsidRPr="00FF7F31">
        <w:rPr>
          <w:lang w:val="es-AR"/>
        </w:rPr>
        <w:t xml:space="preserve"> </w:t>
      </w:r>
      <w:proofErr w:type="spellStart"/>
      <w:r w:rsidRPr="00FF7F31">
        <w:rPr>
          <w:lang w:val="es-AR"/>
        </w:rPr>
        <w:t>decay</w:t>
      </w:r>
      <w:proofErr w:type="spellEnd"/>
      <w:r w:rsidRPr="00FF7F31">
        <w:rPr>
          <w:lang w:val="es-AR"/>
        </w:rPr>
        <w:t xml:space="preserve"> 0,0005) y tamaño de lote (2); difieren en los parámetros de esta tabla. La aumentación geométrica corresponde a volteo horizontal y vertical aleatorio (50 %); la radiométrica, a variación de brillo y contraste (±0,2).</w:t>
      </w:r>
      <w:r w:rsidR="009348CE" w:rsidRPr="009348CE">
        <w:rPr>
          <w:lang w:val="es-AR"/>
        </w:rPr>
        <w:t xml:space="preserve"> </w:t>
      </w:r>
    </w:p>
    <w:tbl>
      <w:tblPr>
        <w:tblStyle w:val="TableGridLight"/>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2215"/>
        <w:gridCol w:w="1011"/>
        <w:gridCol w:w="2495"/>
        <w:gridCol w:w="2294"/>
      </w:tblGrid>
      <w:tr w:rsidR="00EA6218" w:rsidRPr="00EA6218" w14:paraId="5F8F8D1A" w14:textId="77777777" w:rsidTr="008F11C1">
        <w:trPr>
          <w:trHeight w:val="187"/>
        </w:trPr>
        <w:tc>
          <w:tcPr>
            <w:tcW w:w="0" w:type="auto"/>
            <w:shd w:val="clear" w:color="auto" w:fill="1F3864"/>
            <w:hideMark/>
          </w:tcPr>
          <w:p w14:paraId="403632B8" w14:textId="77777777" w:rsidR="00EA6218" w:rsidRPr="008F11C1" w:rsidRDefault="00EA6218" w:rsidP="00EA6218">
            <w:pPr>
              <w:jc w:val="center"/>
              <w:rPr>
                <w:sz w:val="16"/>
                <w:szCs w:val="16"/>
                <w:lang w:val="es-AR"/>
              </w:rPr>
            </w:pPr>
            <w:r w:rsidRPr="008F11C1">
              <w:rPr>
                <w:sz w:val="16"/>
                <w:szCs w:val="16"/>
                <w:lang w:val="es-AR"/>
              </w:rPr>
              <w:t>Versión</w:t>
            </w:r>
          </w:p>
        </w:tc>
        <w:tc>
          <w:tcPr>
            <w:tcW w:w="0" w:type="auto"/>
            <w:shd w:val="clear" w:color="auto" w:fill="1F3864"/>
            <w:hideMark/>
          </w:tcPr>
          <w:p w14:paraId="7A44A644" w14:textId="77777777" w:rsidR="00EA6218" w:rsidRPr="008F11C1" w:rsidRDefault="00EA6218" w:rsidP="00EA6218">
            <w:pPr>
              <w:jc w:val="center"/>
              <w:rPr>
                <w:sz w:val="16"/>
                <w:szCs w:val="16"/>
                <w:lang w:val="es-AR"/>
              </w:rPr>
            </w:pPr>
            <w:r w:rsidRPr="008F11C1">
              <w:rPr>
                <w:sz w:val="16"/>
                <w:szCs w:val="16"/>
                <w:lang w:val="es-AR"/>
              </w:rPr>
              <w:t>Tasa de aprendizaje</w:t>
            </w:r>
          </w:p>
        </w:tc>
        <w:tc>
          <w:tcPr>
            <w:tcW w:w="0" w:type="auto"/>
            <w:shd w:val="clear" w:color="auto" w:fill="1F3864"/>
            <w:hideMark/>
          </w:tcPr>
          <w:p w14:paraId="36AB6E59" w14:textId="77777777" w:rsidR="00EA6218" w:rsidRPr="008F11C1" w:rsidRDefault="00EA6218" w:rsidP="00EA6218">
            <w:pPr>
              <w:jc w:val="center"/>
              <w:rPr>
                <w:sz w:val="16"/>
                <w:szCs w:val="16"/>
                <w:lang w:val="es-AR"/>
              </w:rPr>
            </w:pPr>
            <w:r w:rsidRPr="008F11C1">
              <w:rPr>
                <w:sz w:val="16"/>
                <w:szCs w:val="16"/>
                <w:lang w:val="es-AR"/>
              </w:rPr>
              <w:t>Épocas</w:t>
            </w:r>
          </w:p>
        </w:tc>
        <w:tc>
          <w:tcPr>
            <w:tcW w:w="0" w:type="auto"/>
            <w:shd w:val="clear" w:color="auto" w:fill="1F3864"/>
            <w:hideMark/>
          </w:tcPr>
          <w:p w14:paraId="69B518AF" w14:textId="77777777" w:rsidR="00EA6218" w:rsidRPr="008F11C1" w:rsidRDefault="00EA6218" w:rsidP="00EA6218">
            <w:pPr>
              <w:jc w:val="center"/>
              <w:rPr>
                <w:sz w:val="16"/>
                <w:szCs w:val="16"/>
                <w:lang w:val="es-AR"/>
              </w:rPr>
            </w:pPr>
            <w:proofErr w:type="spellStart"/>
            <w:r w:rsidRPr="008F11C1">
              <w:rPr>
                <w:sz w:val="16"/>
                <w:szCs w:val="16"/>
                <w:lang w:val="es-AR"/>
              </w:rPr>
              <w:t>Scheduler</w:t>
            </w:r>
            <w:proofErr w:type="spellEnd"/>
          </w:p>
        </w:tc>
        <w:tc>
          <w:tcPr>
            <w:tcW w:w="0" w:type="auto"/>
            <w:shd w:val="clear" w:color="auto" w:fill="1F3864"/>
            <w:hideMark/>
          </w:tcPr>
          <w:p w14:paraId="6380CEEF" w14:textId="77777777" w:rsidR="00EA6218" w:rsidRPr="008F11C1" w:rsidRDefault="00EA6218" w:rsidP="00EA6218">
            <w:pPr>
              <w:jc w:val="center"/>
              <w:rPr>
                <w:sz w:val="16"/>
                <w:szCs w:val="16"/>
                <w:lang w:val="es-AR"/>
              </w:rPr>
            </w:pPr>
            <w:r w:rsidRPr="008F11C1">
              <w:rPr>
                <w:sz w:val="16"/>
                <w:szCs w:val="16"/>
                <w:lang w:val="es-AR"/>
              </w:rPr>
              <w:t>Recorte de gradiente</w:t>
            </w:r>
          </w:p>
        </w:tc>
      </w:tr>
      <w:tr w:rsidR="00EA6218" w:rsidRPr="00EA6218" w14:paraId="392A325C" w14:textId="77777777" w:rsidTr="008F11C1">
        <w:trPr>
          <w:trHeight w:val="195"/>
        </w:trPr>
        <w:tc>
          <w:tcPr>
            <w:tcW w:w="0" w:type="auto"/>
            <w:hideMark/>
          </w:tcPr>
          <w:p w14:paraId="2124F5F7" w14:textId="77777777" w:rsidR="00EA6218" w:rsidRPr="008F11C1" w:rsidRDefault="00EA6218" w:rsidP="008F11C1">
            <w:pPr>
              <w:jc w:val="center"/>
              <w:rPr>
                <w:sz w:val="16"/>
                <w:szCs w:val="16"/>
                <w:lang w:val="es-AR"/>
              </w:rPr>
            </w:pPr>
            <w:r w:rsidRPr="008F11C1">
              <w:rPr>
                <w:sz w:val="16"/>
                <w:szCs w:val="16"/>
                <w:lang w:val="es-AR"/>
              </w:rPr>
              <w:t>V2</w:t>
            </w:r>
          </w:p>
        </w:tc>
        <w:tc>
          <w:tcPr>
            <w:tcW w:w="0" w:type="auto"/>
            <w:hideMark/>
          </w:tcPr>
          <w:p w14:paraId="21FCBE34" w14:textId="77777777" w:rsidR="00EA6218" w:rsidRPr="008F11C1" w:rsidRDefault="00EA6218" w:rsidP="008F11C1">
            <w:pPr>
              <w:jc w:val="center"/>
              <w:rPr>
                <w:sz w:val="16"/>
                <w:szCs w:val="16"/>
                <w:lang w:val="es-AR"/>
              </w:rPr>
            </w:pPr>
            <w:r w:rsidRPr="008F11C1">
              <w:rPr>
                <w:sz w:val="16"/>
                <w:szCs w:val="16"/>
                <w:lang w:val="es-AR"/>
              </w:rPr>
              <w:t>0,001</w:t>
            </w:r>
          </w:p>
        </w:tc>
        <w:tc>
          <w:tcPr>
            <w:tcW w:w="0" w:type="auto"/>
            <w:hideMark/>
          </w:tcPr>
          <w:p w14:paraId="78199094" w14:textId="77777777" w:rsidR="00EA6218" w:rsidRPr="008F11C1" w:rsidRDefault="00EA6218" w:rsidP="008F11C1">
            <w:pPr>
              <w:jc w:val="center"/>
              <w:rPr>
                <w:sz w:val="16"/>
                <w:szCs w:val="16"/>
                <w:lang w:val="es-AR"/>
              </w:rPr>
            </w:pPr>
            <w:r w:rsidRPr="008F11C1">
              <w:rPr>
                <w:sz w:val="16"/>
                <w:szCs w:val="16"/>
                <w:lang w:val="es-AR"/>
              </w:rPr>
              <w:t>3</w:t>
            </w:r>
          </w:p>
        </w:tc>
        <w:tc>
          <w:tcPr>
            <w:tcW w:w="0" w:type="auto"/>
            <w:hideMark/>
          </w:tcPr>
          <w:p w14:paraId="07CC66BE" w14:textId="77777777" w:rsidR="00EA6218" w:rsidRPr="008F11C1" w:rsidRDefault="00EA6218" w:rsidP="008F11C1">
            <w:pPr>
              <w:jc w:val="center"/>
              <w:rPr>
                <w:sz w:val="16"/>
                <w:szCs w:val="16"/>
                <w:lang w:val="es-AR"/>
              </w:rPr>
            </w:pPr>
            <w:r w:rsidRPr="008F11C1">
              <w:rPr>
                <w:sz w:val="16"/>
                <w:szCs w:val="16"/>
                <w:lang w:val="es-AR"/>
              </w:rPr>
              <w:t>—</w:t>
            </w:r>
          </w:p>
        </w:tc>
        <w:tc>
          <w:tcPr>
            <w:tcW w:w="0" w:type="auto"/>
            <w:hideMark/>
          </w:tcPr>
          <w:p w14:paraId="478E4CEE" w14:textId="77777777" w:rsidR="00EA6218" w:rsidRPr="008F11C1" w:rsidRDefault="00EA6218" w:rsidP="008F11C1">
            <w:pPr>
              <w:jc w:val="center"/>
              <w:rPr>
                <w:sz w:val="16"/>
                <w:szCs w:val="16"/>
                <w:lang w:val="es-AR"/>
              </w:rPr>
            </w:pPr>
            <w:r w:rsidRPr="008F11C1">
              <w:rPr>
                <w:sz w:val="16"/>
                <w:szCs w:val="16"/>
                <w:lang w:val="es-AR"/>
              </w:rPr>
              <w:t>—</w:t>
            </w:r>
          </w:p>
        </w:tc>
      </w:tr>
      <w:tr w:rsidR="00EA6218" w:rsidRPr="00EA6218" w14:paraId="7DB8A4FC" w14:textId="77777777" w:rsidTr="008F11C1">
        <w:trPr>
          <w:trHeight w:val="187"/>
        </w:trPr>
        <w:tc>
          <w:tcPr>
            <w:tcW w:w="0" w:type="auto"/>
            <w:hideMark/>
          </w:tcPr>
          <w:p w14:paraId="22DABC7B" w14:textId="77777777" w:rsidR="00EA6218" w:rsidRPr="008F11C1" w:rsidRDefault="00EA6218" w:rsidP="008F11C1">
            <w:pPr>
              <w:jc w:val="center"/>
              <w:rPr>
                <w:sz w:val="16"/>
                <w:szCs w:val="16"/>
                <w:lang w:val="es-AR"/>
              </w:rPr>
            </w:pPr>
            <w:r w:rsidRPr="008F11C1">
              <w:rPr>
                <w:sz w:val="16"/>
                <w:szCs w:val="16"/>
                <w:lang w:val="es-AR"/>
              </w:rPr>
              <w:t>V3</w:t>
            </w:r>
          </w:p>
        </w:tc>
        <w:tc>
          <w:tcPr>
            <w:tcW w:w="0" w:type="auto"/>
            <w:hideMark/>
          </w:tcPr>
          <w:p w14:paraId="3C7D71FB" w14:textId="77777777" w:rsidR="00EA6218" w:rsidRPr="008F11C1" w:rsidRDefault="00EA6218" w:rsidP="008F11C1">
            <w:pPr>
              <w:jc w:val="center"/>
              <w:rPr>
                <w:sz w:val="16"/>
                <w:szCs w:val="16"/>
                <w:lang w:val="es-AR"/>
              </w:rPr>
            </w:pPr>
            <w:r w:rsidRPr="008F11C1">
              <w:rPr>
                <w:sz w:val="16"/>
                <w:szCs w:val="16"/>
                <w:lang w:val="es-AR"/>
              </w:rPr>
              <w:t>0,002</w:t>
            </w:r>
          </w:p>
        </w:tc>
        <w:tc>
          <w:tcPr>
            <w:tcW w:w="0" w:type="auto"/>
            <w:hideMark/>
          </w:tcPr>
          <w:p w14:paraId="338A85F9" w14:textId="77777777" w:rsidR="00EA6218" w:rsidRPr="008F11C1" w:rsidRDefault="00EA6218" w:rsidP="008F11C1">
            <w:pPr>
              <w:jc w:val="center"/>
              <w:rPr>
                <w:sz w:val="16"/>
                <w:szCs w:val="16"/>
                <w:lang w:val="es-AR"/>
              </w:rPr>
            </w:pPr>
            <w:r w:rsidRPr="008F11C1">
              <w:rPr>
                <w:sz w:val="16"/>
                <w:szCs w:val="16"/>
                <w:lang w:val="es-AR"/>
              </w:rPr>
              <w:t>5</w:t>
            </w:r>
          </w:p>
        </w:tc>
        <w:tc>
          <w:tcPr>
            <w:tcW w:w="0" w:type="auto"/>
            <w:hideMark/>
          </w:tcPr>
          <w:p w14:paraId="6442687D" w14:textId="77777777" w:rsidR="00EA6218" w:rsidRPr="008F11C1" w:rsidRDefault="00EA6218" w:rsidP="008F11C1">
            <w:pPr>
              <w:jc w:val="center"/>
              <w:rPr>
                <w:sz w:val="16"/>
                <w:szCs w:val="16"/>
                <w:lang w:val="es-AR"/>
              </w:rPr>
            </w:pPr>
            <w:r w:rsidRPr="008F11C1">
              <w:rPr>
                <w:sz w:val="16"/>
                <w:szCs w:val="16"/>
                <w:lang w:val="es-AR"/>
              </w:rPr>
              <w:t>—</w:t>
            </w:r>
          </w:p>
        </w:tc>
        <w:tc>
          <w:tcPr>
            <w:tcW w:w="0" w:type="auto"/>
            <w:hideMark/>
          </w:tcPr>
          <w:p w14:paraId="62AF64BD" w14:textId="77777777" w:rsidR="00EA6218" w:rsidRPr="008F11C1" w:rsidRDefault="00EA6218" w:rsidP="008F11C1">
            <w:pPr>
              <w:jc w:val="center"/>
              <w:rPr>
                <w:sz w:val="16"/>
                <w:szCs w:val="16"/>
                <w:lang w:val="es-AR"/>
              </w:rPr>
            </w:pPr>
            <w:r w:rsidRPr="008F11C1">
              <w:rPr>
                <w:sz w:val="16"/>
                <w:szCs w:val="16"/>
                <w:lang w:val="es-AR"/>
              </w:rPr>
              <w:t>—</w:t>
            </w:r>
          </w:p>
        </w:tc>
      </w:tr>
      <w:tr w:rsidR="00EA6218" w:rsidRPr="00EA6218" w14:paraId="48D9F756" w14:textId="77777777" w:rsidTr="008F11C1">
        <w:trPr>
          <w:trHeight w:val="195"/>
        </w:trPr>
        <w:tc>
          <w:tcPr>
            <w:tcW w:w="0" w:type="auto"/>
            <w:hideMark/>
          </w:tcPr>
          <w:p w14:paraId="2F9E6131" w14:textId="77777777" w:rsidR="00EA6218" w:rsidRPr="008F11C1" w:rsidRDefault="00EA6218" w:rsidP="008F11C1">
            <w:pPr>
              <w:jc w:val="center"/>
              <w:rPr>
                <w:sz w:val="16"/>
                <w:szCs w:val="16"/>
                <w:lang w:val="es-AR"/>
              </w:rPr>
            </w:pPr>
            <w:r w:rsidRPr="008F11C1">
              <w:rPr>
                <w:sz w:val="16"/>
                <w:szCs w:val="16"/>
                <w:lang w:val="es-AR"/>
              </w:rPr>
              <w:t>V4</w:t>
            </w:r>
          </w:p>
        </w:tc>
        <w:tc>
          <w:tcPr>
            <w:tcW w:w="0" w:type="auto"/>
            <w:hideMark/>
          </w:tcPr>
          <w:p w14:paraId="6A036233" w14:textId="77777777" w:rsidR="00EA6218" w:rsidRPr="008F11C1" w:rsidRDefault="00EA6218" w:rsidP="008F11C1">
            <w:pPr>
              <w:jc w:val="center"/>
              <w:rPr>
                <w:sz w:val="16"/>
                <w:szCs w:val="16"/>
                <w:lang w:val="es-AR"/>
              </w:rPr>
            </w:pPr>
            <w:r w:rsidRPr="008F11C1">
              <w:rPr>
                <w:sz w:val="16"/>
                <w:szCs w:val="16"/>
                <w:lang w:val="es-AR"/>
              </w:rPr>
              <w:t>0,0005</w:t>
            </w:r>
          </w:p>
        </w:tc>
        <w:tc>
          <w:tcPr>
            <w:tcW w:w="0" w:type="auto"/>
            <w:hideMark/>
          </w:tcPr>
          <w:p w14:paraId="1EDB30B8" w14:textId="77777777" w:rsidR="00EA6218" w:rsidRPr="008F11C1" w:rsidRDefault="00EA6218" w:rsidP="008F11C1">
            <w:pPr>
              <w:jc w:val="center"/>
              <w:rPr>
                <w:sz w:val="16"/>
                <w:szCs w:val="16"/>
                <w:lang w:val="es-AR"/>
              </w:rPr>
            </w:pPr>
            <w:r w:rsidRPr="008F11C1">
              <w:rPr>
                <w:sz w:val="16"/>
                <w:szCs w:val="16"/>
                <w:lang w:val="es-AR"/>
              </w:rPr>
              <w:t>5</w:t>
            </w:r>
          </w:p>
        </w:tc>
        <w:tc>
          <w:tcPr>
            <w:tcW w:w="0" w:type="auto"/>
            <w:hideMark/>
          </w:tcPr>
          <w:p w14:paraId="59E8D5CA" w14:textId="77777777" w:rsidR="00EA6218" w:rsidRPr="008F11C1" w:rsidRDefault="00EA6218" w:rsidP="008F11C1">
            <w:pPr>
              <w:jc w:val="center"/>
              <w:rPr>
                <w:sz w:val="16"/>
                <w:szCs w:val="16"/>
                <w:lang w:val="es-AR"/>
              </w:rPr>
            </w:pPr>
            <w:r w:rsidRPr="008F11C1">
              <w:rPr>
                <w:sz w:val="16"/>
                <w:szCs w:val="16"/>
                <w:lang w:val="es-AR"/>
              </w:rPr>
              <w:t>—</w:t>
            </w:r>
          </w:p>
        </w:tc>
        <w:tc>
          <w:tcPr>
            <w:tcW w:w="0" w:type="auto"/>
            <w:hideMark/>
          </w:tcPr>
          <w:p w14:paraId="545E8325" w14:textId="77777777" w:rsidR="00EA6218" w:rsidRPr="008F11C1" w:rsidRDefault="00EA6218" w:rsidP="008F11C1">
            <w:pPr>
              <w:jc w:val="center"/>
              <w:rPr>
                <w:sz w:val="16"/>
                <w:szCs w:val="16"/>
                <w:lang w:val="es-AR"/>
              </w:rPr>
            </w:pPr>
            <w:r w:rsidRPr="008F11C1">
              <w:rPr>
                <w:sz w:val="16"/>
                <w:szCs w:val="16"/>
                <w:lang w:val="es-AR"/>
              </w:rPr>
              <w:t>5,0</w:t>
            </w:r>
          </w:p>
        </w:tc>
      </w:tr>
      <w:tr w:rsidR="00EA6218" w:rsidRPr="00EA6218" w14:paraId="1F71F14A" w14:textId="77777777" w:rsidTr="008F11C1">
        <w:trPr>
          <w:trHeight w:val="187"/>
        </w:trPr>
        <w:tc>
          <w:tcPr>
            <w:tcW w:w="0" w:type="auto"/>
            <w:hideMark/>
          </w:tcPr>
          <w:p w14:paraId="6CF2705C" w14:textId="77777777" w:rsidR="00EA6218" w:rsidRPr="008F11C1" w:rsidRDefault="00EA6218" w:rsidP="008F11C1">
            <w:pPr>
              <w:jc w:val="center"/>
              <w:rPr>
                <w:sz w:val="16"/>
                <w:szCs w:val="16"/>
                <w:lang w:val="es-AR"/>
              </w:rPr>
            </w:pPr>
            <w:r w:rsidRPr="008F11C1">
              <w:rPr>
                <w:sz w:val="16"/>
                <w:szCs w:val="16"/>
                <w:lang w:val="es-AR"/>
              </w:rPr>
              <w:t>V5</w:t>
            </w:r>
          </w:p>
        </w:tc>
        <w:tc>
          <w:tcPr>
            <w:tcW w:w="0" w:type="auto"/>
            <w:hideMark/>
          </w:tcPr>
          <w:p w14:paraId="2BCD7C9F" w14:textId="77777777" w:rsidR="00EA6218" w:rsidRPr="008F11C1" w:rsidRDefault="00EA6218" w:rsidP="008F11C1">
            <w:pPr>
              <w:jc w:val="center"/>
              <w:rPr>
                <w:sz w:val="16"/>
                <w:szCs w:val="16"/>
                <w:lang w:val="es-AR"/>
              </w:rPr>
            </w:pPr>
            <w:r w:rsidRPr="008F11C1">
              <w:rPr>
                <w:sz w:val="16"/>
                <w:szCs w:val="16"/>
                <w:lang w:val="es-AR"/>
              </w:rPr>
              <w:t>0,005</w:t>
            </w:r>
          </w:p>
        </w:tc>
        <w:tc>
          <w:tcPr>
            <w:tcW w:w="0" w:type="auto"/>
            <w:hideMark/>
          </w:tcPr>
          <w:p w14:paraId="0532BBB4" w14:textId="77777777" w:rsidR="00EA6218" w:rsidRPr="008F11C1" w:rsidRDefault="00EA6218" w:rsidP="008F11C1">
            <w:pPr>
              <w:jc w:val="center"/>
              <w:rPr>
                <w:sz w:val="16"/>
                <w:szCs w:val="16"/>
                <w:lang w:val="es-AR"/>
              </w:rPr>
            </w:pPr>
            <w:r w:rsidRPr="008F11C1">
              <w:rPr>
                <w:sz w:val="16"/>
                <w:szCs w:val="16"/>
                <w:lang w:val="es-AR"/>
              </w:rPr>
              <w:t>40</w:t>
            </w:r>
          </w:p>
        </w:tc>
        <w:tc>
          <w:tcPr>
            <w:tcW w:w="0" w:type="auto"/>
            <w:hideMark/>
          </w:tcPr>
          <w:p w14:paraId="06579700" w14:textId="77777777" w:rsidR="00EA6218" w:rsidRPr="008F11C1" w:rsidRDefault="00EA6218" w:rsidP="008F11C1">
            <w:pPr>
              <w:jc w:val="center"/>
              <w:rPr>
                <w:sz w:val="16"/>
                <w:szCs w:val="16"/>
                <w:lang w:val="es-AR"/>
              </w:rPr>
            </w:pPr>
            <w:proofErr w:type="spellStart"/>
            <w:r w:rsidRPr="008F11C1">
              <w:rPr>
                <w:sz w:val="16"/>
                <w:szCs w:val="16"/>
                <w:lang w:val="es-AR"/>
              </w:rPr>
              <w:t>StepLR</w:t>
            </w:r>
            <w:proofErr w:type="spellEnd"/>
            <w:r w:rsidRPr="008F11C1">
              <w:rPr>
                <w:sz w:val="16"/>
                <w:szCs w:val="16"/>
                <w:lang w:val="es-AR"/>
              </w:rPr>
              <w:t xml:space="preserve"> (×0,1 cada 15)</w:t>
            </w:r>
          </w:p>
        </w:tc>
        <w:tc>
          <w:tcPr>
            <w:tcW w:w="0" w:type="auto"/>
            <w:hideMark/>
          </w:tcPr>
          <w:p w14:paraId="69488DB9" w14:textId="77777777" w:rsidR="00EA6218" w:rsidRPr="008F11C1" w:rsidRDefault="00EA6218" w:rsidP="008F11C1">
            <w:pPr>
              <w:jc w:val="center"/>
              <w:rPr>
                <w:sz w:val="16"/>
                <w:szCs w:val="16"/>
                <w:lang w:val="es-AR"/>
              </w:rPr>
            </w:pPr>
            <w:r w:rsidRPr="008F11C1">
              <w:rPr>
                <w:sz w:val="16"/>
                <w:szCs w:val="16"/>
                <w:lang w:val="es-AR"/>
              </w:rPr>
              <w:t>1,0</w:t>
            </w:r>
          </w:p>
        </w:tc>
      </w:tr>
    </w:tbl>
    <w:p w14:paraId="59F091AD" w14:textId="77777777" w:rsidR="009348CE" w:rsidRDefault="009348CE" w:rsidP="009348CE">
      <w:pPr>
        <w:spacing w:after="120" w:line="360" w:lineRule="auto"/>
        <w:jc w:val="both"/>
        <w:rPr>
          <w:lang w:val="es-AR"/>
        </w:rPr>
      </w:pPr>
    </w:p>
    <w:p w14:paraId="130AD282" w14:textId="213A703D" w:rsidR="009348CE" w:rsidRDefault="009348CE" w:rsidP="009348CE">
      <w:pPr>
        <w:spacing w:after="120" w:line="360" w:lineRule="auto"/>
        <w:jc w:val="both"/>
        <w:rPr>
          <w:lang w:val="es-AR"/>
        </w:rPr>
      </w:pPr>
      <w:r w:rsidRPr="009348CE">
        <w:rPr>
          <w:lang w:val="es-AR"/>
        </w:rPr>
        <w:t xml:space="preserve">Composición de los conjuntos (partición aleatoria con semilla fija): V4, 8.500 imágenes de entrenamiento y 1.500 de validación; V5, 183 de entrenamiento y 33 de validación (Sección 3.6). </w:t>
      </w:r>
    </w:p>
    <w:p w14:paraId="2E2E8990" w14:textId="57254223" w:rsidR="009348CE" w:rsidRDefault="009348CE" w:rsidP="009348CE">
      <w:pPr>
        <w:spacing w:after="120" w:line="360" w:lineRule="auto"/>
        <w:jc w:val="both"/>
        <w:rPr>
          <w:lang w:val="es-AR"/>
        </w:rPr>
      </w:pPr>
      <w:r w:rsidRPr="009348CE">
        <w:rPr>
          <w:lang w:val="es-AR"/>
        </w:rPr>
        <w:t xml:space="preserve">Entorno de software. El desarrollo se realizó en Python 3.13.3, con </w:t>
      </w:r>
      <w:proofErr w:type="spellStart"/>
      <w:r w:rsidRPr="009348CE">
        <w:rPr>
          <w:lang w:val="es-AR"/>
        </w:rPr>
        <w:t>PyTorch</w:t>
      </w:r>
      <w:proofErr w:type="spellEnd"/>
      <w:r w:rsidRPr="009348CE">
        <w:rPr>
          <w:lang w:val="es-AR"/>
        </w:rPr>
        <w:t xml:space="preserve"> 2.8.0 y </w:t>
      </w:r>
      <w:proofErr w:type="spellStart"/>
      <w:r w:rsidRPr="009348CE">
        <w:rPr>
          <w:lang w:val="es-AR"/>
        </w:rPr>
        <w:t>torchvision</w:t>
      </w:r>
      <w:proofErr w:type="spellEnd"/>
      <w:r w:rsidRPr="009348CE">
        <w:rPr>
          <w:lang w:val="es-AR"/>
        </w:rPr>
        <w:t xml:space="preserve"> 0.23.0 (compilaciones para CPU) para el modelado; </w:t>
      </w:r>
      <w:proofErr w:type="spellStart"/>
      <w:r w:rsidRPr="009348CE">
        <w:rPr>
          <w:lang w:val="es-AR"/>
        </w:rPr>
        <w:t>rasterio</w:t>
      </w:r>
      <w:proofErr w:type="spellEnd"/>
      <w:r w:rsidRPr="009348CE">
        <w:rPr>
          <w:lang w:val="es-AR"/>
        </w:rPr>
        <w:t xml:space="preserve"> 1.4.3 y GDAL 3.9.3 para el procesamiento ráster; </w:t>
      </w:r>
      <w:proofErr w:type="spellStart"/>
      <w:r w:rsidRPr="009348CE">
        <w:rPr>
          <w:lang w:val="es-AR"/>
        </w:rPr>
        <w:t>GeoPandas</w:t>
      </w:r>
      <w:proofErr w:type="spellEnd"/>
      <w:r w:rsidRPr="009348CE">
        <w:rPr>
          <w:lang w:val="es-AR"/>
        </w:rPr>
        <w:t xml:space="preserve"> 1.1.1 para los datos vectoriales; y QGIS 3.40.7 para la curación manual</w:t>
      </w:r>
      <w:r w:rsidR="008F11C1">
        <w:rPr>
          <w:lang w:val="es-AR"/>
        </w:rPr>
        <w:t xml:space="preserve"> podría usarse una versión superior sin problema alguno</w:t>
      </w:r>
      <w:r w:rsidRPr="009348CE">
        <w:rPr>
          <w:lang w:val="es-AR"/>
        </w:rPr>
        <w:t>. El entrenamiento se ejecutó íntegramente en CPU, sin GPU.</w:t>
      </w:r>
    </w:p>
    <w:p w14:paraId="615F8F70" w14:textId="51FB3BB6" w:rsidR="00892C9A" w:rsidRPr="0021448D" w:rsidRDefault="00810801">
      <w:pPr>
        <w:pStyle w:val="Heading2"/>
        <w:rPr>
          <w:lang w:val="es-AR"/>
        </w:rPr>
      </w:pPr>
      <w:bookmarkStart w:id="59" w:name="_Toc237174397"/>
      <w:r w:rsidRPr="0021448D">
        <w:rPr>
          <w:lang w:val="es-AR"/>
        </w:rPr>
        <w:t>Apéndice C. Detalle del muestreo estratificado</w:t>
      </w:r>
      <w:bookmarkEnd w:id="59"/>
    </w:p>
    <w:p w14:paraId="4C8D6794" w14:textId="77777777" w:rsidR="00A26602" w:rsidRPr="00A26602" w:rsidRDefault="00A26602" w:rsidP="00A26602">
      <w:pPr>
        <w:spacing w:after="120" w:line="360" w:lineRule="auto"/>
        <w:jc w:val="both"/>
        <w:rPr>
          <w:lang w:val="es-AR"/>
        </w:rPr>
      </w:pPr>
      <w:r w:rsidRPr="00A26602">
        <w:rPr>
          <w:lang w:val="es-AR"/>
        </w:rPr>
        <w:t>El muestreo se organizó en 18 estratos, definidos por la combinación de mes (junio, julio y agosto) y año (2020 a 2025) de las imágenes procesadas.</w:t>
      </w:r>
    </w:p>
    <w:p w14:paraId="67CB7DB1" w14:textId="77777777" w:rsidR="00A26602" w:rsidRPr="00A26602" w:rsidRDefault="00A26602" w:rsidP="00A26602">
      <w:pPr>
        <w:spacing w:after="120" w:line="360" w:lineRule="auto"/>
        <w:jc w:val="both"/>
        <w:rPr>
          <w:lang w:val="es-AR"/>
        </w:rPr>
      </w:pPr>
    </w:p>
    <w:p w14:paraId="04A1EE4F" w14:textId="77777777" w:rsidR="00A26602" w:rsidRPr="00A26602" w:rsidRDefault="00A26602" w:rsidP="00A26602">
      <w:pPr>
        <w:spacing w:after="120" w:line="360" w:lineRule="auto"/>
        <w:jc w:val="both"/>
        <w:rPr>
          <w:lang w:val="es-AR"/>
        </w:rPr>
      </w:pPr>
      <w:r w:rsidRPr="00A26602">
        <w:rPr>
          <w:lang w:val="es-AR"/>
        </w:rPr>
        <w:lastRenderedPageBreak/>
        <w:t>Sobre el universo de teselas procesadas se construyó primero el conjunto de candidatas a curar mediante muestreo estratificado, aplicando un filtro de distancia mínima de dos teselas entre muestras seleccionadas —en la grilla de teselado— para reducir la autocorrelación espacial. A partir de ese conjunto curado, la versión V5 se construyó de forma balanceada seleccionando 12 imágenes por estrato (18 × 12 = 216), con semilla aleatoria fija (456). Las 216 imágenes conforman el conjunto V5, que luego se particionó en entrenamiento y validación (183 y 33 imágenes, respectivamente; véase el Apéndice B). El excedente de los estratos con más de 12 imágenes curadas disponibles —correspondientes al año 2020, 54 teselas en total— se reservó como conjunto de prueba con verdad de terreno curada (la Reserva; Sección 3.6).</w:t>
      </w:r>
    </w:p>
    <w:p w14:paraId="2A0E9A19" w14:textId="58A437E8" w:rsidR="00892C9A" w:rsidRPr="0021448D" w:rsidRDefault="00A26602" w:rsidP="00A26602">
      <w:pPr>
        <w:spacing w:after="120" w:line="360" w:lineRule="auto"/>
        <w:jc w:val="both"/>
        <w:rPr>
          <w:lang w:val="es-AR"/>
        </w:rPr>
      </w:pPr>
      <w:r w:rsidRPr="00A26602">
        <w:rPr>
          <w:lang w:val="es-AR"/>
        </w:rPr>
        <w:t>A diferencia del conjunto balanceado de V5, el conjunto de gran tamaño de V4 (cerca de 10.000 imágenes) se muestreó también de forma estratificada por año y mes, pero sin el filtro de distancia mínima entre teselas.</w:t>
      </w:r>
    </w:p>
    <w:sectPr w:rsidR="00892C9A" w:rsidRPr="0021448D">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D1C448" w14:textId="77777777" w:rsidR="00B22B1C" w:rsidRDefault="00B22B1C">
      <w:r>
        <w:separator/>
      </w:r>
    </w:p>
  </w:endnote>
  <w:endnote w:type="continuationSeparator" w:id="0">
    <w:p w14:paraId="732416B9" w14:textId="77777777" w:rsidR="00B22B1C" w:rsidRDefault="00B22B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A538" w14:textId="77777777" w:rsidR="00892C9A" w:rsidRDefault="00810801">
    <w:pPr>
      <w:jc w:val="center"/>
    </w:pPr>
    <w:r>
      <w:fldChar w:fldCharType="begin"/>
    </w:r>
    <w:r>
      <w:instrText>PAGE</w:instrText>
    </w:r>
    <w:r>
      <w:fldChar w:fldCharType="separate"/>
    </w:r>
    <w:r w:rsidR="0021448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E0250" w14:textId="77777777" w:rsidR="00892C9A" w:rsidRDefault="00810801">
    <w:pPr>
      <w:jc w:val="right"/>
    </w:pPr>
    <w:r>
      <w:fldChar w:fldCharType="begin"/>
    </w:r>
    <w:r>
      <w:instrText>PAGE</w:instrText>
    </w:r>
    <w:r>
      <w:fldChar w:fldCharType="separate"/>
    </w:r>
    <w:r w:rsidR="002144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AB94" w14:textId="77777777" w:rsidR="00B22B1C" w:rsidRDefault="00B22B1C">
      <w:r>
        <w:separator/>
      </w:r>
    </w:p>
  </w:footnote>
  <w:footnote w:type="continuationSeparator" w:id="0">
    <w:p w14:paraId="21C64BD9" w14:textId="77777777" w:rsidR="00B22B1C" w:rsidRDefault="00B22B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5177"/>
    <w:multiLevelType w:val="hybridMultilevel"/>
    <w:tmpl w:val="00A869DE"/>
    <w:lvl w:ilvl="0" w:tplc="05E215B6">
      <w:start w:val="1"/>
      <w:numFmt w:val="bullet"/>
      <w:lvlText w:val="•"/>
      <w:lvlJc w:val="left"/>
      <w:pPr>
        <w:ind w:left="720" w:hanging="360"/>
      </w:pPr>
    </w:lvl>
    <w:lvl w:ilvl="1" w:tplc="6192B3AC">
      <w:numFmt w:val="decimal"/>
      <w:lvlText w:val=""/>
      <w:lvlJc w:val="left"/>
    </w:lvl>
    <w:lvl w:ilvl="2" w:tplc="428A0D8A">
      <w:numFmt w:val="decimal"/>
      <w:lvlText w:val=""/>
      <w:lvlJc w:val="left"/>
    </w:lvl>
    <w:lvl w:ilvl="3" w:tplc="B3901162">
      <w:numFmt w:val="decimal"/>
      <w:lvlText w:val=""/>
      <w:lvlJc w:val="left"/>
    </w:lvl>
    <w:lvl w:ilvl="4" w:tplc="61A8DA98">
      <w:numFmt w:val="decimal"/>
      <w:lvlText w:val=""/>
      <w:lvlJc w:val="left"/>
    </w:lvl>
    <w:lvl w:ilvl="5" w:tplc="73863E52">
      <w:numFmt w:val="decimal"/>
      <w:lvlText w:val=""/>
      <w:lvlJc w:val="left"/>
    </w:lvl>
    <w:lvl w:ilvl="6" w:tplc="4CA00F26">
      <w:numFmt w:val="decimal"/>
      <w:lvlText w:val=""/>
      <w:lvlJc w:val="left"/>
    </w:lvl>
    <w:lvl w:ilvl="7" w:tplc="7384F978">
      <w:numFmt w:val="decimal"/>
      <w:lvlText w:val=""/>
      <w:lvlJc w:val="left"/>
    </w:lvl>
    <w:lvl w:ilvl="8" w:tplc="27147540">
      <w:numFmt w:val="decimal"/>
      <w:lvlText w:val=""/>
      <w:lvlJc w:val="left"/>
    </w:lvl>
  </w:abstractNum>
  <w:abstractNum w:abstractNumId="1" w15:restartNumberingAfterBreak="0">
    <w:nsid w:val="1BCF08C3"/>
    <w:multiLevelType w:val="hybridMultilevel"/>
    <w:tmpl w:val="A7F032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B17378"/>
    <w:multiLevelType w:val="hybridMultilevel"/>
    <w:tmpl w:val="9AA8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22471"/>
    <w:multiLevelType w:val="hybridMultilevel"/>
    <w:tmpl w:val="81B4754A"/>
    <w:lvl w:ilvl="0" w:tplc="2834B5A6">
      <w:start w:val="1"/>
      <w:numFmt w:val="decimal"/>
      <w:lvlText w:val="%1."/>
      <w:lvlJc w:val="left"/>
      <w:pPr>
        <w:ind w:left="720" w:hanging="360"/>
      </w:pPr>
    </w:lvl>
    <w:lvl w:ilvl="1" w:tplc="1F789768">
      <w:numFmt w:val="decimal"/>
      <w:lvlText w:val=""/>
      <w:lvlJc w:val="left"/>
    </w:lvl>
    <w:lvl w:ilvl="2" w:tplc="FD46EEC8">
      <w:numFmt w:val="decimal"/>
      <w:lvlText w:val=""/>
      <w:lvlJc w:val="left"/>
    </w:lvl>
    <w:lvl w:ilvl="3" w:tplc="0AE43F4C">
      <w:numFmt w:val="decimal"/>
      <w:lvlText w:val=""/>
      <w:lvlJc w:val="left"/>
    </w:lvl>
    <w:lvl w:ilvl="4" w:tplc="A84E6A6E">
      <w:numFmt w:val="decimal"/>
      <w:lvlText w:val=""/>
      <w:lvlJc w:val="left"/>
    </w:lvl>
    <w:lvl w:ilvl="5" w:tplc="8BE088E4">
      <w:numFmt w:val="decimal"/>
      <w:lvlText w:val=""/>
      <w:lvlJc w:val="left"/>
    </w:lvl>
    <w:lvl w:ilvl="6" w:tplc="19FADD08">
      <w:numFmt w:val="decimal"/>
      <w:lvlText w:val=""/>
      <w:lvlJc w:val="left"/>
    </w:lvl>
    <w:lvl w:ilvl="7" w:tplc="1D9A1EE6">
      <w:numFmt w:val="decimal"/>
      <w:lvlText w:val=""/>
      <w:lvlJc w:val="left"/>
    </w:lvl>
    <w:lvl w:ilvl="8" w:tplc="9D36B37E">
      <w:numFmt w:val="decimal"/>
      <w:lvlText w:val=""/>
      <w:lvlJc w:val="left"/>
    </w:lvl>
  </w:abstractNum>
  <w:abstractNum w:abstractNumId="4" w15:restartNumberingAfterBreak="0">
    <w:nsid w:val="494F1230"/>
    <w:multiLevelType w:val="hybridMultilevel"/>
    <w:tmpl w:val="D6B6930A"/>
    <w:lvl w:ilvl="0" w:tplc="842047F4">
      <w:start w:val="1"/>
      <w:numFmt w:val="bullet"/>
      <w:lvlText w:val="●"/>
      <w:lvlJc w:val="left"/>
      <w:pPr>
        <w:ind w:left="720" w:hanging="360"/>
      </w:pPr>
    </w:lvl>
    <w:lvl w:ilvl="1" w:tplc="B394AE10">
      <w:start w:val="1"/>
      <w:numFmt w:val="bullet"/>
      <w:lvlText w:val="○"/>
      <w:lvlJc w:val="left"/>
      <w:pPr>
        <w:ind w:left="1440" w:hanging="360"/>
      </w:pPr>
    </w:lvl>
    <w:lvl w:ilvl="2" w:tplc="23A83600">
      <w:start w:val="1"/>
      <w:numFmt w:val="bullet"/>
      <w:lvlText w:val="■"/>
      <w:lvlJc w:val="left"/>
      <w:pPr>
        <w:ind w:left="2160" w:hanging="360"/>
      </w:pPr>
    </w:lvl>
    <w:lvl w:ilvl="3" w:tplc="18E80410">
      <w:start w:val="1"/>
      <w:numFmt w:val="bullet"/>
      <w:lvlText w:val="●"/>
      <w:lvlJc w:val="left"/>
      <w:pPr>
        <w:ind w:left="2880" w:hanging="360"/>
      </w:pPr>
    </w:lvl>
    <w:lvl w:ilvl="4" w:tplc="4470DB14">
      <w:start w:val="1"/>
      <w:numFmt w:val="bullet"/>
      <w:lvlText w:val="○"/>
      <w:lvlJc w:val="left"/>
      <w:pPr>
        <w:ind w:left="3600" w:hanging="360"/>
      </w:pPr>
    </w:lvl>
    <w:lvl w:ilvl="5" w:tplc="2B2A4B1E">
      <w:start w:val="1"/>
      <w:numFmt w:val="bullet"/>
      <w:lvlText w:val="■"/>
      <w:lvlJc w:val="left"/>
      <w:pPr>
        <w:ind w:left="4320" w:hanging="360"/>
      </w:pPr>
    </w:lvl>
    <w:lvl w:ilvl="6" w:tplc="377AB0D8">
      <w:start w:val="1"/>
      <w:numFmt w:val="bullet"/>
      <w:lvlText w:val="●"/>
      <w:lvlJc w:val="left"/>
      <w:pPr>
        <w:ind w:left="5040" w:hanging="360"/>
      </w:pPr>
    </w:lvl>
    <w:lvl w:ilvl="7" w:tplc="FCF85AF0">
      <w:start w:val="1"/>
      <w:numFmt w:val="bullet"/>
      <w:lvlText w:val="●"/>
      <w:lvlJc w:val="left"/>
      <w:pPr>
        <w:ind w:left="5760" w:hanging="360"/>
      </w:pPr>
    </w:lvl>
    <w:lvl w:ilvl="8" w:tplc="3A0681C6">
      <w:start w:val="1"/>
      <w:numFmt w:val="bullet"/>
      <w:lvlText w:val="●"/>
      <w:lvlJc w:val="left"/>
      <w:pPr>
        <w:ind w:left="6480" w:hanging="360"/>
      </w:pPr>
    </w:lvl>
  </w:abstractNum>
  <w:abstractNum w:abstractNumId="5" w15:restartNumberingAfterBreak="0">
    <w:nsid w:val="71521D40"/>
    <w:multiLevelType w:val="hybridMultilevel"/>
    <w:tmpl w:val="D31EA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C9A"/>
    <w:rsid w:val="00006276"/>
    <w:rsid w:val="000201BF"/>
    <w:rsid w:val="00022C9F"/>
    <w:rsid w:val="000262D6"/>
    <w:rsid w:val="000460C6"/>
    <w:rsid w:val="00071DB0"/>
    <w:rsid w:val="000E7CD6"/>
    <w:rsid w:val="000F058B"/>
    <w:rsid w:val="00113967"/>
    <w:rsid w:val="00130EAD"/>
    <w:rsid w:val="001368F0"/>
    <w:rsid w:val="00155043"/>
    <w:rsid w:val="00193501"/>
    <w:rsid w:val="001C3F65"/>
    <w:rsid w:val="001D0436"/>
    <w:rsid w:val="00200E26"/>
    <w:rsid w:val="00212A68"/>
    <w:rsid w:val="00212B28"/>
    <w:rsid w:val="0021448D"/>
    <w:rsid w:val="002300B8"/>
    <w:rsid w:val="002428DB"/>
    <w:rsid w:val="0024571C"/>
    <w:rsid w:val="00247484"/>
    <w:rsid w:val="00253AE5"/>
    <w:rsid w:val="00274D79"/>
    <w:rsid w:val="002C1C37"/>
    <w:rsid w:val="002C1FBF"/>
    <w:rsid w:val="002C26C3"/>
    <w:rsid w:val="00335213"/>
    <w:rsid w:val="00345F22"/>
    <w:rsid w:val="00350B7C"/>
    <w:rsid w:val="00362EFE"/>
    <w:rsid w:val="00456692"/>
    <w:rsid w:val="004863D1"/>
    <w:rsid w:val="004B1F1E"/>
    <w:rsid w:val="004D0820"/>
    <w:rsid w:val="004D694F"/>
    <w:rsid w:val="004E418A"/>
    <w:rsid w:val="0052774A"/>
    <w:rsid w:val="00535F1F"/>
    <w:rsid w:val="005405BF"/>
    <w:rsid w:val="00543947"/>
    <w:rsid w:val="00574240"/>
    <w:rsid w:val="00590D17"/>
    <w:rsid w:val="005D1109"/>
    <w:rsid w:val="005E1B45"/>
    <w:rsid w:val="005F5360"/>
    <w:rsid w:val="0062641A"/>
    <w:rsid w:val="00632400"/>
    <w:rsid w:val="00653C58"/>
    <w:rsid w:val="006664A2"/>
    <w:rsid w:val="00670B86"/>
    <w:rsid w:val="006A0300"/>
    <w:rsid w:val="006A6FE1"/>
    <w:rsid w:val="0071468C"/>
    <w:rsid w:val="0073501D"/>
    <w:rsid w:val="00756FCD"/>
    <w:rsid w:val="00786B5A"/>
    <w:rsid w:val="007A1BB0"/>
    <w:rsid w:val="007B0681"/>
    <w:rsid w:val="007B1DD6"/>
    <w:rsid w:val="00810801"/>
    <w:rsid w:val="00831821"/>
    <w:rsid w:val="00836BAC"/>
    <w:rsid w:val="0086285D"/>
    <w:rsid w:val="0087282C"/>
    <w:rsid w:val="00875FD4"/>
    <w:rsid w:val="00892C9A"/>
    <w:rsid w:val="008D2025"/>
    <w:rsid w:val="008D2A1B"/>
    <w:rsid w:val="008D3194"/>
    <w:rsid w:val="008E2E95"/>
    <w:rsid w:val="008F11C1"/>
    <w:rsid w:val="009348CE"/>
    <w:rsid w:val="00971B94"/>
    <w:rsid w:val="00976F4B"/>
    <w:rsid w:val="009824AE"/>
    <w:rsid w:val="009A3F89"/>
    <w:rsid w:val="009E5815"/>
    <w:rsid w:val="00A10CFC"/>
    <w:rsid w:val="00A12386"/>
    <w:rsid w:val="00A144ED"/>
    <w:rsid w:val="00A26602"/>
    <w:rsid w:val="00A44091"/>
    <w:rsid w:val="00A528D4"/>
    <w:rsid w:val="00A921F0"/>
    <w:rsid w:val="00AD1190"/>
    <w:rsid w:val="00AD375C"/>
    <w:rsid w:val="00AE5A56"/>
    <w:rsid w:val="00AE6CB2"/>
    <w:rsid w:val="00B22B1C"/>
    <w:rsid w:val="00B511B5"/>
    <w:rsid w:val="00B945A3"/>
    <w:rsid w:val="00BA6CA5"/>
    <w:rsid w:val="00BA78CC"/>
    <w:rsid w:val="00C00046"/>
    <w:rsid w:val="00C15B28"/>
    <w:rsid w:val="00C20F88"/>
    <w:rsid w:val="00C36F99"/>
    <w:rsid w:val="00C47F74"/>
    <w:rsid w:val="00C71742"/>
    <w:rsid w:val="00C73F31"/>
    <w:rsid w:val="00C870CE"/>
    <w:rsid w:val="00CB075F"/>
    <w:rsid w:val="00CD0A96"/>
    <w:rsid w:val="00CE7534"/>
    <w:rsid w:val="00D33232"/>
    <w:rsid w:val="00D506A8"/>
    <w:rsid w:val="00D56445"/>
    <w:rsid w:val="00D70F7D"/>
    <w:rsid w:val="00D9202E"/>
    <w:rsid w:val="00DA3AC5"/>
    <w:rsid w:val="00DA500A"/>
    <w:rsid w:val="00DC75C3"/>
    <w:rsid w:val="00DF4FEE"/>
    <w:rsid w:val="00DF6326"/>
    <w:rsid w:val="00E42353"/>
    <w:rsid w:val="00E46A74"/>
    <w:rsid w:val="00E61F64"/>
    <w:rsid w:val="00EA6218"/>
    <w:rsid w:val="00EB0868"/>
    <w:rsid w:val="00ED009F"/>
    <w:rsid w:val="00EF5673"/>
    <w:rsid w:val="00EF7567"/>
    <w:rsid w:val="00F04A7F"/>
    <w:rsid w:val="00F32600"/>
    <w:rsid w:val="00F71079"/>
    <w:rsid w:val="00F81A7C"/>
    <w:rsid w:val="00F837F2"/>
    <w:rsid w:val="00F9760D"/>
    <w:rsid w:val="00FA2D5B"/>
    <w:rsid w:val="00FB1289"/>
    <w:rsid w:val="00FB6121"/>
    <w:rsid w:val="00FC7519"/>
    <w:rsid w:val="00FD20CE"/>
    <w:rsid w:val="00FE33A0"/>
    <w:rsid w:val="00FF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2F719"/>
  <w15:docId w15:val="{ADFAB7BA-83D7-4DD9-AF08-8D95CC4B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000000"/>
      <w:sz w:val="28"/>
      <w:szCs w:val="28"/>
    </w:rPr>
  </w:style>
  <w:style w:type="paragraph" w:styleId="Heading2">
    <w:name w:val="heading 2"/>
    <w:link w:val="Heading2Char"/>
    <w:uiPriority w:val="9"/>
    <w:unhideWhenUsed/>
    <w:qFormat/>
    <w:pPr>
      <w:spacing w:before="200" w:after="120"/>
      <w:outlineLvl w:val="1"/>
    </w:pPr>
    <w:rPr>
      <w:b/>
      <w:bCs/>
      <w:color w:val="000000"/>
      <w:sz w:val="24"/>
      <w:szCs w:val="24"/>
    </w:rPr>
  </w:style>
  <w:style w:type="paragraph" w:styleId="Heading3">
    <w:name w:val="heading 3"/>
    <w:uiPriority w:val="9"/>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448D"/>
    <w:pPr>
      <w:spacing w:after="100"/>
    </w:pPr>
  </w:style>
  <w:style w:type="paragraph" w:styleId="TOC2">
    <w:name w:val="toc 2"/>
    <w:basedOn w:val="Normal"/>
    <w:next w:val="Normal"/>
    <w:autoRedefine/>
    <w:uiPriority w:val="39"/>
    <w:unhideWhenUsed/>
    <w:rsid w:val="0021448D"/>
    <w:pPr>
      <w:spacing w:after="100"/>
      <w:ind w:left="220"/>
    </w:pPr>
  </w:style>
  <w:style w:type="paragraph" w:styleId="TOC3">
    <w:name w:val="toc 3"/>
    <w:basedOn w:val="Normal"/>
    <w:next w:val="Normal"/>
    <w:autoRedefine/>
    <w:uiPriority w:val="39"/>
    <w:unhideWhenUsed/>
    <w:rsid w:val="0021448D"/>
    <w:pPr>
      <w:spacing w:after="100"/>
      <w:ind w:left="440"/>
    </w:pPr>
  </w:style>
  <w:style w:type="paragraph" w:styleId="Header">
    <w:name w:val="header"/>
    <w:basedOn w:val="Normal"/>
    <w:link w:val="HeaderChar"/>
    <w:uiPriority w:val="99"/>
    <w:unhideWhenUsed/>
    <w:rsid w:val="006A0300"/>
    <w:pPr>
      <w:tabs>
        <w:tab w:val="center" w:pos="4680"/>
        <w:tab w:val="right" w:pos="9360"/>
      </w:tabs>
    </w:pPr>
  </w:style>
  <w:style w:type="character" w:customStyle="1" w:styleId="HeaderChar">
    <w:name w:val="Header Char"/>
    <w:basedOn w:val="DefaultParagraphFont"/>
    <w:link w:val="Header"/>
    <w:uiPriority w:val="99"/>
    <w:rsid w:val="006A0300"/>
  </w:style>
  <w:style w:type="paragraph" w:styleId="Footer">
    <w:name w:val="footer"/>
    <w:basedOn w:val="Normal"/>
    <w:link w:val="FooterChar"/>
    <w:uiPriority w:val="99"/>
    <w:unhideWhenUsed/>
    <w:rsid w:val="006A0300"/>
    <w:pPr>
      <w:tabs>
        <w:tab w:val="center" w:pos="4680"/>
        <w:tab w:val="right" w:pos="9360"/>
      </w:tabs>
    </w:pPr>
  </w:style>
  <w:style w:type="character" w:customStyle="1" w:styleId="FooterChar">
    <w:name w:val="Footer Char"/>
    <w:basedOn w:val="DefaultParagraphFont"/>
    <w:link w:val="Footer"/>
    <w:uiPriority w:val="99"/>
    <w:rsid w:val="006A0300"/>
  </w:style>
  <w:style w:type="paragraph" w:styleId="NormalWeb">
    <w:name w:val="Normal (Web)"/>
    <w:basedOn w:val="Normal"/>
    <w:uiPriority w:val="99"/>
    <w:semiHidden/>
    <w:unhideWhenUsed/>
    <w:rsid w:val="0052774A"/>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670B86"/>
    <w:rPr>
      <w:sz w:val="16"/>
      <w:szCs w:val="16"/>
    </w:rPr>
  </w:style>
  <w:style w:type="paragraph" w:styleId="CommentText">
    <w:name w:val="annotation text"/>
    <w:basedOn w:val="Normal"/>
    <w:link w:val="CommentTextChar"/>
    <w:uiPriority w:val="99"/>
    <w:semiHidden/>
    <w:unhideWhenUsed/>
    <w:rsid w:val="00670B86"/>
    <w:rPr>
      <w:sz w:val="20"/>
      <w:szCs w:val="20"/>
    </w:rPr>
  </w:style>
  <w:style w:type="character" w:customStyle="1" w:styleId="CommentTextChar">
    <w:name w:val="Comment Text Char"/>
    <w:basedOn w:val="DefaultParagraphFont"/>
    <w:link w:val="CommentText"/>
    <w:uiPriority w:val="99"/>
    <w:semiHidden/>
    <w:rsid w:val="00670B86"/>
    <w:rPr>
      <w:sz w:val="20"/>
      <w:szCs w:val="20"/>
    </w:rPr>
  </w:style>
  <w:style w:type="paragraph" w:styleId="CommentSubject">
    <w:name w:val="annotation subject"/>
    <w:basedOn w:val="CommentText"/>
    <w:next w:val="CommentText"/>
    <w:link w:val="CommentSubjectChar"/>
    <w:uiPriority w:val="99"/>
    <w:semiHidden/>
    <w:unhideWhenUsed/>
    <w:rsid w:val="00670B86"/>
    <w:rPr>
      <w:b/>
      <w:bCs/>
    </w:rPr>
  </w:style>
  <w:style w:type="character" w:customStyle="1" w:styleId="CommentSubjectChar">
    <w:name w:val="Comment Subject Char"/>
    <w:basedOn w:val="CommentTextChar"/>
    <w:link w:val="CommentSubject"/>
    <w:uiPriority w:val="99"/>
    <w:semiHidden/>
    <w:rsid w:val="00670B86"/>
    <w:rPr>
      <w:b/>
      <w:bCs/>
      <w:sz w:val="20"/>
      <w:szCs w:val="20"/>
    </w:rPr>
  </w:style>
  <w:style w:type="character" w:styleId="UnresolvedMention">
    <w:name w:val="Unresolved Mention"/>
    <w:basedOn w:val="DefaultParagraphFont"/>
    <w:uiPriority w:val="99"/>
    <w:semiHidden/>
    <w:unhideWhenUsed/>
    <w:rsid w:val="002428DB"/>
    <w:rPr>
      <w:color w:val="605E5C"/>
      <w:shd w:val="clear" w:color="auto" w:fill="E1DFDD"/>
    </w:rPr>
  </w:style>
  <w:style w:type="paragraph" w:customStyle="1" w:styleId="font-claude-response-body">
    <w:name w:val="font-claude-response-body"/>
    <w:basedOn w:val="Normal"/>
    <w:rsid w:val="002428DB"/>
    <w:pPr>
      <w:spacing w:before="100" w:beforeAutospacing="1" w:after="100" w:afterAutospacing="1"/>
    </w:pPr>
    <w:rPr>
      <w:sz w:val="24"/>
      <w:szCs w:val="24"/>
    </w:rPr>
  </w:style>
  <w:style w:type="character" w:styleId="Emphasis">
    <w:name w:val="Emphasis"/>
    <w:basedOn w:val="DefaultParagraphFont"/>
    <w:uiPriority w:val="20"/>
    <w:qFormat/>
    <w:rsid w:val="002428DB"/>
    <w:rPr>
      <w:i/>
      <w:iCs/>
    </w:rPr>
  </w:style>
  <w:style w:type="table" w:styleId="TableGrid">
    <w:name w:val="Table Grid"/>
    <w:basedOn w:val="TableNormal"/>
    <w:uiPriority w:val="39"/>
    <w:rsid w:val="001D0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0436"/>
    <w:rPr>
      <w:b/>
      <w:bCs/>
    </w:rPr>
  </w:style>
  <w:style w:type="character" w:customStyle="1" w:styleId="Heading2Char">
    <w:name w:val="Heading 2 Char"/>
    <w:basedOn w:val="DefaultParagraphFont"/>
    <w:link w:val="Heading2"/>
    <w:uiPriority w:val="9"/>
    <w:rsid w:val="00DC75C3"/>
    <w:rPr>
      <w:b/>
      <w:bCs/>
      <w:color w:val="000000"/>
      <w:sz w:val="24"/>
      <w:szCs w:val="24"/>
    </w:rPr>
  </w:style>
  <w:style w:type="character" w:styleId="HTMLCode">
    <w:name w:val="HTML Code"/>
    <w:basedOn w:val="DefaultParagraphFont"/>
    <w:uiPriority w:val="99"/>
    <w:semiHidden/>
    <w:unhideWhenUsed/>
    <w:rsid w:val="004863D1"/>
    <w:rPr>
      <w:rFonts w:ascii="Courier New" w:eastAsia="Times New Roman" w:hAnsi="Courier New" w:cs="Courier New"/>
      <w:sz w:val="20"/>
      <w:szCs w:val="20"/>
    </w:rPr>
  </w:style>
  <w:style w:type="character" w:customStyle="1" w:styleId="ng-star-inserted">
    <w:name w:val="ng-star-inserted"/>
    <w:basedOn w:val="DefaultParagraphFont"/>
    <w:rsid w:val="000262D6"/>
  </w:style>
  <w:style w:type="table" w:styleId="TableGridLight">
    <w:name w:val="Grid Table Light"/>
    <w:basedOn w:val="TableNormal"/>
    <w:uiPriority w:val="40"/>
    <w:rsid w:val="008F11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6255">
      <w:bodyDiv w:val="1"/>
      <w:marLeft w:val="0"/>
      <w:marRight w:val="0"/>
      <w:marTop w:val="0"/>
      <w:marBottom w:val="0"/>
      <w:divBdr>
        <w:top w:val="none" w:sz="0" w:space="0" w:color="auto"/>
        <w:left w:val="none" w:sz="0" w:space="0" w:color="auto"/>
        <w:bottom w:val="none" w:sz="0" w:space="0" w:color="auto"/>
        <w:right w:val="none" w:sz="0" w:space="0" w:color="auto"/>
      </w:divBdr>
    </w:div>
    <w:div w:id="433014981">
      <w:bodyDiv w:val="1"/>
      <w:marLeft w:val="0"/>
      <w:marRight w:val="0"/>
      <w:marTop w:val="0"/>
      <w:marBottom w:val="0"/>
      <w:divBdr>
        <w:top w:val="none" w:sz="0" w:space="0" w:color="auto"/>
        <w:left w:val="none" w:sz="0" w:space="0" w:color="auto"/>
        <w:bottom w:val="none" w:sz="0" w:space="0" w:color="auto"/>
        <w:right w:val="none" w:sz="0" w:space="0" w:color="auto"/>
      </w:divBdr>
      <w:divsChild>
        <w:div w:id="118837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0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843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440293">
      <w:bodyDiv w:val="1"/>
      <w:marLeft w:val="0"/>
      <w:marRight w:val="0"/>
      <w:marTop w:val="0"/>
      <w:marBottom w:val="0"/>
      <w:divBdr>
        <w:top w:val="none" w:sz="0" w:space="0" w:color="auto"/>
        <w:left w:val="none" w:sz="0" w:space="0" w:color="auto"/>
        <w:bottom w:val="none" w:sz="0" w:space="0" w:color="auto"/>
        <w:right w:val="none" w:sz="0" w:space="0" w:color="auto"/>
      </w:divBdr>
    </w:div>
    <w:div w:id="821509380">
      <w:bodyDiv w:val="1"/>
      <w:marLeft w:val="0"/>
      <w:marRight w:val="0"/>
      <w:marTop w:val="0"/>
      <w:marBottom w:val="0"/>
      <w:divBdr>
        <w:top w:val="none" w:sz="0" w:space="0" w:color="auto"/>
        <w:left w:val="none" w:sz="0" w:space="0" w:color="auto"/>
        <w:bottom w:val="none" w:sz="0" w:space="0" w:color="auto"/>
        <w:right w:val="none" w:sz="0" w:space="0" w:color="auto"/>
      </w:divBdr>
      <w:divsChild>
        <w:div w:id="1757287860">
          <w:marLeft w:val="0"/>
          <w:marRight w:val="0"/>
          <w:marTop w:val="0"/>
          <w:marBottom w:val="0"/>
          <w:divBdr>
            <w:top w:val="none" w:sz="0" w:space="0" w:color="auto"/>
            <w:left w:val="none" w:sz="0" w:space="0" w:color="auto"/>
            <w:bottom w:val="none" w:sz="0" w:space="0" w:color="auto"/>
            <w:right w:val="none" w:sz="0" w:space="0" w:color="auto"/>
          </w:divBdr>
        </w:div>
      </w:divsChild>
    </w:div>
    <w:div w:id="1097405836">
      <w:bodyDiv w:val="1"/>
      <w:marLeft w:val="0"/>
      <w:marRight w:val="0"/>
      <w:marTop w:val="0"/>
      <w:marBottom w:val="0"/>
      <w:divBdr>
        <w:top w:val="none" w:sz="0" w:space="0" w:color="auto"/>
        <w:left w:val="none" w:sz="0" w:space="0" w:color="auto"/>
        <w:bottom w:val="none" w:sz="0" w:space="0" w:color="auto"/>
        <w:right w:val="none" w:sz="0" w:space="0" w:color="auto"/>
      </w:divBdr>
    </w:div>
    <w:div w:id="1110316920">
      <w:bodyDiv w:val="1"/>
      <w:marLeft w:val="0"/>
      <w:marRight w:val="0"/>
      <w:marTop w:val="0"/>
      <w:marBottom w:val="0"/>
      <w:divBdr>
        <w:top w:val="none" w:sz="0" w:space="0" w:color="auto"/>
        <w:left w:val="none" w:sz="0" w:space="0" w:color="auto"/>
        <w:bottom w:val="none" w:sz="0" w:space="0" w:color="auto"/>
        <w:right w:val="none" w:sz="0" w:space="0" w:color="auto"/>
      </w:divBdr>
    </w:div>
    <w:div w:id="1538617735">
      <w:bodyDiv w:val="1"/>
      <w:marLeft w:val="0"/>
      <w:marRight w:val="0"/>
      <w:marTop w:val="0"/>
      <w:marBottom w:val="0"/>
      <w:divBdr>
        <w:top w:val="none" w:sz="0" w:space="0" w:color="auto"/>
        <w:left w:val="none" w:sz="0" w:space="0" w:color="auto"/>
        <w:bottom w:val="none" w:sz="0" w:space="0" w:color="auto"/>
        <w:right w:val="none" w:sz="0" w:space="0" w:color="auto"/>
      </w:divBdr>
    </w:div>
    <w:div w:id="1700399445">
      <w:bodyDiv w:val="1"/>
      <w:marLeft w:val="0"/>
      <w:marRight w:val="0"/>
      <w:marTop w:val="0"/>
      <w:marBottom w:val="0"/>
      <w:divBdr>
        <w:top w:val="none" w:sz="0" w:space="0" w:color="auto"/>
        <w:left w:val="none" w:sz="0" w:space="0" w:color="auto"/>
        <w:bottom w:val="none" w:sz="0" w:space="0" w:color="auto"/>
        <w:right w:val="none" w:sz="0" w:space="0" w:color="auto"/>
      </w:divBdr>
    </w:div>
    <w:div w:id="1745562769">
      <w:bodyDiv w:val="1"/>
      <w:marLeft w:val="0"/>
      <w:marRight w:val="0"/>
      <w:marTop w:val="0"/>
      <w:marBottom w:val="0"/>
      <w:divBdr>
        <w:top w:val="none" w:sz="0" w:space="0" w:color="auto"/>
        <w:left w:val="none" w:sz="0" w:space="0" w:color="auto"/>
        <w:bottom w:val="none" w:sz="0" w:space="0" w:color="auto"/>
        <w:right w:val="none" w:sz="0" w:space="0" w:color="auto"/>
      </w:divBdr>
    </w:div>
    <w:div w:id="1769498887">
      <w:bodyDiv w:val="1"/>
      <w:marLeft w:val="0"/>
      <w:marRight w:val="0"/>
      <w:marTop w:val="0"/>
      <w:marBottom w:val="0"/>
      <w:divBdr>
        <w:top w:val="none" w:sz="0" w:space="0" w:color="auto"/>
        <w:left w:val="none" w:sz="0" w:space="0" w:color="auto"/>
        <w:bottom w:val="none" w:sz="0" w:space="0" w:color="auto"/>
        <w:right w:val="none" w:sz="0" w:space="0" w:color="auto"/>
      </w:divBdr>
    </w:div>
    <w:div w:id="1773552730">
      <w:bodyDiv w:val="1"/>
      <w:marLeft w:val="0"/>
      <w:marRight w:val="0"/>
      <w:marTop w:val="0"/>
      <w:marBottom w:val="0"/>
      <w:divBdr>
        <w:top w:val="none" w:sz="0" w:space="0" w:color="auto"/>
        <w:left w:val="none" w:sz="0" w:space="0" w:color="auto"/>
        <w:bottom w:val="none" w:sz="0" w:space="0" w:color="auto"/>
        <w:right w:val="none" w:sz="0" w:space="0" w:color="auto"/>
      </w:divBdr>
    </w:div>
    <w:div w:id="1855147608">
      <w:bodyDiv w:val="1"/>
      <w:marLeft w:val="0"/>
      <w:marRight w:val="0"/>
      <w:marTop w:val="0"/>
      <w:marBottom w:val="0"/>
      <w:divBdr>
        <w:top w:val="none" w:sz="0" w:space="0" w:color="auto"/>
        <w:left w:val="none" w:sz="0" w:space="0" w:color="auto"/>
        <w:bottom w:val="none" w:sz="0" w:space="0" w:color="auto"/>
        <w:right w:val="none" w:sz="0" w:space="0" w:color="auto"/>
      </w:divBdr>
      <w:divsChild>
        <w:div w:id="1806510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695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41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97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459065">
      <w:bodyDiv w:val="1"/>
      <w:marLeft w:val="0"/>
      <w:marRight w:val="0"/>
      <w:marTop w:val="0"/>
      <w:marBottom w:val="0"/>
      <w:divBdr>
        <w:top w:val="none" w:sz="0" w:space="0" w:color="auto"/>
        <w:left w:val="none" w:sz="0" w:space="0" w:color="auto"/>
        <w:bottom w:val="none" w:sz="0" w:space="0" w:color="auto"/>
        <w:right w:val="none" w:sz="0" w:space="0" w:color="auto"/>
      </w:divBdr>
      <w:divsChild>
        <w:div w:id="136401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5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837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federico-syngenta/Silos_FR_MCDt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5826</TotalTime>
  <Pages>54</Pages>
  <Words>18347</Words>
  <Characters>104582</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p:lastModifiedBy>
  <cp:revision>31</cp:revision>
  <cp:lastPrinted>2026-08-09T17:05:00Z</cp:lastPrinted>
  <dcterms:created xsi:type="dcterms:W3CDTF">2026-06-21T15:30:00Z</dcterms:created>
  <dcterms:modified xsi:type="dcterms:W3CDTF">2026-08-09T17:06:00Z</dcterms:modified>
</cp:coreProperties>
</file>