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F16C6" w14:textId="77777777" w:rsidR="00892C9A" w:rsidRPr="0021448D" w:rsidRDefault="00892C9A">
      <w:pPr>
        <w:rPr>
          <w:lang w:val="es-AR"/>
        </w:rPr>
      </w:pPr>
    </w:p>
    <w:p w14:paraId="72A55833" w14:textId="11171F7C" w:rsidR="00892C9A" w:rsidRPr="0021448D" w:rsidRDefault="00971B94" w:rsidP="00971B94">
      <w:pPr>
        <w:jc w:val="center"/>
        <w:rPr>
          <w:lang w:val="es-AR"/>
        </w:rPr>
      </w:pPr>
      <w:r>
        <w:rPr>
          <w:noProof/>
        </w:rPr>
        <w:drawing>
          <wp:inline distT="0" distB="0" distL="0" distR="0" wp14:anchorId="7AF6A8E1" wp14:editId="375B7207">
            <wp:extent cx="1235090" cy="44672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2084" cy="460110"/>
                    </a:xfrm>
                    <a:prstGeom prst="rect">
                      <a:avLst/>
                    </a:prstGeom>
                    <a:noFill/>
                    <a:ln>
                      <a:noFill/>
                    </a:ln>
                  </pic:spPr>
                </pic:pic>
              </a:graphicData>
            </a:graphic>
          </wp:inline>
        </w:drawing>
      </w:r>
    </w:p>
    <w:p w14:paraId="3500560E" w14:textId="77777777" w:rsidR="00362EFE" w:rsidRDefault="00362EFE">
      <w:pPr>
        <w:spacing w:after="120"/>
        <w:jc w:val="center"/>
        <w:rPr>
          <w:b/>
          <w:bCs/>
          <w:sz w:val="28"/>
          <w:szCs w:val="28"/>
          <w:lang w:val="es-AR"/>
        </w:rPr>
      </w:pPr>
    </w:p>
    <w:p w14:paraId="4C35837A" w14:textId="0558A6B6" w:rsidR="00892C9A" w:rsidRPr="0021448D" w:rsidRDefault="00810801">
      <w:pPr>
        <w:spacing w:after="120"/>
        <w:jc w:val="center"/>
        <w:rPr>
          <w:lang w:val="es-AR"/>
        </w:rPr>
      </w:pPr>
      <w:r w:rsidRPr="0021448D">
        <w:rPr>
          <w:b/>
          <w:bCs/>
          <w:sz w:val="28"/>
          <w:szCs w:val="28"/>
          <w:lang w:val="es-AR"/>
        </w:rPr>
        <w:t>UNIVERSIDAD AUSTRAL</w:t>
      </w:r>
    </w:p>
    <w:p w14:paraId="3C01CF57" w14:textId="77777777" w:rsidR="00892C9A" w:rsidRPr="0021448D" w:rsidRDefault="00810801">
      <w:pPr>
        <w:spacing w:after="120"/>
        <w:jc w:val="center"/>
        <w:rPr>
          <w:lang w:val="es-AR"/>
        </w:rPr>
      </w:pPr>
      <w:r w:rsidRPr="0021448D">
        <w:rPr>
          <w:sz w:val="24"/>
          <w:szCs w:val="24"/>
          <w:lang w:val="es-AR"/>
        </w:rPr>
        <w:t>Maestría en Explotación de Datos y Gestión del Conocimiento</w:t>
      </w:r>
    </w:p>
    <w:p w14:paraId="2C7C054A" w14:textId="77777777" w:rsidR="00892C9A" w:rsidRPr="0021448D" w:rsidRDefault="00892C9A">
      <w:pPr>
        <w:rPr>
          <w:lang w:val="es-AR"/>
        </w:rPr>
      </w:pPr>
    </w:p>
    <w:p w14:paraId="2CE3A2B4" w14:textId="77777777" w:rsidR="00892C9A" w:rsidRPr="0021448D" w:rsidRDefault="00892C9A">
      <w:pPr>
        <w:rPr>
          <w:lang w:val="es-AR"/>
        </w:rPr>
      </w:pPr>
    </w:p>
    <w:p w14:paraId="33E59D6C" w14:textId="77777777" w:rsidR="00892C9A" w:rsidRPr="0021448D" w:rsidRDefault="00892C9A">
      <w:pPr>
        <w:rPr>
          <w:lang w:val="es-AR"/>
        </w:rPr>
      </w:pPr>
    </w:p>
    <w:p w14:paraId="0AD4FD66" w14:textId="77777777" w:rsidR="00892C9A" w:rsidRPr="0021448D" w:rsidRDefault="00810801">
      <w:pPr>
        <w:spacing w:after="120"/>
        <w:jc w:val="center"/>
        <w:rPr>
          <w:lang w:val="es-AR"/>
        </w:rPr>
      </w:pPr>
      <w:r w:rsidRPr="0021448D">
        <w:rPr>
          <w:b/>
          <w:bCs/>
          <w:sz w:val="30"/>
          <w:szCs w:val="30"/>
          <w:lang w:val="es-AR"/>
        </w:rPr>
        <w:t>Detección de silo-bolsas mediante técnicas de aprendizaje profundo en imágenes satelitales Sentinel-2 para el departamento de Marcos Juárez, zona núcleo de Argentina</w:t>
      </w:r>
    </w:p>
    <w:p w14:paraId="2809D845" w14:textId="77777777" w:rsidR="00892C9A" w:rsidRPr="0021448D" w:rsidRDefault="00892C9A">
      <w:pPr>
        <w:rPr>
          <w:lang w:val="es-AR"/>
        </w:rPr>
      </w:pPr>
    </w:p>
    <w:p w14:paraId="3DD7F602" w14:textId="77777777" w:rsidR="00892C9A" w:rsidRPr="0021448D" w:rsidRDefault="00892C9A">
      <w:pPr>
        <w:rPr>
          <w:lang w:val="es-AR"/>
        </w:rPr>
      </w:pPr>
    </w:p>
    <w:p w14:paraId="2105835E" w14:textId="77777777" w:rsidR="00892C9A" w:rsidRPr="0021448D" w:rsidRDefault="00892C9A">
      <w:pPr>
        <w:rPr>
          <w:lang w:val="es-AR"/>
        </w:rPr>
      </w:pPr>
    </w:p>
    <w:p w14:paraId="6B8D826A" w14:textId="77777777" w:rsidR="00892C9A" w:rsidRPr="0021448D" w:rsidRDefault="00892C9A">
      <w:pPr>
        <w:rPr>
          <w:lang w:val="es-AR"/>
        </w:rPr>
      </w:pPr>
    </w:p>
    <w:p w14:paraId="2ED11179" w14:textId="77777777" w:rsidR="00892C9A" w:rsidRPr="00007A0A" w:rsidRDefault="00892C9A">
      <w:pPr>
        <w:rPr>
          <w:sz w:val="24"/>
          <w:szCs w:val="24"/>
          <w:lang w:val="es-AR"/>
        </w:rPr>
      </w:pPr>
    </w:p>
    <w:p w14:paraId="25981744" w14:textId="77777777" w:rsidR="00892C9A" w:rsidRPr="00007A0A" w:rsidRDefault="00810801">
      <w:pPr>
        <w:spacing w:after="120"/>
        <w:jc w:val="center"/>
        <w:rPr>
          <w:sz w:val="24"/>
          <w:szCs w:val="24"/>
          <w:lang w:val="es-AR"/>
        </w:rPr>
      </w:pPr>
      <w:r w:rsidRPr="00007A0A">
        <w:rPr>
          <w:sz w:val="24"/>
          <w:szCs w:val="24"/>
          <w:lang w:val="es-AR"/>
        </w:rPr>
        <w:t>Trabajo Final de Maestría</w:t>
      </w:r>
    </w:p>
    <w:p w14:paraId="56C14A0B" w14:textId="77777777" w:rsidR="00892C9A" w:rsidRPr="0021448D" w:rsidRDefault="00892C9A">
      <w:pPr>
        <w:rPr>
          <w:lang w:val="es-AR"/>
        </w:rPr>
      </w:pPr>
    </w:p>
    <w:p w14:paraId="504266A1" w14:textId="77777777" w:rsidR="00892C9A" w:rsidRPr="0021448D" w:rsidRDefault="00892C9A">
      <w:pPr>
        <w:rPr>
          <w:lang w:val="es-AR"/>
        </w:rPr>
      </w:pPr>
    </w:p>
    <w:p w14:paraId="1E681824" w14:textId="77777777" w:rsidR="00892C9A" w:rsidRPr="0021448D" w:rsidRDefault="00810801">
      <w:pPr>
        <w:spacing w:after="120"/>
        <w:jc w:val="center"/>
        <w:rPr>
          <w:lang w:val="es-AR"/>
        </w:rPr>
      </w:pPr>
      <w:r w:rsidRPr="0021448D">
        <w:rPr>
          <w:sz w:val="24"/>
          <w:szCs w:val="24"/>
          <w:lang w:val="es-AR"/>
        </w:rPr>
        <w:t>Autor: Federico Richard</w:t>
      </w:r>
    </w:p>
    <w:p w14:paraId="1A72D4E7" w14:textId="77777777" w:rsidR="00892C9A" w:rsidRPr="0021448D" w:rsidRDefault="00810801">
      <w:pPr>
        <w:spacing w:after="120"/>
        <w:jc w:val="center"/>
        <w:rPr>
          <w:lang w:val="es-AR"/>
        </w:rPr>
      </w:pPr>
      <w:r w:rsidRPr="0021448D">
        <w:rPr>
          <w:sz w:val="24"/>
          <w:szCs w:val="24"/>
          <w:lang w:val="es-AR"/>
        </w:rPr>
        <w:t xml:space="preserve">Director: Gonzalo </w:t>
      </w:r>
      <w:proofErr w:type="spellStart"/>
      <w:r w:rsidRPr="0021448D">
        <w:rPr>
          <w:sz w:val="24"/>
          <w:szCs w:val="24"/>
          <w:lang w:val="es-AR"/>
        </w:rPr>
        <w:t>Sad</w:t>
      </w:r>
      <w:proofErr w:type="spellEnd"/>
    </w:p>
    <w:p w14:paraId="425E61C2" w14:textId="77777777" w:rsidR="00892C9A" w:rsidRPr="0021448D" w:rsidRDefault="00892C9A">
      <w:pPr>
        <w:rPr>
          <w:lang w:val="es-AR"/>
        </w:rPr>
      </w:pPr>
    </w:p>
    <w:p w14:paraId="39D92006" w14:textId="77777777" w:rsidR="00892C9A" w:rsidRPr="0021448D" w:rsidRDefault="00892C9A">
      <w:pPr>
        <w:rPr>
          <w:lang w:val="es-AR"/>
        </w:rPr>
      </w:pPr>
    </w:p>
    <w:p w14:paraId="59AE6A22" w14:textId="77777777" w:rsidR="00892C9A" w:rsidRPr="0021448D" w:rsidRDefault="00892C9A">
      <w:pPr>
        <w:rPr>
          <w:lang w:val="es-AR"/>
        </w:rPr>
      </w:pPr>
    </w:p>
    <w:p w14:paraId="03D8B898" w14:textId="77777777" w:rsidR="00971B94" w:rsidRDefault="00971B94">
      <w:pPr>
        <w:spacing w:after="120"/>
        <w:jc w:val="center"/>
        <w:rPr>
          <w:i/>
          <w:iCs/>
          <w:sz w:val="20"/>
          <w:szCs w:val="20"/>
          <w:shd w:val="clear" w:color="auto" w:fill="FFFF00"/>
          <w:lang w:val="es-AR"/>
        </w:rPr>
      </w:pPr>
    </w:p>
    <w:p w14:paraId="061C1FE1" w14:textId="77777777" w:rsidR="00971B94" w:rsidRDefault="00971B94">
      <w:pPr>
        <w:spacing w:after="120"/>
        <w:jc w:val="center"/>
        <w:rPr>
          <w:i/>
          <w:iCs/>
          <w:sz w:val="20"/>
          <w:szCs w:val="20"/>
          <w:shd w:val="clear" w:color="auto" w:fill="FFFF00"/>
          <w:lang w:val="es-AR"/>
        </w:rPr>
      </w:pPr>
    </w:p>
    <w:p w14:paraId="0C24E42D" w14:textId="77777777" w:rsidR="00971B94" w:rsidRDefault="00971B94">
      <w:pPr>
        <w:spacing w:after="120"/>
        <w:jc w:val="center"/>
        <w:rPr>
          <w:i/>
          <w:iCs/>
          <w:sz w:val="20"/>
          <w:szCs w:val="20"/>
          <w:shd w:val="clear" w:color="auto" w:fill="FFFF00"/>
          <w:lang w:val="es-AR"/>
        </w:rPr>
      </w:pPr>
    </w:p>
    <w:p w14:paraId="37476A90" w14:textId="77777777" w:rsidR="00971B94" w:rsidRDefault="00971B94">
      <w:pPr>
        <w:spacing w:after="120"/>
        <w:jc w:val="center"/>
        <w:rPr>
          <w:i/>
          <w:iCs/>
          <w:sz w:val="20"/>
          <w:szCs w:val="20"/>
          <w:shd w:val="clear" w:color="auto" w:fill="FFFF00"/>
          <w:lang w:val="es-AR"/>
        </w:rPr>
      </w:pPr>
    </w:p>
    <w:p w14:paraId="49BB5426" w14:textId="77777777" w:rsidR="00971B94" w:rsidRDefault="00971B94">
      <w:pPr>
        <w:spacing w:after="120"/>
        <w:jc w:val="center"/>
        <w:rPr>
          <w:i/>
          <w:iCs/>
          <w:sz w:val="20"/>
          <w:szCs w:val="20"/>
          <w:shd w:val="clear" w:color="auto" w:fill="FFFF00"/>
          <w:lang w:val="es-AR"/>
        </w:rPr>
      </w:pPr>
    </w:p>
    <w:p w14:paraId="101E2D49" w14:textId="77777777" w:rsidR="00971B94" w:rsidRDefault="00971B94">
      <w:pPr>
        <w:spacing w:after="120"/>
        <w:jc w:val="center"/>
        <w:rPr>
          <w:i/>
          <w:iCs/>
          <w:sz w:val="20"/>
          <w:szCs w:val="20"/>
          <w:shd w:val="clear" w:color="auto" w:fill="FFFF00"/>
          <w:lang w:val="es-AR"/>
        </w:rPr>
      </w:pPr>
    </w:p>
    <w:p w14:paraId="7A4F6CFE" w14:textId="77777777" w:rsidR="00971B94" w:rsidRDefault="00971B94">
      <w:pPr>
        <w:spacing w:after="120"/>
        <w:jc w:val="center"/>
        <w:rPr>
          <w:i/>
          <w:iCs/>
          <w:sz w:val="20"/>
          <w:szCs w:val="20"/>
          <w:shd w:val="clear" w:color="auto" w:fill="FFFF00"/>
          <w:lang w:val="es-AR"/>
        </w:rPr>
      </w:pPr>
    </w:p>
    <w:p w14:paraId="4C52620A" w14:textId="77777777" w:rsidR="00971B94" w:rsidRDefault="00971B94">
      <w:pPr>
        <w:spacing w:after="120"/>
        <w:jc w:val="center"/>
        <w:rPr>
          <w:i/>
          <w:iCs/>
          <w:sz w:val="20"/>
          <w:szCs w:val="20"/>
          <w:shd w:val="clear" w:color="auto" w:fill="FFFF00"/>
          <w:lang w:val="es-AR"/>
        </w:rPr>
      </w:pPr>
    </w:p>
    <w:p w14:paraId="6BD0EEEE" w14:textId="77777777" w:rsidR="00971B94" w:rsidRDefault="00971B94">
      <w:pPr>
        <w:spacing w:after="120"/>
        <w:jc w:val="center"/>
        <w:rPr>
          <w:i/>
          <w:iCs/>
          <w:sz w:val="20"/>
          <w:szCs w:val="20"/>
          <w:shd w:val="clear" w:color="auto" w:fill="FFFF00"/>
          <w:lang w:val="es-AR"/>
        </w:rPr>
      </w:pPr>
    </w:p>
    <w:p w14:paraId="638C2FB6" w14:textId="77777777" w:rsidR="00971B94" w:rsidRDefault="00971B94">
      <w:pPr>
        <w:spacing w:after="120"/>
        <w:jc w:val="center"/>
        <w:rPr>
          <w:i/>
          <w:iCs/>
          <w:sz w:val="20"/>
          <w:szCs w:val="20"/>
          <w:shd w:val="clear" w:color="auto" w:fill="FFFF00"/>
          <w:lang w:val="es-AR"/>
        </w:rPr>
      </w:pPr>
    </w:p>
    <w:p w14:paraId="291F5047" w14:textId="77777777" w:rsidR="00971B94" w:rsidRDefault="00971B94">
      <w:pPr>
        <w:spacing w:after="120"/>
        <w:jc w:val="center"/>
        <w:rPr>
          <w:i/>
          <w:iCs/>
          <w:sz w:val="20"/>
          <w:szCs w:val="20"/>
          <w:shd w:val="clear" w:color="auto" w:fill="FFFF00"/>
          <w:lang w:val="es-AR"/>
        </w:rPr>
      </w:pPr>
    </w:p>
    <w:p w14:paraId="0382F853" w14:textId="77777777" w:rsidR="00971B94" w:rsidRDefault="00971B94">
      <w:pPr>
        <w:spacing w:after="120"/>
        <w:jc w:val="center"/>
        <w:rPr>
          <w:i/>
          <w:iCs/>
          <w:sz w:val="20"/>
          <w:szCs w:val="20"/>
          <w:shd w:val="clear" w:color="auto" w:fill="FFFF00"/>
          <w:lang w:val="es-AR"/>
        </w:rPr>
      </w:pPr>
    </w:p>
    <w:p w14:paraId="2AA192F0" w14:textId="77777777" w:rsidR="00971B94" w:rsidRDefault="00971B94">
      <w:pPr>
        <w:spacing w:after="120"/>
        <w:jc w:val="center"/>
        <w:rPr>
          <w:i/>
          <w:iCs/>
          <w:sz w:val="20"/>
          <w:szCs w:val="20"/>
          <w:shd w:val="clear" w:color="auto" w:fill="FFFF00"/>
          <w:lang w:val="es-AR"/>
        </w:rPr>
      </w:pPr>
    </w:p>
    <w:p w14:paraId="65B2A40C" w14:textId="77777777" w:rsidR="00971B94" w:rsidRDefault="00971B94">
      <w:pPr>
        <w:spacing w:after="120"/>
        <w:jc w:val="center"/>
        <w:rPr>
          <w:i/>
          <w:iCs/>
          <w:sz w:val="20"/>
          <w:szCs w:val="20"/>
          <w:shd w:val="clear" w:color="auto" w:fill="FFFF00"/>
          <w:lang w:val="es-AR"/>
        </w:rPr>
      </w:pPr>
    </w:p>
    <w:p w14:paraId="377524C4" w14:textId="77777777" w:rsidR="00971B94" w:rsidRDefault="00971B94">
      <w:pPr>
        <w:spacing w:after="120"/>
        <w:jc w:val="center"/>
        <w:rPr>
          <w:i/>
          <w:iCs/>
          <w:sz w:val="20"/>
          <w:szCs w:val="20"/>
          <w:shd w:val="clear" w:color="auto" w:fill="FFFF00"/>
          <w:lang w:val="es-AR"/>
        </w:rPr>
      </w:pPr>
    </w:p>
    <w:p w14:paraId="6CADBCCF" w14:textId="77777777" w:rsidR="00614CA8" w:rsidRDefault="00614CA8" w:rsidP="006A0300">
      <w:pPr>
        <w:spacing w:after="120"/>
        <w:jc w:val="center"/>
        <w:rPr>
          <w:lang w:val="es-AR"/>
        </w:rPr>
      </w:pPr>
      <w:r w:rsidRPr="00614CA8">
        <w:rPr>
          <w:lang w:val="es-AR"/>
        </w:rPr>
        <w:t>Octubre de 2026</w:t>
      </w:r>
    </w:p>
    <w:p w14:paraId="6EF64F12" w14:textId="7FBC0F8E" w:rsidR="00892C9A" w:rsidRPr="0021448D" w:rsidRDefault="00810801" w:rsidP="006A0300">
      <w:pPr>
        <w:spacing w:after="120"/>
        <w:jc w:val="center"/>
        <w:rPr>
          <w:lang w:val="es-AR"/>
        </w:rPr>
        <w:sectPr w:rsidR="00892C9A" w:rsidRPr="0021448D">
          <w:pgSz w:w="11906" w:h="16838"/>
          <w:pgMar w:top="1440" w:right="1440" w:bottom="1440" w:left="1440" w:header="708" w:footer="708" w:gutter="0"/>
          <w:cols w:space="720"/>
          <w:docGrid w:linePitch="360"/>
        </w:sectPr>
      </w:pPr>
      <w:r w:rsidRPr="0021448D">
        <w:rPr>
          <w:lang w:val="es-AR"/>
        </w:rPr>
        <w:t>Rosario, Argentin</w:t>
      </w:r>
      <w:r w:rsidR="00C870CE">
        <w:rPr>
          <w:lang w:val="es-AR"/>
        </w:rPr>
        <w:t>a</w:t>
      </w:r>
    </w:p>
    <w:p w14:paraId="626E8D66" w14:textId="2CA57062" w:rsidR="00892C9A" w:rsidRPr="0021448D" w:rsidRDefault="00892C9A">
      <w:pPr>
        <w:rPr>
          <w:lang w:val="es-AR"/>
        </w:rPr>
      </w:pPr>
    </w:p>
    <w:p w14:paraId="46337D16" w14:textId="77777777" w:rsidR="00892C9A" w:rsidRPr="0021448D" w:rsidRDefault="00810801">
      <w:pPr>
        <w:pStyle w:val="Heading1"/>
        <w:rPr>
          <w:lang w:val="es-AR"/>
        </w:rPr>
      </w:pPr>
      <w:bookmarkStart w:id="0" w:name="_Toc241432525"/>
      <w:r w:rsidRPr="0021448D">
        <w:rPr>
          <w:lang w:val="es-AR"/>
        </w:rPr>
        <w:t>Resumen</w:t>
      </w:r>
      <w:bookmarkEnd w:id="0"/>
    </w:p>
    <w:p w14:paraId="40529892" w14:textId="4C8F9073" w:rsidR="00892C9A" w:rsidRPr="0021448D" w:rsidRDefault="00810801">
      <w:pPr>
        <w:spacing w:after="120" w:line="360" w:lineRule="auto"/>
        <w:jc w:val="both"/>
        <w:rPr>
          <w:lang w:val="es-AR"/>
        </w:rPr>
      </w:pPr>
      <w:r w:rsidRPr="0021448D">
        <w:rPr>
          <w:lang w:val="es-AR"/>
        </w:rPr>
        <w:t>El almacenamiento de granos en silo-bolsas concentra cerca del 40 % de la producción agrícola argentina, pero no existe un mecanismo escalable, frecuente y de bajo costo para estimar su distribución a partir de datos objetivos. Este trabajo desarrolla y valida un detector de silo-bolsas en imágenes satelitales Sentinel-2 (RGB, 10 m de resolución) para el departamento de Marcos Juárez, en la zona núcleo de Argentina, durante el período junio</w:t>
      </w:r>
      <w:r w:rsidR="00346A1E">
        <w:rPr>
          <w:lang w:val="es-AR"/>
        </w:rPr>
        <w:t>-</w:t>
      </w:r>
      <w:r w:rsidRPr="0021448D">
        <w:rPr>
          <w:lang w:val="es-AR"/>
        </w:rPr>
        <w:t>agosto de 2020 a 2025. El aporte central es metodológico: se examina empíricamente en qué medida la calidad de la verdad de terreno</w:t>
      </w:r>
      <w:r w:rsidR="00A26602">
        <w:rPr>
          <w:lang w:val="es-AR"/>
        </w:rPr>
        <w:t xml:space="preserve">, </w:t>
      </w:r>
      <w:r w:rsidRPr="0021448D">
        <w:rPr>
          <w:lang w:val="es-AR"/>
        </w:rPr>
        <w:t xml:space="preserve">etiquetas curadas manualmente frente a etiquetas ruidosas autogeneradas </w:t>
      </w:r>
      <w:r w:rsidR="00237ABA" w:rsidRPr="00237ABA">
        <w:rPr>
          <w:lang w:val="es-AR"/>
        </w:rPr>
        <w:t>mediante un índice espectral de elaboración propia (INBNV</w:t>
      </w:r>
      <w:r w:rsidRPr="0021448D">
        <w:rPr>
          <w:lang w:val="es-AR"/>
        </w:rPr>
        <w:t>)</w:t>
      </w:r>
      <w:r w:rsidR="00A26602">
        <w:rPr>
          <w:lang w:val="es-AR"/>
        </w:rPr>
        <w:t>,</w:t>
      </w:r>
      <w:r w:rsidRPr="0021448D">
        <w:rPr>
          <w:lang w:val="es-AR"/>
        </w:rPr>
        <w:t xml:space="preserve"> condiciona el desempeño del modelo.</w:t>
      </w:r>
    </w:p>
    <w:p w14:paraId="3BB4023D" w14:textId="5DA3419F" w:rsidR="00892C9A" w:rsidRPr="0021448D" w:rsidRDefault="00810801">
      <w:pPr>
        <w:spacing w:after="120" w:line="360" w:lineRule="auto"/>
        <w:jc w:val="both"/>
        <w:rPr>
          <w:lang w:val="es-AR"/>
        </w:rPr>
      </w:pPr>
      <w:r w:rsidRPr="0021448D">
        <w:rPr>
          <w:lang w:val="es-AR"/>
        </w:rPr>
        <w:t xml:space="preserve">Se implementó un pipeline modular de procesamiento de imágenes y un método de etiquetado semiautomático con curación manual en QGIS, y </w:t>
      </w:r>
      <w:r w:rsidR="00CD0A96" w:rsidRPr="00CD0A96">
        <w:rPr>
          <w:lang w:val="es-AR"/>
        </w:rPr>
        <w:t>se diseñó una progresión de cuatro versiones de un detecto</w:t>
      </w:r>
      <w:r w:rsidRPr="0021448D">
        <w:rPr>
          <w:lang w:val="es-AR"/>
        </w:rPr>
        <w:t xml:space="preserve">r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y cajas de anclaje adaptadas a la geometría alargada de los silo-bolsas, entrenadas en CPU. La evaluación sobre un conjunto de prueba con verdad de terreno curada muestra que la versión entrenada con 216 imágenes limpias iguala o supera a la entrenada con cerca de 10.000 imágenes ruidosas</w:t>
      </w:r>
      <w:r w:rsidR="00A26602">
        <w:rPr>
          <w:lang w:val="es-AR"/>
        </w:rPr>
        <w:t xml:space="preserve">, </w:t>
      </w:r>
      <w:r w:rsidR="00071DB0" w:rsidRPr="00071DB0">
        <w:rPr>
          <w:lang w:val="es-AR"/>
        </w:rPr>
        <w:t xml:space="preserve">alcanzando el mejor F1 (0,845), la mejor </w:t>
      </w:r>
      <w:r w:rsidR="00346A1E">
        <w:rPr>
          <w:lang w:val="es-AR"/>
        </w:rPr>
        <w:t>p</w:t>
      </w:r>
      <w:r w:rsidR="00071DB0" w:rsidRPr="00071DB0">
        <w:rPr>
          <w:lang w:val="es-AR"/>
        </w:rPr>
        <w:t>recisión (0,864) y la menor cantidad de falsos positivos</w:t>
      </w:r>
      <w:r w:rsidR="00A26602">
        <w:rPr>
          <w:lang w:val="es-AR"/>
        </w:rPr>
        <w:t>,</w:t>
      </w:r>
      <w:r w:rsidRPr="0021448D">
        <w:rPr>
          <w:lang w:val="es-AR"/>
        </w:rPr>
        <w:t xml:space="preserve"> utilizando aproximadamente el 2 % de los datos. </w:t>
      </w:r>
      <w:r w:rsidR="00E34E72" w:rsidRPr="00E34E72">
        <w:rPr>
          <w:lang w:val="es-AR"/>
        </w:rPr>
        <w:t xml:space="preserve">Más que una mejora marginal de exactitud, el resultado constituye un hallazgo de eficiencia de datos con implicancias que exceden el caso de estudio. Una validación temporal sobre 29 teselas de 2026, un año no visto durante el entrenamiento, </w:t>
      </w:r>
      <w:r w:rsidR="00237ABA" w:rsidRPr="00237ABA">
        <w:rPr>
          <w:lang w:val="es-AR"/>
        </w:rPr>
        <w:t>es consistente con este comportamiento</w:t>
      </w:r>
      <w:r w:rsidR="00E34E72" w:rsidRPr="00E34E72">
        <w:rPr>
          <w:lang w:val="es-AR"/>
        </w:rPr>
        <w:t>: la versión curada obtiene el mejor desempeño global (F1 de 0,801), lo que sugiere que la ventaja no obedece a un sobreajuste al período de entrenamiento</w:t>
      </w:r>
      <w:r w:rsidRPr="0021448D">
        <w:rPr>
          <w:lang w:val="es-AR"/>
        </w:rPr>
        <w:t>.</w:t>
      </w:r>
    </w:p>
    <w:p w14:paraId="03C6B8E7" w14:textId="77777777" w:rsidR="00892C9A" w:rsidRPr="0021448D" w:rsidRDefault="00810801">
      <w:pPr>
        <w:spacing w:after="120" w:line="360" w:lineRule="auto"/>
        <w:jc w:val="both"/>
        <w:rPr>
          <w:lang w:val="es-AR"/>
        </w:rPr>
      </w:pPr>
      <w:r w:rsidRPr="0021448D">
        <w:rPr>
          <w:b/>
          <w:bCs/>
          <w:lang w:val="es-AR"/>
        </w:rPr>
        <w:t xml:space="preserve">Palabras clave: </w:t>
      </w:r>
      <w:r w:rsidRPr="0021448D">
        <w:rPr>
          <w:lang w:val="es-AR"/>
        </w:rPr>
        <w:t xml:space="preserve">teledetección; Sentinel-2; aprendizaje profundo; detección de objetos; </w:t>
      </w:r>
      <w:proofErr w:type="spellStart"/>
      <w:r w:rsidRPr="0021448D">
        <w:rPr>
          <w:lang w:val="es-AR"/>
        </w:rPr>
        <w:t>Faster</w:t>
      </w:r>
      <w:proofErr w:type="spellEnd"/>
      <w:r w:rsidRPr="0021448D">
        <w:rPr>
          <w:lang w:val="es-AR"/>
        </w:rPr>
        <w:t xml:space="preserve"> R-CNN; silo-bolsas; calidad de etiquetas; agricultura de precisión.</w:t>
      </w:r>
    </w:p>
    <w:p w14:paraId="79B0281E" w14:textId="77777777" w:rsidR="00892C9A" w:rsidRPr="0021448D" w:rsidRDefault="00810801">
      <w:pPr>
        <w:rPr>
          <w:lang w:val="es-AR"/>
        </w:rPr>
      </w:pPr>
      <w:r w:rsidRPr="0021448D">
        <w:rPr>
          <w:lang w:val="es-AR"/>
        </w:rPr>
        <w:br w:type="page"/>
      </w:r>
    </w:p>
    <w:p w14:paraId="75FFFB8F" w14:textId="77777777" w:rsidR="00892C9A" w:rsidRPr="0021448D" w:rsidRDefault="00810801">
      <w:pPr>
        <w:pStyle w:val="Heading1"/>
        <w:rPr>
          <w:lang w:val="es-AR"/>
        </w:rPr>
      </w:pPr>
      <w:bookmarkStart w:id="1" w:name="_Toc241432526"/>
      <w:r w:rsidRPr="0021448D">
        <w:rPr>
          <w:lang w:val="es-AR"/>
        </w:rPr>
        <w:lastRenderedPageBreak/>
        <w:t>Dedicatoria</w:t>
      </w:r>
      <w:bookmarkEnd w:id="1"/>
    </w:p>
    <w:p w14:paraId="596B21ED" w14:textId="209BEA42" w:rsidR="00350B7C" w:rsidRPr="00350B7C" w:rsidRDefault="00350B7C" w:rsidP="00350B7C">
      <w:pPr>
        <w:spacing w:line="360" w:lineRule="auto"/>
        <w:jc w:val="both"/>
        <w:rPr>
          <w:lang w:val="es-AR"/>
        </w:rPr>
      </w:pPr>
      <w:r w:rsidRPr="00350B7C">
        <w:rPr>
          <w:lang w:val="es-AR"/>
        </w:rPr>
        <w:t>A mí mismo, por la terquedad de perseguir este sueño desde 2020 una y otra vez y por los kilómetros recorridos para alcanzarlo.</w:t>
      </w:r>
    </w:p>
    <w:p w14:paraId="7E01583C" w14:textId="1876AFB5" w:rsidR="00350B7C" w:rsidRPr="00350B7C" w:rsidRDefault="00350B7C" w:rsidP="00350B7C">
      <w:pPr>
        <w:rPr>
          <w:i/>
          <w:iCs/>
          <w:shd w:val="clear" w:color="auto" w:fill="FFFF00"/>
          <w:lang w:val="es-AR"/>
        </w:rPr>
      </w:pPr>
    </w:p>
    <w:p w14:paraId="14A2FF85" w14:textId="77777777" w:rsidR="00350B7C" w:rsidRPr="00350B7C" w:rsidRDefault="00350B7C" w:rsidP="00350B7C">
      <w:pPr>
        <w:rPr>
          <w:i/>
          <w:iCs/>
          <w:shd w:val="clear" w:color="auto" w:fill="FFFF00"/>
          <w:lang w:val="es-AR"/>
        </w:rPr>
      </w:pPr>
    </w:p>
    <w:p w14:paraId="05B4E7AE" w14:textId="77777777" w:rsidR="00350B7C" w:rsidRPr="00350B7C" w:rsidRDefault="00350B7C" w:rsidP="00350B7C">
      <w:pPr>
        <w:rPr>
          <w:i/>
          <w:iCs/>
          <w:shd w:val="clear" w:color="auto" w:fill="FFFF00"/>
          <w:lang w:val="es-AR"/>
        </w:rPr>
      </w:pPr>
    </w:p>
    <w:p w14:paraId="79257F11" w14:textId="032EBB47" w:rsidR="00892C9A" w:rsidRPr="0021448D" w:rsidRDefault="00810801" w:rsidP="00350B7C">
      <w:pPr>
        <w:rPr>
          <w:lang w:val="es-AR"/>
        </w:rPr>
      </w:pPr>
      <w:r w:rsidRPr="0021448D">
        <w:rPr>
          <w:lang w:val="es-AR"/>
        </w:rPr>
        <w:br w:type="page"/>
      </w:r>
    </w:p>
    <w:p w14:paraId="2E88B9B8" w14:textId="77777777" w:rsidR="00892C9A" w:rsidRPr="0021448D" w:rsidRDefault="00810801">
      <w:pPr>
        <w:pStyle w:val="Heading1"/>
        <w:rPr>
          <w:lang w:val="es-AR"/>
        </w:rPr>
      </w:pPr>
      <w:bookmarkStart w:id="2" w:name="_Toc241432527"/>
      <w:r w:rsidRPr="0021448D">
        <w:rPr>
          <w:lang w:val="es-AR"/>
        </w:rPr>
        <w:lastRenderedPageBreak/>
        <w:t>Agradecimientos</w:t>
      </w:r>
      <w:bookmarkEnd w:id="2"/>
    </w:p>
    <w:p w14:paraId="32D344FF" w14:textId="77777777" w:rsidR="00350B7C" w:rsidRPr="00350B7C" w:rsidRDefault="00350B7C" w:rsidP="00350B7C">
      <w:pPr>
        <w:spacing w:line="360" w:lineRule="auto"/>
        <w:jc w:val="both"/>
        <w:rPr>
          <w:lang w:val="es-AR"/>
        </w:rPr>
      </w:pPr>
      <w:r w:rsidRPr="00350B7C">
        <w:rPr>
          <w:lang w:val="es-AR"/>
        </w:rPr>
        <w:t>En primer lugar, quiero agradecerme a mí mismo por el esfuerzo sostenido a lo largo de estos años. Por no haber bajado los brazos ante ese anhelo, que desde 2020 parecía un sueño sonso y repetitivo, de convertirme en especialista en ciencia de datos. Por haberme animado a enfrentar un problema que me venía persiguiendo desde entonces, demostrando empíricamente que era factible resolverlo, y por sentarme a trabajar hasta darle un cierre definitivo. Esta tesis marca el final de una gran etapa y el comienzo de otra, y corona el enorme esfuerzo físico y mental que implicaron los constantes viajes a Rosario, tanto desde Buenos Aires como desde Córdoba.</w:t>
      </w:r>
    </w:p>
    <w:p w14:paraId="2C65B8EA" w14:textId="0EC2476A" w:rsidR="00350B7C" w:rsidRPr="00350B7C" w:rsidRDefault="00350B7C" w:rsidP="00350B7C">
      <w:pPr>
        <w:spacing w:line="360" w:lineRule="auto"/>
        <w:jc w:val="both"/>
        <w:rPr>
          <w:lang w:val="es-AR"/>
        </w:rPr>
      </w:pPr>
      <w:r w:rsidRPr="00350B7C">
        <w:rPr>
          <w:lang w:val="es-AR"/>
        </w:rPr>
        <w:t>A mi pareja, Josefina Serra, gracias infinitas por bancarme de manera incondicional. Gracias por tu paciencia, por comprender y respetar mis tiempos, y por ser el pilar emocional que me permitió llevar adelante y sostener todo este proceso</w:t>
      </w:r>
      <w:r>
        <w:rPr>
          <w:lang w:val="es-AR"/>
        </w:rPr>
        <w:t xml:space="preserve"> desde el comienzo hasta el final</w:t>
      </w:r>
      <w:r w:rsidRPr="00350B7C">
        <w:rPr>
          <w:lang w:val="es-AR"/>
        </w:rPr>
        <w:t>.</w:t>
      </w:r>
    </w:p>
    <w:p w14:paraId="1333C8D8" w14:textId="11F893B2" w:rsidR="00350B7C" w:rsidRPr="00350B7C" w:rsidRDefault="00350B7C" w:rsidP="00350B7C">
      <w:pPr>
        <w:spacing w:line="360" w:lineRule="auto"/>
        <w:jc w:val="both"/>
        <w:rPr>
          <w:lang w:val="es-AR"/>
        </w:rPr>
      </w:pPr>
      <w:r w:rsidRPr="00350B7C">
        <w:rPr>
          <w:lang w:val="es-AR"/>
        </w:rPr>
        <w:t xml:space="preserve">A mi director, Gonzalo </w:t>
      </w:r>
      <w:proofErr w:type="spellStart"/>
      <w:r w:rsidRPr="00350B7C">
        <w:rPr>
          <w:lang w:val="es-AR"/>
        </w:rPr>
        <w:t>Sad</w:t>
      </w:r>
      <w:proofErr w:type="spellEnd"/>
      <w:r>
        <w:rPr>
          <w:lang w:val="es-AR"/>
        </w:rPr>
        <w:t xml:space="preserve"> y a </w:t>
      </w:r>
      <w:r w:rsidRPr="00350B7C">
        <w:rPr>
          <w:lang w:val="es-AR"/>
        </w:rPr>
        <w:t>la Universidad Austral</w:t>
      </w:r>
      <w:r>
        <w:rPr>
          <w:lang w:val="es-AR"/>
        </w:rPr>
        <w:t>, por</w:t>
      </w:r>
      <w:r w:rsidRPr="00350B7C">
        <w:rPr>
          <w:lang w:val="es-AR"/>
        </w:rPr>
        <w:t xml:space="preserve"> su dedicación y su acompañamiento. Su orientación fue clave para darle forma a este trabajo.</w:t>
      </w:r>
    </w:p>
    <w:p w14:paraId="354E9D95" w14:textId="1111E5FB" w:rsidR="00350B7C" w:rsidRPr="00350B7C" w:rsidRDefault="00350B7C" w:rsidP="00350B7C">
      <w:pPr>
        <w:spacing w:line="360" w:lineRule="auto"/>
        <w:jc w:val="both"/>
        <w:rPr>
          <w:lang w:val="es-AR"/>
        </w:rPr>
      </w:pPr>
      <w:r w:rsidRPr="00350B7C">
        <w:rPr>
          <w:lang w:val="es-AR"/>
        </w:rPr>
        <w:t xml:space="preserve">A mis compañeros del "Grupo 1" de la maestría: Federico Grijalba, Lautaro Ruiz y Paola </w:t>
      </w:r>
      <w:proofErr w:type="spellStart"/>
      <w:r w:rsidRPr="00350B7C">
        <w:rPr>
          <w:lang w:val="es-AR"/>
        </w:rPr>
        <w:t>Szekieta</w:t>
      </w:r>
      <w:proofErr w:type="spellEnd"/>
      <w:r w:rsidRPr="00350B7C">
        <w:rPr>
          <w:lang w:val="es-AR"/>
        </w:rPr>
        <w:t>. Gracias por el trabajo en equipo, las horas de estudio compartidas y por haber hecho que este exigente camino fuera mucho más ameno</w:t>
      </w:r>
      <w:r>
        <w:rPr>
          <w:lang w:val="es-AR"/>
        </w:rPr>
        <w:t>,</w:t>
      </w:r>
      <w:r w:rsidRPr="00350B7C">
        <w:rPr>
          <w:lang w:val="es-AR"/>
        </w:rPr>
        <w:t xml:space="preserve"> sin ellos hoy no estaría acá.</w:t>
      </w:r>
    </w:p>
    <w:p w14:paraId="78F7D1D0" w14:textId="3504F3E4" w:rsidR="00892C9A" w:rsidRPr="0021448D" w:rsidRDefault="00350B7C" w:rsidP="00350B7C">
      <w:pPr>
        <w:spacing w:line="360" w:lineRule="auto"/>
        <w:jc w:val="both"/>
        <w:rPr>
          <w:lang w:val="es-AR"/>
        </w:rPr>
      </w:pPr>
      <w:r w:rsidRPr="00350B7C">
        <w:rPr>
          <w:lang w:val="es-AR"/>
        </w:rPr>
        <w:t>Por último, a Syngenta, por confiar en mí y apostar por mi desarrollo profesional, brindándome el respaldo y el apoyo económico fundamental para que esta meta académica fuera posible.</w:t>
      </w:r>
      <w:r w:rsidR="00810801" w:rsidRPr="0021448D">
        <w:rPr>
          <w:lang w:val="es-AR"/>
        </w:rPr>
        <w:br w:type="page"/>
      </w:r>
    </w:p>
    <w:p w14:paraId="5639165E" w14:textId="77777777" w:rsidR="00892C9A" w:rsidRPr="0021448D" w:rsidRDefault="00810801">
      <w:pPr>
        <w:pStyle w:val="Heading1"/>
        <w:rPr>
          <w:lang w:val="es-AR"/>
        </w:rPr>
      </w:pPr>
      <w:bookmarkStart w:id="3" w:name="_Toc241432528"/>
      <w:r w:rsidRPr="0021448D">
        <w:rPr>
          <w:lang w:val="es-AR"/>
        </w:rPr>
        <w:lastRenderedPageBreak/>
        <w:t>Índice General</w:t>
      </w:r>
      <w:bookmarkEnd w:id="3"/>
    </w:p>
    <w:sdt>
      <w:sdtPr>
        <w:rPr>
          <w:lang w:val="es-AR"/>
        </w:rPr>
        <w:alias w:val="Índice General"/>
        <w:id w:val="-499123709"/>
      </w:sdtPr>
      <w:sdtEndPr/>
      <w:sdtContent>
        <w:p w14:paraId="6366D713" w14:textId="7B0912C6" w:rsidR="00BE258E" w:rsidRDefault="00810801">
          <w:pPr>
            <w:pStyle w:val="TOC1"/>
            <w:tabs>
              <w:tab w:val="right" w:leader="dot" w:pos="9016"/>
            </w:tabs>
            <w:rPr>
              <w:rFonts w:asciiTheme="minorHAnsi" w:eastAsiaTheme="minorEastAsia" w:hAnsiTheme="minorHAnsi" w:cstheme="minorBidi"/>
              <w:noProof/>
            </w:rPr>
          </w:pPr>
          <w:r w:rsidRPr="0021448D">
            <w:rPr>
              <w:lang w:val="es-AR"/>
            </w:rPr>
            <w:fldChar w:fldCharType="begin"/>
          </w:r>
          <w:r w:rsidRPr="0021448D">
            <w:rPr>
              <w:lang w:val="es-AR"/>
            </w:rPr>
            <w:instrText>TOC \h \o "1-3"</w:instrText>
          </w:r>
          <w:r w:rsidRPr="0021448D">
            <w:rPr>
              <w:lang w:val="es-AR"/>
            </w:rPr>
            <w:fldChar w:fldCharType="separate"/>
          </w:r>
          <w:hyperlink w:anchor="_Toc241432525" w:history="1">
            <w:r w:rsidR="00BE258E" w:rsidRPr="00292F4E">
              <w:rPr>
                <w:rStyle w:val="Hyperlink"/>
                <w:noProof/>
                <w:lang w:val="es-AR"/>
              </w:rPr>
              <w:t>Resumen</w:t>
            </w:r>
            <w:r w:rsidR="00BE258E">
              <w:rPr>
                <w:noProof/>
              </w:rPr>
              <w:tab/>
            </w:r>
            <w:r w:rsidR="00BE258E">
              <w:rPr>
                <w:noProof/>
              </w:rPr>
              <w:fldChar w:fldCharType="begin"/>
            </w:r>
            <w:r w:rsidR="00BE258E">
              <w:rPr>
                <w:noProof/>
              </w:rPr>
              <w:instrText xml:space="preserve"> PAGEREF _Toc241432525 \h </w:instrText>
            </w:r>
            <w:r w:rsidR="00BE258E">
              <w:rPr>
                <w:noProof/>
              </w:rPr>
            </w:r>
            <w:r w:rsidR="00BE258E">
              <w:rPr>
                <w:noProof/>
              </w:rPr>
              <w:fldChar w:fldCharType="separate"/>
            </w:r>
            <w:r w:rsidR="00BE258E">
              <w:rPr>
                <w:noProof/>
              </w:rPr>
              <w:t>II</w:t>
            </w:r>
            <w:r w:rsidR="00BE258E">
              <w:rPr>
                <w:noProof/>
              </w:rPr>
              <w:fldChar w:fldCharType="end"/>
            </w:r>
          </w:hyperlink>
        </w:p>
        <w:p w14:paraId="7B55F035" w14:textId="7377D6EC" w:rsidR="00BE258E" w:rsidRDefault="00BE258E">
          <w:pPr>
            <w:pStyle w:val="TOC1"/>
            <w:tabs>
              <w:tab w:val="right" w:leader="dot" w:pos="9016"/>
            </w:tabs>
            <w:rPr>
              <w:rFonts w:asciiTheme="minorHAnsi" w:eastAsiaTheme="minorEastAsia" w:hAnsiTheme="minorHAnsi" w:cstheme="minorBidi"/>
              <w:noProof/>
            </w:rPr>
          </w:pPr>
          <w:hyperlink w:anchor="_Toc241432526" w:history="1">
            <w:r w:rsidRPr="00292F4E">
              <w:rPr>
                <w:rStyle w:val="Hyperlink"/>
                <w:noProof/>
                <w:lang w:val="es-AR"/>
              </w:rPr>
              <w:t>Dedicatoria</w:t>
            </w:r>
            <w:r>
              <w:rPr>
                <w:noProof/>
              </w:rPr>
              <w:tab/>
            </w:r>
            <w:r>
              <w:rPr>
                <w:noProof/>
              </w:rPr>
              <w:fldChar w:fldCharType="begin"/>
            </w:r>
            <w:r>
              <w:rPr>
                <w:noProof/>
              </w:rPr>
              <w:instrText xml:space="preserve"> PAGEREF _Toc241432526 \h </w:instrText>
            </w:r>
            <w:r>
              <w:rPr>
                <w:noProof/>
              </w:rPr>
            </w:r>
            <w:r>
              <w:rPr>
                <w:noProof/>
              </w:rPr>
              <w:fldChar w:fldCharType="separate"/>
            </w:r>
            <w:r>
              <w:rPr>
                <w:noProof/>
              </w:rPr>
              <w:t>III</w:t>
            </w:r>
            <w:r>
              <w:rPr>
                <w:noProof/>
              </w:rPr>
              <w:fldChar w:fldCharType="end"/>
            </w:r>
          </w:hyperlink>
        </w:p>
        <w:p w14:paraId="2AED0835" w14:textId="731ED51B" w:rsidR="00BE258E" w:rsidRDefault="00BE258E">
          <w:pPr>
            <w:pStyle w:val="TOC1"/>
            <w:tabs>
              <w:tab w:val="right" w:leader="dot" w:pos="9016"/>
            </w:tabs>
            <w:rPr>
              <w:rFonts w:asciiTheme="minorHAnsi" w:eastAsiaTheme="minorEastAsia" w:hAnsiTheme="minorHAnsi" w:cstheme="minorBidi"/>
              <w:noProof/>
            </w:rPr>
          </w:pPr>
          <w:hyperlink w:anchor="_Toc241432527" w:history="1">
            <w:r w:rsidRPr="00292F4E">
              <w:rPr>
                <w:rStyle w:val="Hyperlink"/>
                <w:noProof/>
                <w:lang w:val="es-AR"/>
              </w:rPr>
              <w:t>Agradecimientos</w:t>
            </w:r>
            <w:r>
              <w:rPr>
                <w:noProof/>
              </w:rPr>
              <w:tab/>
            </w:r>
            <w:r>
              <w:rPr>
                <w:noProof/>
              </w:rPr>
              <w:fldChar w:fldCharType="begin"/>
            </w:r>
            <w:r>
              <w:rPr>
                <w:noProof/>
              </w:rPr>
              <w:instrText xml:space="preserve"> PAGEREF _Toc241432527 \h </w:instrText>
            </w:r>
            <w:r>
              <w:rPr>
                <w:noProof/>
              </w:rPr>
            </w:r>
            <w:r>
              <w:rPr>
                <w:noProof/>
              </w:rPr>
              <w:fldChar w:fldCharType="separate"/>
            </w:r>
            <w:r>
              <w:rPr>
                <w:noProof/>
              </w:rPr>
              <w:t>IV</w:t>
            </w:r>
            <w:r>
              <w:rPr>
                <w:noProof/>
              </w:rPr>
              <w:fldChar w:fldCharType="end"/>
            </w:r>
          </w:hyperlink>
        </w:p>
        <w:p w14:paraId="6260A2E8" w14:textId="06BC9D9A" w:rsidR="00BE258E" w:rsidRDefault="00BE258E">
          <w:pPr>
            <w:pStyle w:val="TOC1"/>
            <w:tabs>
              <w:tab w:val="right" w:leader="dot" w:pos="9016"/>
            </w:tabs>
            <w:rPr>
              <w:rFonts w:asciiTheme="minorHAnsi" w:eastAsiaTheme="minorEastAsia" w:hAnsiTheme="minorHAnsi" w:cstheme="minorBidi"/>
              <w:noProof/>
            </w:rPr>
          </w:pPr>
          <w:hyperlink w:anchor="_Toc241432528" w:history="1">
            <w:r w:rsidRPr="00292F4E">
              <w:rPr>
                <w:rStyle w:val="Hyperlink"/>
                <w:noProof/>
                <w:lang w:val="es-AR"/>
              </w:rPr>
              <w:t>Índice General</w:t>
            </w:r>
            <w:r>
              <w:rPr>
                <w:noProof/>
              </w:rPr>
              <w:tab/>
            </w:r>
            <w:r>
              <w:rPr>
                <w:noProof/>
              </w:rPr>
              <w:fldChar w:fldCharType="begin"/>
            </w:r>
            <w:r>
              <w:rPr>
                <w:noProof/>
              </w:rPr>
              <w:instrText xml:space="preserve"> PAGEREF _Toc241432528 \h </w:instrText>
            </w:r>
            <w:r>
              <w:rPr>
                <w:noProof/>
              </w:rPr>
            </w:r>
            <w:r>
              <w:rPr>
                <w:noProof/>
              </w:rPr>
              <w:fldChar w:fldCharType="separate"/>
            </w:r>
            <w:r>
              <w:rPr>
                <w:noProof/>
              </w:rPr>
              <w:t>V</w:t>
            </w:r>
            <w:r>
              <w:rPr>
                <w:noProof/>
              </w:rPr>
              <w:fldChar w:fldCharType="end"/>
            </w:r>
          </w:hyperlink>
        </w:p>
        <w:p w14:paraId="30568D54" w14:textId="71C0D243" w:rsidR="00BE258E" w:rsidRDefault="00BE258E">
          <w:pPr>
            <w:pStyle w:val="TOC1"/>
            <w:tabs>
              <w:tab w:val="right" w:leader="dot" w:pos="9016"/>
            </w:tabs>
            <w:rPr>
              <w:rFonts w:asciiTheme="minorHAnsi" w:eastAsiaTheme="minorEastAsia" w:hAnsiTheme="minorHAnsi" w:cstheme="minorBidi"/>
              <w:noProof/>
            </w:rPr>
          </w:pPr>
          <w:hyperlink w:anchor="_Toc241432529" w:history="1">
            <w:r w:rsidRPr="00292F4E">
              <w:rPr>
                <w:rStyle w:val="Hyperlink"/>
                <w:noProof/>
                <w:lang w:val="es-AR"/>
              </w:rPr>
              <w:t>Índice de Cuadros</w:t>
            </w:r>
            <w:r>
              <w:rPr>
                <w:noProof/>
              </w:rPr>
              <w:tab/>
            </w:r>
            <w:r>
              <w:rPr>
                <w:noProof/>
              </w:rPr>
              <w:fldChar w:fldCharType="begin"/>
            </w:r>
            <w:r>
              <w:rPr>
                <w:noProof/>
              </w:rPr>
              <w:instrText xml:space="preserve"> PAGEREF _Toc241432529 \h </w:instrText>
            </w:r>
            <w:r>
              <w:rPr>
                <w:noProof/>
              </w:rPr>
            </w:r>
            <w:r>
              <w:rPr>
                <w:noProof/>
              </w:rPr>
              <w:fldChar w:fldCharType="separate"/>
            </w:r>
            <w:r>
              <w:rPr>
                <w:noProof/>
              </w:rPr>
              <w:t>VII</w:t>
            </w:r>
            <w:r>
              <w:rPr>
                <w:noProof/>
              </w:rPr>
              <w:fldChar w:fldCharType="end"/>
            </w:r>
          </w:hyperlink>
        </w:p>
        <w:p w14:paraId="03788A57" w14:textId="34AF39B2" w:rsidR="00BE258E" w:rsidRDefault="00BE258E">
          <w:pPr>
            <w:pStyle w:val="TOC1"/>
            <w:tabs>
              <w:tab w:val="right" w:leader="dot" w:pos="9016"/>
            </w:tabs>
            <w:rPr>
              <w:rFonts w:asciiTheme="minorHAnsi" w:eastAsiaTheme="minorEastAsia" w:hAnsiTheme="minorHAnsi" w:cstheme="minorBidi"/>
              <w:noProof/>
            </w:rPr>
          </w:pPr>
          <w:hyperlink w:anchor="_Toc241432530" w:history="1">
            <w:r w:rsidRPr="00292F4E">
              <w:rPr>
                <w:rStyle w:val="Hyperlink"/>
                <w:noProof/>
                <w:lang w:val="es-AR"/>
              </w:rPr>
              <w:t>Índice de Figuras</w:t>
            </w:r>
            <w:r>
              <w:rPr>
                <w:noProof/>
              </w:rPr>
              <w:tab/>
            </w:r>
            <w:r>
              <w:rPr>
                <w:noProof/>
              </w:rPr>
              <w:fldChar w:fldCharType="begin"/>
            </w:r>
            <w:r>
              <w:rPr>
                <w:noProof/>
              </w:rPr>
              <w:instrText xml:space="preserve"> PAGEREF _Toc241432530 \h </w:instrText>
            </w:r>
            <w:r>
              <w:rPr>
                <w:noProof/>
              </w:rPr>
            </w:r>
            <w:r>
              <w:rPr>
                <w:noProof/>
              </w:rPr>
              <w:fldChar w:fldCharType="separate"/>
            </w:r>
            <w:r>
              <w:rPr>
                <w:noProof/>
              </w:rPr>
              <w:t>VIII</w:t>
            </w:r>
            <w:r>
              <w:rPr>
                <w:noProof/>
              </w:rPr>
              <w:fldChar w:fldCharType="end"/>
            </w:r>
          </w:hyperlink>
        </w:p>
        <w:p w14:paraId="425FCF46" w14:textId="196465E4" w:rsidR="00BE258E" w:rsidRDefault="00BE258E">
          <w:pPr>
            <w:pStyle w:val="TOC1"/>
            <w:tabs>
              <w:tab w:val="right" w:leader="dot" w:pos="9016"/>
            </w:tabs>
            <w:rPr>
              <w:rFonts w:asciiTheme="minorHAnsi" w:eastAsiaTheme="minorEastAsia" w:hAnsiTheme="minorHAnsi" w:cstheme="minorBidi"/>
              <w:noProof/>
            </w:rPr>
          </w:pPr>
          <w:hyperlink w:anchor="_Toc241432531" w:history="1">
            <w:r w:rsidRPr="00292F4E">
              <w:rPr>
                <w:rStyle w:val="Hyperlink"/>
                <w:noProof/>
                <w:lang w:val="es-AR"/>
              </w:rPr>
              <w:t>Abreviaturas</w:t>
            </w:r>
            <w:r>
              <w:rPr>
                <w:noProof/>
              </w:rPr>
              <w:tab/>
            </w:r>
            <w:r>
              <w:rPr>
                <w:noProof/>
              </w:rPr>
              <w:fldChar w:fldCharType="begin"/>
            </w:r>
            <w:r>
              <w:rPr>
                <w:noProof/>
              </w:rPr>
              <w:instrText xml:space="preserve"> PAGEREF _Toc241432531 \h </w:instrText>
            </w:r>
            <w:r>
              <w:rPr>
                <w:noProof/>
              </w:rPr>
            </w:r>
            <w:r>
              <w:rPr>
                <w:noProof/>
              </w:rPr>
              <w:fldChar w:fldCharType="separate"/>
            </w:r>
            <w:r>
              <w:rPr>
                <w:noProof/>
              </w:rPr>
              <w:t>IX</w:t>
            </w:r>
            <w:r>
              <w:rPr>
                <w:noProof/>
              </w:rPr>
              <w:fldChar w:fldCharType="end"/>
            </w:r>
          </w:hyperlink>
        </w:p>
        <w:p w14:paraId="709F7596" w14:textId="596915A7" w:rsidR="00BE258E" w:rsidRDefault="00BE258E">
          <w:pPr>
            <w:pStyle w:val="TOC1"/>
            <w:tabs>
              <w:tab w:val="right" w:leader="dot" w:pos="9016"/>
            </w:tabs>
            <w:rPr>
              <w:rFonts w:asciiTheme="minorHAnsi" w:eastAsiaTheme="minorEastAsia" w:hAnsiTheme="minorHAnsi" w:cstheme="minorBidi"/>
              <w:noProof/>
            </w:rPr>
          </w:pPr>
          <w:hyperlink w:anchor="_Toc241432532" w:history="1">
            <w:r w:rsidRPr="00292F4E">
              <w:rPr>
                <w:rStyle w:val="Hyperlink"/>
                <w:noProof/>
                <w:lang w:val="es-AR"/>
              </w:rPr>
              <w:t>Capítulo 1. Introducción</w:t>
            </w:r>
            <w:r>
              <w:rPr>
                <w:noProof/>
              </w:rPr>
              <w:tab/>
            </w:r>
            <w:r>
              <w:rPr>
                <w:noProof/>
              </w:rPr>
              <w:fldChar w:fldCharType="begin"/>
            </w:r>
            <w:r>
              <w:rPr>
                <w:noProof/>
              </w:rPr>
              <w:instrText xml:space="preserve"> PAGEREF _Toc241432532 \h </w:instrText>
            </w:r>
            <w:r>
              <w:rPr>
                <w:noProof/>
              </w:rPr>
            </w:r>
            <w:r>
              <w:rPr>
                <w:noProof/>
              </w:rPr>
              <w:fldChar w:fldCharType="separate"/>
            </w:r>
            <w:r>
              <w:rPr>
                <w:noProof/>
              </w:rPr>
              <w:t>1</w:t>
            </w:r>
            <w:r>
              <w:rPr>
                <w:noProof/>
              </w:rPr>
              <w:fldChar w:fldCharType="end"/>
            </w:r>
          </w:hyperlink>
        </w:p>
        <w:p w14:paraId="306EEE6F" w14:textId="0D2A671D" w:rsidR="00BE258E" w:rsidRDefault="00BE258E">
          <w:pPr>
            <w:pStyle w:val="TOC2"/>
            <w:tabs>
              <w:tab w:val="right" w:leader="dot" w:pos="9016"/>
            </w:tabs>
            <w:rPr>
              <w:rFonts w:asciiTheme="minorHAnsi" w:eastAsiaTheme="minorEastAsia" w:hAnsiTheme="minorHAnsi" w:cstheme="minorBidi"/>
              <w:noProof/>
            </w:rPr>
          </w:pPr>
          <w:hyperlink w:anchor="_Toc241432533" w:history="1">
            <w:r w:rsidRPr="00292F4E">
              <w:rPr>
                <w:rStyle w:val="Hyperlink"/>
                <w:noProof/>
                <w:lang w:val="es-AR"/>
              </w:rPr>
              <w:t>1.1. Planteo del problema</w:t>
            </w:r>
            <w:r>
              <w:rPr>
                <w:noProof/>
              </w:rPr>
              <w:tab/>
            </w:r>
            <w:r>
              <w:rPr>
                <w:noProof/>
              </w:rPr>
              <w:fldChar w:fldCharType="begin"/>
            </w:r>
            <w:r>
              <w:rPr>
                <w:noProof/>
              </w:rPr>
              <w:instrText xml:space="preserve"> PAGEREF _Toc241432533 \h </w:instrText>
            </w:r>
            <w:r>
              <w:rPr>
                <w:noProof/>
              </w:rPr>
            </w:r>
            <w:r>
              <w:rPr>
                <w:noProof/>
              </w:rPr>
              <w:fldChar w:fldCharType="separate"/>
            </w:r>
            <w:r>
              <w:rPr>
                <w:noProof/>
              </w:rPr>
              <w:t>1</w:t>
            </w:r>
            <w:r>
              <w:rPr>
                <w:noProof/>
              </w:rPr>
              <w:fldChar w:fldCharType="end"/>
            </w:r>
          </w:hyperlink>
        </w:p>
        <w:p w14:paraId="2ABDE461" w14:textId="75E399AE" w:rsidR="00BE258E" w:rsidRDefault="00BE258E">
          <w:pPr>
            <w:pStyle w:val="TOC2"/>
            <w:tabs>
              <w:tab w:val="right" w:leader="dot" w:pos="9016"/>
            </w:tabs>
            <w:rPr>
              <w:rFonts w:asciiTheme="minorHAnsi" w:eastAsiaTheme="minorEastAsia" w:hAnsiTheme="minorHAnsi" w:cstheme="minorBidi"/>
              <w:noProof/>
            </w:rPr>
          </w:pPr>
          <w:hyperlink w:anchor="_Toc241432534" w:history="1">
            <w:r w:rsidRPr="00292F4E">
              <w:rPr>
                <w:rStyle w:val="Hyperlink"/>
                <w:noProof/>
                <w:lang w:val="es-AR"/>
              </w:rPr>
              <w:t>1.2. Pregunta de investigación e hipótesis</w:t>
            </w:r>
            <w:r>
              <w:rPr>
                <w:noProof/>
              </w:rPr>
              <w:tab/>
            </w:r>
            <w:r>
              <w:rPr>
                <w:noProof/>
              </w:rPr>
              <w:fldChar w:fldCharType="begin"/>
            </w:r>
            <w:r>
              <w:rPr>
                <w:noProof/>
              </w:rPr>
              <w:instrText xml:space="preserve"> PAGEREF _Toc241432534 \h </w:instrText>
            </w:r>
            <w:r>
              <w:rPr>
                <w:noProof/>
              </w:rPr>
            </w:r>
            <w:r>
              <w:rPr>
                <w:noProof/>
              </w:rPr>
              <w:fldChar w:fldCharType="separate"/>
            </w:r>
            <w:r>
              <w:rPr>
                <w:noProof/>
              </w:rPr>
              <w:t>2</w:t>
            </w:r>
            <w:r>
              <w:rPr>
                <w:noProof/>
              </w:rPr>
              <w:fldChar w:fldCharType="end"/>
            </w:r>
          </w:hyperlink>
        </w:p>
        <w:p w14:paraId="51EF1EBA" w14:textId="036FA031" w:rsidR="00BE258E" w:rsidRDefault="00BE258E">
          <w:pPr>
            <w:pStyle w:val="TOC2"/>
            <w:tabs>
              <w:tab w:val="right" w:leader="dot" w:pos="9016"/>
            </w:tabs>
            <w:rPr>
              <w:rFonts w:asciiTheme="minorHAnsi" w:eastAsiaTheme="minorEastAsia" w:hAnsiTheme="minorHAnsi" w:cstheme="minorBidi"/>
              <w:noProof/>
            </w:rPr>
          </w:pPr>
          <w:hyperlink w:anchor="_Toc241432535" w:history="1">
            <w:r w:rsidRPr="00292F4E">
              <w:rPr>
                <w:rStyle w:val="Hyperlink"/>
                <w:noProof/>
                <w:lang w:val="es-AR"/>
              </w:rPr>
              <w:t>1.3. Objetivos</w:t>
            </w:r>
            <w:r>
              <w:rPr>
                <w:noProof/>
              </w:rPr>
              <w:tab/>
            </w:r>
            <w:r>
              <w:rPr>
                <w:noProof/>
              </w:rPr>
              <w:fldChar w:fldCharType="begin"/>
            </w:r>
            <w:r>
              <w:rPr>
                <w:noProof/>
              </w:rPr>
              <w:instrText xml:space="preserve"> PAGEREF _Toc241432535 \h </w:instrText>
            </w:r>
            <w:r>
              <w:rPr>
                <w:noProof/>
              </w:rPr>
            </w:r>
            <w:r>
              <w:rPr>
                <w:noProof/>
              </w:rPr>
              <w:fldChar w:fldCharType="separate"/>
            </w:r>
            <w:r>
              <w:rPr>
                <w:noProof/>
              </w:rPr>
              <w:t>2</w:t>
            </w:r>
            <w:r>
              <w:rPr>
                <w:noProof/>
              </w:rPr>
              <w:fldChar w:fldCharType="end"/>
            </w:r>
          </w:hyperlink>
        </w:p>
        <w:p w14:paraId="5D7A95F8" w14:textId="689A9F62" w:rsidR="00BE258E" w:rsidRDefault="00BE258E">
          <w:pPr>
            <w:pStyle w:val="TOC3"/>
            <w:tabs>
              <w:tab w:val="right" w:leader="dot" w:pos="9016"/>
            </w:tabs>
            <w:rPr>
              <w:rFonts w:asciiTheme="minorHAnsi" w:eastAsiaTheme="minorEastAsia" w:hAnsiTheme="minorHAnsi" w:cstheme="minorBidi"/>
              <w:noProof/>
            </w:rPr>
          </w:pPr>
          <w:hyperlink w:anchor="_Toc241432536" w:history="1">
            <w:r w:rsidRPr="00292F4E">
              <w:rPr>
                <w:rStyle w:val="Hyperlink"/>
                <w:noProof/>
                <w:lang w:val="es-AR"/>
              </w:rPr>
              <w:t>Objetivo general</w:t>
            </w:r>
            <w:r>
              <w:rPr>
                <w:noProof/>
              </w:rPr>
              <w:tab/>
            </w:r>
            <w:r>
              <w:rPr>
                <w:noProof/>
              </w:rPr>
              <w:fldChar w:fldCharType="begin"/>
            </w:r>
            <w:r>
              <w:rPr>
                <w:noProof/>
              </w:rPr>
              <w:instrText xml:space="preserve"> PAGEREF _Toc241432536 \h </w:instrText>
            </w:r>
            <w:r>
              <w:rPr>
                <w:noProof/>
              </w:rPr>
            </w:r>
            <w:r>
              <w:rPr>
                <w:noProof/>
              </w:rPr>
              <w:fldChar w:fldCharType="separate"/>
            </w:r>
            <w:r>
              <w:rPr>
                <w:noProof/>
              </w:rPr>
              <w:t>2</w:t>
            </w:r>
            <w:r>
              <w:rPr>
                <w:noProof/>
              </w:rPr>
              <w:fldChar w:fldCharType="end"/>
            </w:r>
          </w:hyperlink>
        </w:p>
        <w:p w14:paraId="42D8211D" w14:textId="77017CE8" w:rsidR="00BE258E" w:rsidRDefault="00BE258E">
          <w:pPr>
            <w:pStyle w:val="TOC3"/>
            <w:tabs>
              <w:tab w:val="right" w:leader="dot" w:pos="9016"/>
            </w:tabs>
            <w:rPr>
              <w:rFonts w:asciiTheme="minorHAnsi" w:eastAsiaTheme="minorEastAsia" w:hAnsiTheme="minorHAnsi" w:cstheme="minorBidi"/>
              <w:noProof/>
            </w:rPr>
          </w:pPr>
          <w:hyperlink w:anchor="_Toc241432537" w:history="1">
            <w:r w:rsidRPr="00292F4E">
              <w:rPr>
                <w:rStyle w:val="Hyperlink"/>
                <w:noProof/>
                <w:lang w:val="es-AR"/>
              </w:rPr>
              <w:t>Objetivos específicos</w:t>
            </w:r>
            <w:r>
              <w:rPr>
                <w:noProof/>
              </w:rPr>
              <w:tab/>
            </w:r>
            <w:r>
              <w:rPr>
                <w:noProof/>
              </w:rPr>
              <w:fldChar w:fldCharType="begin"/>
            </w:r>
            <w:r>
              <w:rPr>
                <w:noProof/>
              </w:rPr>
              <w:instrText xml:space="preserve"> PAGEREF _Toc241432537 \h </w:instrText>
            </w:r>
            <w:r>
              <w:rPr>
                <w:noProof/>
              </w:rPr>
            </w:r>
            <w:r>
              <w:rPr>
                <w:noProof/>
              </w:rPr>
              <w:fldChar w:fldCharType="separate"/>
            </w:r>
            <w:r>
              <w:rPr>
                <w:noProof/>
              </w:rPr>
              <w:t>2</w:t>
            </w:r>
            <w:r>
              <w:rPr>
                <w:noProof/>
              </w:rPr>
              <w:fldChar w:fldCharType="end"/>
            </w:r>
          </w:hyperlink>
        </w:p>
        <w:p w14:paraId="787B1D17" w14:textId="1CC413C4" w:rsidR="00BE258E" w:rsidRDefault="00BE258E">
          <w:pPr>
            <w:pStyle w:val="TOC2"/>
            <w:tabs>
              <w:tab w:val="right" w:leader="dot" w:pos="9016"/>
            </w:tabs>
            <w:rPr>
              <w:rFonts w:asciiTheme="minorHAnsi" w:eastAsiaTheme="minorEastAsia" w:hAnsiTheme="minorHAnsi" w:cstheme="minorBidi"/>
              <w:noProof/>
            </w:rPr>
          </w:pPr>
          <w:hyperlink w:anchor="_Toc241432538" w:history="1">
            <w:r w:rsidRPr="00292F4E">
              <w:rPr>
                <w:rStyle w:val="Hyperlink"/>
                <w:noProof/>
                <w:lang w:val="es-AR"/>
              </w:rPr>
              <w:t>1.4. Aportes del trabajo</w:t>
            </w:r>
            <w:r>
              <w:rPr>
                <w:noProof/>
              </w:rPr>
              <w:tab/>
            </w:r>
            <w:r>
              <w:rPr>
                <w:noProof/>
              </w:rPr>
              <w:fldChar w:fldCharType="begin"/>
            </w:r>
            <w:r>
              <w:rPr>
                <w:noProof/>
              </w:rPr>
              <w:instrText xml:space="preserve"> PAGEREF _Toc241432538 \h </w:instrText>
            </w:r>
            <w:r>
              <w:rPr>
                <w:noProof/>
              </w:rPr>
            </w:r>
            <w:r>
              <w:rPr>
                <w:noProof/>
              </w:rPr>
              <w:fldChar w:fldCharType="separate"/>
            </w:r>
            <w:r>
              <w:rPr>
                <w:noProof/>
              </w:rPr>
              <w:t>3</w:t>
            </w:r>
            <w:r>
              <w:rPr>
                <w:noProof/>
              </w:rPr>
              <w:fldChar w:fldCharType="end"/>
            </w:r>
          </w:hyperlink>
        </w:p>
        <w:p w14:paraId="2617E71B" w14:textId="3E6B6A7E" w:rsidR="00BE258E" w:rsidRDefault="00BE258E">
          <w:pPr>
            <w:pStyle w:val="TOC2"/>
            <w:tabs>
              <w:tab w:val="right" w:leader="dot" w:pos="9016"/>
            </w:tabs>
            <w:rPr>
              <w:rFonts w:asciiTheme="minorHAnsi" w:eastAsiaTheme="minorEastAsia" w:hAnsiTheme="minorHAnsi" w:cstheme="minorBidi"/>
              <w:noProof/>
            </w:rPr>
          </w:pPr>
          <w:hyperlink w:anchor="_Toc241432539" w:history="1">
            <w:r w:rsidRPr="00292F4E">
              <w:rPr>
                <w:rStyle w:val="Hyperlink"/>
                <w:noProof/>
                <w:lang w:val="es-AR"/>
              </w:rPr>
              <w:t>1.5. Alcance y limitaciones</w:t>
            </w:r>
            <w:r>
              <w:rPr>
                <w:noProof/>
              </w:rPr>
              <w:tab/>
            </w:r>
            <w:r>
              <w:rPr>
                <w:noProof/>
              </w:rPr>
              <w:fldChar w:fldCharType="begin"/>
            </w:r>
            <w:r>
              <w:rPr>
                <w:noProof/>
              </w:rPr>
              <w:instrText xml:space="preserve"> PAGEREF _Toc241432539 \h </w:instrText>
            </w:r>
            <w:r>
              <w:rPr>
                <w:noProof/>
              </w:rPr>
            </w:r>
            <w:r>
              <w:rPr>
                <w:noProof/>
              </w:rPr>
              <w:fldChar w:fldCharType="separate"/>
            </w:r>
            <w:r>
              <w:rPr>
                <w:noProof/>
              </w:rPr>
              <w:t>3</w:t>
            </w:r>
            <w:r>
              <w:rPr>
                <w:noProof/>
              </w:rPr>
              <w:fldChar w:fldCharType="end"/>
            </w:r>
          </w:hyperlink>
        </w:p>
        <w:p w14:paraId="7E09B213" w14:textId="12335422" w:rsidR="00BE258E" w:rsidRDefault="00BE258E">
          <w:pPr>
            <w:pStyle w:val="TOC2"/>
            <w:tabs>
              <w:tab w:val="right" w:leader="dot" w:pos="9016"/>
            </w:tabs>
            <w:rPr>
              <w:rFonts w:asciiTheme="minorHAnsi" w:eastAsiaTheme="minorEastAsia" w:hAnsiTheme="minorHAnsi" w:cstheme="minorBidi"/>
              <w:noProof/>
            </w:rPr>
          </w:pPr>
          <w:hyperlink w:anchor="_Toc241432540" w:history="1">
            <w:r w:rsidRPr="00292F4E">
              <w:rPr>
                <w:rStyle w:val="Hyperlink"/>
                <w:noProof/>
                <w:lang w:val="es-AR"/>
              </w:rPr>
              <w:t>1.6. Estructura del documento</w:t>
            </w:r>
            <w:r>
              <w:rPr>
                <w:noProof/>
              </w:rPr>
              <w:tab/>
            </w:r>
            <w:r>
              <w:rPr>
                <w:noProof/>
              </w:rPr>
              <w:fldChar w:fldCharType="begin"/>
            </w:r>
            <w:r>
              <w:rPr>
                <w:noProof/>
              </w:rPr>
              <w:instrText xml:space="preserve"> PAGEREF _Toc241432540 \h </w:instrText>
            </w:r>
            <w:r>
              <w:rPr>
                <w:noProof/>
              </w:rPr>
            </w:r>
            <w:r>
              <w:rPr>
                <w:noProof/>
              </w:rPr>
              <w:fldChar w:fldCharType="separate"/>
            </w:r>
            <w:r>
              <w:rPr>
                <w:noProof/>
              </w:rPr>
              <w:t>4</w:t>
            </w:r>
            <w:r>
              <w:rPr>
                <w:noProof/>
              </w:rPr>
              <w:fldChar w:fldCharType="end"/>
            </w:r>
          </w:hyperlink>
        </w:p>
        <w:p w14:paraId="550176BE" w14:textId="6E69FCF4" w:rsidR="00BE258E" w:rsidRDefault="00BE258E">
          <w:pPr>
            <w:pStyle w:val="TOC1"/>
            <w:tabs>
              <w:tab w:val="right" w:leader="dot" w:pos="9016"/>
            </w:tabs>
            <w:rPr>
              <w:rFonts w:asciiTheme="minorHAnsi" w:eastAsiaTheme="minorEastAsia" w:hAnsiTheme="minorHAnsi" w:cstheme="minorBidi"/>
              <w:noProof/>
            </w:rPr>
          </w:pPr>
          <w:hyperlink w:anchor="_Toc241432541" w:history="1">
            <w:r w:rsidRPr="00292F4E">
              <w:rPr>
                <w:rStyle w:val="Hyperlink"/>
                <w:noProof/>
                <w:lang w:val="es-AR"/>
              </w:rPr>
              <w:t>Capítulo 2. Estado del arte</w:t>
            </w:r>
            <w:r>
              <w:rPr>
                <w:noProof/>
              </w:rPr>
              <w:tab/>
            </w:r>
            <w:r>
              <w:rPr>
                <w:noProof/>
              </w:rPr>
              <w:fldChar w:fldCharType="begin"/>
            </w:r>
            <w:r>
              <w:rPr>
                <w:noProof/>
              </w:rPr>
              <w:instrText xml:space="preserve"> PAGEREF _Toc241432541 \h </w:instrText>
            </w:r>
            <w:r>
              <w:rPr>
                <w:noProof/>
              </w:rPr>
            </w:r>
            <w:r>
              <w:rPr>
                <w:noProof/>
              </w:rPr>
              <w:fldChar w:fldCharType="separate"/>
            </w:r>
            <w:r>
              <w:rPr>
                <w:noProof/>
              </w:rPr>
              <w:t>5</w:t>
            </w:r>
            <w:r>
              <w:rPr>
                <w:noProof/>
              </w:rPr>
              <w:fldChar w:fldCharType="end"/>
            </w:r>
          </w:hyperlink>
        </w:p>
        <w:p w14:paraId="343529F8" w14:textId="4BC8BC87" w:rsidR="00BE258E" w:rsidRDefault="00BE258E">
          <w:pPr>
            <w:pStyle w:val="TOC2"/>
            <w:tabs>
              <w:tab w:val="right" w:leader="dot" w:pos="9016"/>
            </w:tabs>
            <w:rPr>
              <w:rFonts w:asciiTheme="minorHAnsi" w:eastAsiaTheme="minorEastAsia" w:hAnsiTheme="minorHAnsi" w:cstheme="minorBidi"/>
              <w:noProof/>
            </w:rPr>
          </w:pPr>
          <w:hyperlink w:anchor="_Toc241432542" w:history="1">
            <w:r w:rsidRPr="00292F4E">
              <w:rPr>
                <w:rStyle w:val="Hyperlink"/>
                <w:noProof/>
                <w:lang w:val="es-AR"/>
              </w:rPr>
              <w:t>2.1. Teledetección y agricultura de precisión</w:t>
            </w:r>
            <w:r>
              <w:rPr>
                <w:noProof/>
              </w:rPr>
              <w:tab/>
            </w:r>
            <w:r>
              <w:rPr>
                <w:noProof/>
              </w:rPr>
              <w:fldChar w:fldCharType="begin"/>
            </w:r>
            <w:r>
              <w:rPr>
                <w:noProof/>
              </w:rPr>
              <w:instrText xml:space="preserve"> PAGEREF _Toc241432542 \h </w:instrText>
            </w:r>
            <w:r>
              <w:rPr>
                <w:noProof/>
              </w:rPr>
            </w:r>
            <w:r>
              <w:rPr>
                <w:noProof/>
              </w:rPr>
              <w:fldChar w:fldCharType="separate"/>
            </w:r>
            <w:r>
              <w:rPr>
                <w:noProof/>
              </w:rPr>
              <w:t>5</w:t>
            </w:r>
            <w:r>
              <w:rPr>
                <w:noProof/>
              </w:rPr>
              <w:fldChar w:fldCharType="end"/>
            </w:r>
          </w:hyperlink>
        </w:p>
        <w:p w14:paraId="7697EBDA" w14:textId="585E7B15" w:rsidR="00BE258E" w:rsidRDefault="00BE258E">
          <w:pPr>
            <w:pStyle w:val="TOC3"/>
            <w:tabs>
              <w:tab w:val="right" w:leader="dot" w:pos="9016"/>
            </w:tabs>
            <w:rPr>
              <w:rFonts w:asciiTheme="minorHAnsi" w:eastAsiaTheme="minorEastAsia" w:hAnsiTheme="minorHAnsi" w:cstheme="minorBidi"/>
              <w:noProof/>
            </w:rPr>
          </w:pPr>
          <w:hyperlink w:anchor="_Toc241432543" w:history="1">
            <w:r w:rsidRPr="00292F4E">
              <w:rPr>
                <w:rStyle w:val="Hyperlink"/>
                <w:noProof/>
                <w:lang w:val="es-AR"/>
              </w:rPr>
              <w:t>2.1.1. La misión Sentinel-2 y el nivel de procesamiento L2A</w:t>
            </w:r>
            <w:r>
              <w:rPr>
                <w:noProof/>
              </w:rPr>
              <w:tab/>
            </w:r>
            <w:r>
              <w:rPr>
                <w:noProof/>
              </w:rPr>
              <w:fldChar w:fldCharType="begin"/>
            </w:r>
            <w:r>
              <w:rPr>
                <w:noProof/>
              </w:rPr>
              <w:instrText xml:space="preserve"> PAGEREF _Toc241432543 \h </w:instrText>
            </w:r>
            <w:r>
              <w:rPr>
                <w:noProof/>
              </w:rPr>
            </w:r>
            <w:r>
              <w:rPr>
                <w:noProof/>
              </w:rPr>
              <w:fldChar w:fldCharType="separate"/>
            </w:r>
            <w:r>
              <w:rPr>
                <w:noProof/>
              </w:rPr>
              <w:t>5</w:t>
            </w:r>
            <w:r>
              <w:rPr>
                <w:noProof/>
              </w:rPr>
              <w:fldChar w:fldCharType="end"/>
            </w:r>
          </w:hyperlink>
        </w:p>
        <w:p w14:paraId="3D400574" w14:textId="36A69033" w:rsidR="00BE258E" w:rsidRDefault="00BE258E">
          <w:pPr>
            <w:pStyle w:val="TOC2"/>
            <w:tabs>
              <w:tab w:val="right" w:leader="dot" w:pos="9016"/>
            </w:tabs>
            <w:rPr>
              <w:rFonts w:asciiTheme="minorHAnsi" w:eastAsiaTheme="minorEastAsia" w:hAnsiTheme="minorHAnsi" w:cstheme="minorBidi"/>
              <w:noProof/>
            </w:rPr>
          </w:pPr>
          <w:hyperlink w:anchor="_Toc241432544" w:history="1">
            <w:r w:rsidRPr="00292F4E">
              <w:rPr>
                <w:rStyle w:val="Hyperlink"/>
                <w:noProof/>
                <w:lang w:val="es-AR"/>
              </w:rPr>
              <w:t>2.2. El silo-bolsa como objeto de estudio</w:t>
            </w:r>
            <w:r>
              <w:rPr>
                <w:noProof/>
              </w:rPr>
              <w:tab/>
            </w:r>
            <w:r>
              <w:rPr>
                <w:noProof/>
              </w:rPr>
              <w:fldChar w:fldCharType="begin"/>
            </w:r>
            <w:r>
              <w:rPr>
                <w:noProof/>
              </w:rPr>
              <w:instrText xml:space="preserve"> PAGEREF _Toc241432544 \h </w:instrText>
            </w:r>
            <w:r>
              <w:rPr>
                <w:noProof/>
              </w:rPr>
            </w:r>
            <w:r>
              <w:rPr>
                <w:noProof/>
              </w:rPr>
              <w:fldChar w:fldCharType="separate"/>
            </w:r>
            <w:r>
              <w:rPr>
                <w:noProof/>
              </w:rPr>
              <w:t>7</w:t>
            </w:r>
            <w:r>
              <w:rPr>
                <w:noProof/>
              </w:rPr>
              <w:fldChar w:fldCharType="end"/>
            </w:r>
          </w:hyperlink>
        </w:p>
        <w:p w14:paraId="5C1E0556" w14:textId="4BCB0FAB" w:rsidR="00BE258E" w:rsidRDefault="00BE258E">
          <w:pPr>
            <w:pStyle w:val="TOC2"/>
            <w:tabs>
              <w:tab w:val="right" w:leader="dot" w:pos="9016"/>
            </w:tabs>
            <w:rPr>
              <w:rFonts w:asciiTheme="minorHAnsi" w:eastAsiaTheme="minorEastAsia" w:hAnsiTheme="minorHAnsi" w:cstheme="minorBidi"/>
              <w:noProof/>
            </w:rPr>
          </w:pPr>
          <w:hyperlink w:anchor="_Toc241432545" w:history="1">
            <w:r w:rsidRPr="00292F4E">
              <w:rPr>
                <w:rStyle w:val="Hyperlink"/>
                <w:noProof/>
                <w:lang w:val="es-AR"/>
              </w:rPr>
              <w:t>2.3. Detección de objetos en imágenes satelitales con aprendizaje profundo</w:t>
            </w:r>
            <w:r>
              <w:rPr>
                <w:noProof/>
              </w:rPr>
              <w:tab/>
            </w:r>
            <w:r>
              <w:rPr>
                <w:noProof/>
              </w:rPr>
              <w:fldChar w:fldCharType="begin"/>
            </w:r>
            <w:r>
              <w:rPr>
                <w:noProof/>
              </w:rPr>
              <w:instrText xml:space="preserve"> PAGEREF _Toc241432545 \h </w:instrText>
            </w:r>
            <w:r>
              <w:rPr>
                <w:noProof/>
              </w:rPr>
            </w:r>
            <w:r>
              <w:rPr>
                <w:noProof/>
              </w:rPr>
              <w:fldChar w:fldCharType="separate"/>
            </w:r>
            <w:r>
              <w:rPr>
                <w:noProof/>
              </w:rPr>
              <w:t>8</w:t>
            </w:r>
            <w:r>
              <w:rPr>
                <w:noProof/>
              </w:rPr>
              <w:fldChar w:fldCharType="end"/>
            </w:r>
          </w:hyperlink>
        </w:p>
        <w:p w14:paraId="06BF980D" w14:textId="4A8F7774" w:rsidR="00BE258E" w:rsidRDefault="00BE258E">
          <w:pPr>
            <w:pStyle w:val="TOC3"/>
            <w:tabs>
              <w:tab w:val="right" w:leader="dot" w:pos="9016"/>
            </w:tabs>
            <w:rPr>
              <w:rFonts w:asciiTheme="minorHAnsi" w:eastAsiaTheme="minorEastAsia" w:hAnsiTheme="minorHAnsi" w:cstheme="minorBidi"/>
              <w:noProof/>
            </w:rPr>
          </w:pPr>
          <w:hyperlink w:anchor="_Toc241432546" w:history="1">
            <w:r w:rsidRPr="00292F4E">
              <w:rPr>
                <w:rStyle w:val="Hyperlink"/>
                <w:noProof/>
                <w:lang w:val="es-AR"/>
              </w:rPr>
              <w:t>2.3.1. Detección de objetos pequeños</w:t>
            </w:r>
            <w:r>
              <w:rPr>
                <w:noProof/>
              </w:rPr>
              <w:tab/>
            </w:r>
            <w:r>
              <w:rPr>
                <w:noProof/>
              </w:rPr>
              <w:fldChar w:fldCharType="begin"/>
            </w:r>
            <w:r>
              <w:rPr>
                <w:noProof/>
              </w:rPr>
              <w:instrText xml:space="preserve"> PAGEREF _Toc241432546 \h </w:instrText>
            </w:r>
            <w:r>
              <w:rPr>
                <w:noProof/>
              </w:rPr>
            </w:r>
            <w:r>
              <w:rPr>
                <w:noProof/>
              </w:rPr>
              <w:fldChar w:fldCharType="separate"/>
            </w:r>
            <w:r>
              <w:rPr>
                <w:noProof/>
              </w:rPr>
              <w:t>8</w:t>
            </w:r>
            <w:r>
              <w:rPr>
                <w:noProof/>
              </w:rPr>
              <w:fldChar w:fldCharType="end"/>
            </w:r>
          </w:hyperlink>
        </w:p>
        <w:p w14:paraId="7F38DC19" w14:textId="3229F8F1" w:rsidR="00BE258E" w:rsidRDefault="00BE258E">
          <w:pPr>
            <w:pStyle w:val="TOC3"/>
            <w:tabs>
              <w:tab w:val="right" w:leader="dot" w:pos="9016"/>
            </w:tabs>
            <w:rPr>
              <w:rFonts w:asciiTheme="minorHAnsi" w:eastAsiaTheme="minorEastAsia" w:hAnsiTheme="minorHAnsi" w:cstheme="minorBidi"/>
              <w:noProof/>
            </w:rPr>
          </w:pPr>
          <w:hyperlink w:anchor="_Toc241432547" w:history="1">
            <w:r w:rsidRPr="00292F4E">
              <w:rPr>
                <w:rStyle w:val="Hyperlink"/>
                <w:noProof/>
                <w:lang w:val="es-AR"/>
              </w:rPr>
              <w:t>2.3.2. Transferencia de aprendizaje y preentrenamiento</w:t>
            </w:r>
            <w:r>
              <w:rPr>
                <w:noProof/>
              </w:rPr>
              <w:tab/>
            </w:r>
            <w:r>
              <w:rPr>
                <w:noProof/>
              </w:rPr>
              <w:fldChar w:fldCharType="begin"/>
            </w:r>
            <w:r>
              <w:rPr>
                <w:noProof/>
              </w:rPr>
              <w:instrText xml:space="preserve"> PAGEREF _Toc241432547 \h </w:instrText>
            </w:r>
            <w:r>
              <w:rPr>
                <w:noProof/>
              </w:rPr>
            </w:r>
            <w:r>
              <w:rPr>
                <w:noProof/>
              </w:rPr>
              <w:fldChar w:fldCharType="separate"/>
            </w:r>
            <w:r>
              <w:rPr>
                <w:noProof/>
              </w:rPr>
              <w:t>8</w:t>
            </w:r>
            <w:r>
              <w:rPr>
                <w:noProof/>
              </w:rPr>
              <w:fldChar w:fldCharType="end"/>
            </w:r>
          </w:hyperlink>
        </w:p>
        <w:p w14:paraId="43609FD2" w14:textId="246AE5BB" w:rsidR="00BE258E" w:rsidRDefault="00BE258E">
          <w:pPr>
            <w:pStyle w:val="TOC2"/>
            <w:tabs>
              <w:tab w:val="right" w:leader="dot" w:pos="9016"/>
            </w:tabs>
            <w:rPr>
              <w:rFonts w:asciiTheme="minorHAnsi" w:eastAsiaTheme="minorEastAsia" w:hAnsiTheme="minorHAnsi" w:cstheme="minorBidi"/>
              <w:noProof/>
            </w:rPr>
          </w:pPr>
          <w:hyperlink w:anchor="_Toc241432548" w:history="1">
            <w:r w:rsidRPr="00292F4E">
              <w:rPr>
                <w:rStyle w:val="Hyperlink"/>
                <w:noProof/>
                <w:lang w:val="es-AR"/>
              </w:rPr>
              <w:t>2.4. Trabajos previos sobre detección de silo-bolsas</w:t>
            </w:r>
            <w:r>
              <w:rPr>
                <w:noProof/>
              </w:rPr>
              <w:tab/>
            </w:r>
            <w:r>
              <w:rPr>
                <w:noProof/>
              </w:rPr>
              <w:fldChar w:fldCharType="begin"/>
            </w:r>
            <w:r>
              <w:rPr>
                <w:noProof/>
              </w:rPr>
              <w:instrText xml:space="preserve"> PAGEREF _Toc241432548 \h </w:instrText>
            </w:r>
            <w:r>
              <w:rPr>
                <w:noProof/>
              </w:rPr>
            </w:r>
            <w:r>
              <w:rPr>
                <w:noProof/>
              </w:rPr>
              <w:fldChar w:fldCharType="separate"/>
            </w:r>
            <w:r>
              <w:rPr>
                <w:noProof/>
              </w:rPr>
              <w:t>9</w:t>
            </w:r>
            <w:r>
              <w:rPr>
                <w:noProof/>
              </w:rPr>
              <w:fldChar w:fldCharType="end"/>
            </w:r>
          </w:hyperlink>
        </w:p>
        <w:p w14:paraId="6CE01520" w14:textId="6536AEF7" w:rsidR="00BE258E" w:rsidRDefault="00BE258E">
          <w:pPr>
            <w:pStyle w:val="TOC2"/>
            <w:tabs>
              <w:tab w:val="right" w:leader="dot" w:pos="9016"/>
            </w:tabs>
            <w:rPr>
              <w:rFonts w:asciiTheme="minorHAnsi" w:eastAsiaTheme="minorEastAsia" w:hAnsiTheme="minorHAnsi" w:cstheme="minorBidi"/>
              <w:noProof/>
            </w:rPr>
          </w:pPr>
          <w:hyperlink w:anchor="_Toc241432549" w:history="1">
            <w:r w:rsidRPr="00292F4E">
              <w:rPr>
                <w:rStyle w:val="Hyperlink"/>
                <w:noProof/>
                <w:lang w:val="es-AR"/>
              </w:rPr>
              <w:t>2.5. Calidad de las etiquetas, ruido y aprendizaje centrado en los datos</w:t>
            </w:r>
            <w:r>
              <w:rPr>
                <w:noProof/>
              </w:rPr>
              <w:tab/>
            </w:r>
            <w:r>
              <w:rPr>
                <w:noProof/>
              </w:rPr>
              <w:fldChar w:fldCharType="begin"/>
            </w:r>
            <w:r>
              <w:rPr>
                <w:noProof/>
              </w:rPr>
              <w:instrText xml:space="preserve"> PAGEREF _Toc241432549 \h </w:instrText>
            </w:r>
            <w:r>
              <w:rPr>
                <w:noProof/>
              </w:rPr>
            </w:r>
            <w:r>
              <w:rPr>
                <w:noProof/>
              </w:rPr>
              <w:fldChar w:fldCharType="separate"/>
            </w:r>
            <w:r>
              <w:rPr>
                <w:noProof/>
              </w:rPr>
              <w:t>10</w:t>
            </w:r>
            <w:r>
              <w:rPr>
                <w:noProof/>
              </w:rPr>
              <w:fldChar w:fldCharType="end"/>
            </w:r>
          </w:hyperlink>
        </w:p>
        <w:p w14:paraId="6B9764A8" w14:textId="0F7D6B28" w:rsidR="00BE258E" w:rsidRDefault="00BE258E">
          <w:pPr>
            <w:pStyle w:val="TOC2"/>
            <w:tabs>
              <w:tab w:val="right" w:leader="dot" w:pos="9016"/>
            </w:tabs>
            <w:rPr>
              <w:rFonts w:asciiTheme="minorHAnsi" w:eastAsiaTheme="minorEastAsia" w:hAnsiTheme="minorHAnsi" w:cstheme="minorBidi"/>
              <w:noProof/>
            </w:rPr>
          </w:pPr>
          <w:hyperlink w:anchor="_Toc241432550" w:history="1">
            <w:r w:rsidRPr="00292F4E">
              <w:rPr>
                <w:rStyle w:val="Hyperlink"/>
                <w:noProof/>
                <w:lang w:val="es-AR"/>
              </w:rPr>
              <w:t>2.6. Índices espectrales para la generación de etiquetas</w:t>
            </w:r>
            <w:r>
              <w:rPr>
                <w:noProof/>
              </w:rPr>
              <w:tab/>
            </w:r>
            <w:r>
              <w:rPr>
                <w:noProof/>
              </w:rPr>
              <w:fldChar w:fldCharType="begin"/>
            </w:r>
            <w:r>
              <w:rPr>
                <w:noProof/>
              </w:rPr>
              <w:instrText xml:space="preserve"> PAGEREF _Toc241432550 \h </w:instrText>
            </w:r>
            <w:r>
              <w:rPr>
                <w:noProof/>
              </w:rPr>
            </w:r>
            <w:r>
              <w:rPr>
                <w:noProof/>
              </w:rPr>
              <w:fldChar w:fldCharType="separate"/>
            </w:r>
            <w:r>
              <w:rPr>
                <w:noProof/>
              </w:rPr>
              <w:t>10</w:t>
            </w:r>
            <w:r>
              <w:rPr>
                <w:noProof/>
              </w:rPr>
              <w:fldChar w:fldCharType="end"/>
            </w:r>
          </w:hyperlink>
        </w:p>
        <w:p w14:paraId="29FD80EF" w14:textId="4F933630" w:rsidR="00BE258E" w:rsidRDefault="00BE258E">
          <w:pPr>
            <w:pStyle w:val="TOC2"/>
            <w:tabs>
              <w:tab w:val="right" w:leader="dot" w:pos="9016"/>
            </w:tabs>
            <w:rPr>
              <w:rFonts w:asciiTheme="minorHAnsi" w:eastAsiaTheme="minorEastAsia" w:hAnsiTheme="minorHAnsi" w:cstheme="minorBidi"/>
              <w:noProof/>
            </w:rPr>
          </w:pPr>
          <w:hyperlink w:anchor="_Toc241432551" w:history="1">
            <w:r w:rsidRPr="00292F4E">
              <w:rPr>
                <w:rStyle w:val="Hyperlink"/>
                <w:noProof/>
                <w:lang w:val="es-AR"/>
              </w:rPr>
              <w:t>2.7. Síntesis y posicionamiento</w:t>
            </w:r>
            <w:r>
              <w:rPr>
                <w:noProof/>
              </w:rPr>
              <w:tab/>
            </w:r>
            <w:r>
              <w:rPr>
                <w:noProof/>
              </w:rPr>
              <w:fldChar w:fldCharType="begin"/>
            </w:r>
            <w:r>
              <w:rPr>
                <w:noProof/>
              </w:rPr>
              <w:instrText xml:space="preserve"> PAGEREF _Toc241432551 \h </w:instrText>
            </w:r>
            <w:r>
              <w:rPr>
                <w:noProof/>
              </w:rPr>
            </w:r>
            <w:r>
              <w:rPr>
                <w:noProof/>
              </w:rPr>
              <w:fldChar w:fldCharType="separate"/>
            </w:r>
            <w:r>
              <w:rPr>
                <w:noProof/>
              </w:rPr>
              <w:t>11</w:t>
            </w:r>
            <w:r>
              <w:rPr>
                <w:noProof/>
              </w:rPr>
              <w:fldChar w:fldCharType="end"/>
            </w:r>
          </w:hyperlink>
        </w:p>
        <w:p w14:paraId="7D482D0F" w14:textId="609701E4" w:rsidR="00BE258E" w:rsidRDefault="00BE258E">
          <w:pPr>
            <w:pStyle w:val="TOC1"/>
            <w:tabs>
              <w:tab w:val="right" w:leader="dot" w:pos="9016"/>
            </w:tabs>
            <w:rPr>
              <w:rFonts w:asciiTheme="minorHAnsi" w:eastAsiaTheme="minorEastAsia" w:hAnsiTheme="minorHAnsi" w:cstheme="minorBidi"/>
              <w:noProof/>
            </w:rPr>
          </w:pPr>
          <w:hyperlink w:anchor="_Toc241432552" w:history="1">
            <w:r w:rsidRPr="00292F4E">
              <w:rPr>
                <w:rStyle w:val="Hyperlink"/>
                <w:noProof/>
                <w:lang w:val="es-AR"/>
              </w:rPr>
              <w:t>Capítulo 3. Solución e implementación</w:t>
            </w:r>
            <w:r>
              <w:rPr>
                <w:noProof/>
              </w:rPr>
              <w:tab/>
            </w:r>
            <w:r>
              <w:rPr>
                <w:noProof/>
              </w:rPr>
              <w:fldChar w:fldCharType="begin"/>
            </w:r>
            <w:r>
              <w:rPr>
                <w:noProof/>
              </w:rPr>
              <w:instrText xml:space="preserve"> PAGEREF _Toc241432552 \h </w:instrText>
            </w:r>
            <w:r>
              <w:rPr>
                <w:noProof/>
              </w:rPr>
            </w:r>
            <w:r>
              <w:rPr>
                <w:noProof/>
              </w:rPr>
              <w:fldChar w:fldCharType="separate"/>
            </w:r>
            <w:r>
              <w:rPr>
                <w:noProof/>
              </w:rPr>
              <w:t>12</w:t>
            </w:r>
            <w:r>
              <w:rPr>
                <w:noProof/>
              </w:rPr>
              <w:fldChar w:fldCharType="end"/>
            </w:r>
          </w:hyperlink>
        </w:p>
        <w:p w14:paraId="54F5894A" w14:textId="0A728884" w:rsidR="00BE258E" w:rsidRDefault="00BE258E">
          <w:pPr>
            <w:pStyle w:val="TOC2"/>
            <w:tabs>
              <w:tab w:val="right" w:leader="dot" w:pos="9016"/>
            </w:tabs>
            <w:rPr>
              <w:rFonts w:asciiTheme="minorHAnsi" w:eastAsiaTheme="minorEastAsia" w:hAnsiTheme="minorHAnsi" w:cstheme="minorBidi"/>
              <w:noProof/>
            </w:rPr>
          </w:pPr>
          <w:hyperlink w:anchor="_Toc241432553" w:history="1">
            <w:r w:rsidRPr="00292F4E">
              <w:rPr>
                <w:rStyle w:val="Hyperlink"/>
                <w:noProof/>
                <w:lang w:val="es-AR"/>
              </w:rPr>
              <w:t>3.1. Tipo de estudio y entorno</w:t>
            </w:r>
            <w:r>
              <w:rPr>
                <w:noProof/>
              </w:rPr>
              <w:tab/>
            </w:r>
            <w:r>
              <w:rPr>
                <w:noProof/>
              </w:rPr>
              <w:fldChar w:fldCharType="begin"/>
            </w:r>
            <w:r>
              <w:rPr>
                <w:noProof/>
              </w:rPr>
              <w:instrText xml:space="preserve"> PAGEREF _Toc241432553 \h </w:instrText>
            </w:r>
            <w:r>
              <w:rPr>
                <w:noProof/>
              </w:rPr>
            </w:r>
            <w:r>
              <w:rPr>
                <w:noProof/>
              </w:rPr>
              <w:fldChar w:fldCharType="separate"/>
            </w:r>
            <w:r>
              <w:rPr>
                <w:noProof/>
              </w:rPr>
              <w:t>12</w:t>
            </w:r>
            <w:r>
              <w:rPr>
                <w:noProof/>
              </w:rPr>
              <w:fldChar w:fldCharType="end"/>
            </w:r>
          </w:hyperlink>
        </w:p>
        <w:p w14:paraId="6AA0CB00" w14:textId="039A77F6" w:rsidR="00BE258E" w:rsidRDefault="00BE258E">
          <w:pPr>
            <w:pStyle w:val="TOC2"/>
            <w:tabs>
              <w:tab w:val="right" w:leader="dot" w:pos="9016"/>
            </w:tabs>
            <w:rPr>
              <w:rFonts w:asciiTheme="minorHAnsi" w:eastAsiaTheme="minorEastAsia" w:hAnsiTheme="minorHAnsi" w:cstheme="minorBidi"/>
              <w:noProof/>
            </w:rPr>
          </w:pPr>
          <w:hyperlink w:anchor="_Toc241432554" w:history="1">
            <w:r w:rsidRPr="00292F4E">
              <w:rPr>
                <w:rStyle w:val="Hyperlink"/>
                <w:noProof/>
                <w:lang w:val="es-AR"/>
              </w:rPr>
              <w:t>3.2. Área de estudio</w:t>
            </w:r>
            <w:r>
              <w:rPr>
                <w:noProof/>
              </w:rPr>
              <w:tab/>
            </w:r>
            <w:r>
              <w:rPr>
                <w:noProof/>
              </w:rPr>
              <w:fldChar w:fldCharType="begin"/>
            </w:r>
            <w:r>
              <w:rPr>
                <w:noProof/>
              </w:rPr>
              <w:instrText xml:space="preserve"> PAGEREF _Toc241432554 \h </w:instrText>
            </w:r>
            <w:r>
              <w:rPr>
                <w:noProof/>
              </w:rPr>
            </w:r>
            <w:r>
              <w:rPr>
                <w:noProof/>
              </w:rPr>
              <w:fldChar w:fldCharType="separate"/>
            </w:r>
            <w:r>
              <w:rPr>
                <w:noProof/>
              </w:rPr>
              <w:t>12</w:t>
            </w:r>
            <w:r>
              <w:rPr>
                <w:noProof/>
              </w:rPr>
              <w:fldChar w:fldCharType="end"/>
            </w:r>
          </w:hyperlink>
        </w:p>
        <w:p w14:paraId="3598A727" w14:textId="015750A0" w:rsidR="00BE258E" w:rsidRDefault="00BE258E">
          <w:pPr>
            <w:pStyle w:val="TOC2"/>
            <w:tabs>
              <w:tab w:val="right" w:leader="dot" w:pos="9016"/>
            </w:tabs>
            <w:rPr>
              <w:rFonts w:asciiTheme="minorHAnsi" w:eastAsiaTheme="minorEastAsia" w:hAnsiTheme="minorHAnsi" w:cstheme="minorBidi"/>
              <w:noProof/>
            </w:rPr>
          </w:pPr>
          <w:hyperlink w:anchor="_Toc241432555" w:history="1">
            <w:r w:rsidRPr="00292F4E">
              <w:rPr>
                <w:rStyle w:val="Hyperlink"/>
                <w:noProof/>
                <w:lang w:val="es-AR"/>
              </w:rPr>
              <w:t>3.3. Adquisición de imágenes</w:t>
            </w:r>
            <w:r>
              <w:rPr>
                <w:noProof/>
              </w:rPr>
              <w:tab/>
            </w:r>
            <w:r>
              <w:rPr>
                <w:noProof/>
              </w:rPr>
              <w:fldChar w:fldCharType="begin"/>
            </w:r>
            <w:r>
              <w:rPr>
                <w:noProof/>
              </w:rPr>
              <w:instrText xml:space="preserve"> PAGEREF _Toc241432555 \h </w:instrText>
            </w:r>
            <w:r>
              <w:rPr>
                <w:noProof/>
              </w:rPr>
            </w:r>
            <w:r>
              <w:rPr>
                <w:noProof/>
              </w:rPr>
              <w:fldChar w:fldCharType="separate"/>
            </w:r>
            <w:r>
              <w:rPr>
                <w:noProof/>
              </w:rPr>
              <w:t>13</w:t>
            </w:r>
            <w:r>
              <w:rPr>
                <w:noProof/>
              </w:rPr>
              <w:fldChar w:fldCharType="end"/>
            </w:r>
          </w:hyperlink>
        </w:p>
        <w:p w14:paraId="3C514914" w14:textId="1AABE6AD" w:rsidR="00BE258E" w:rsidRDefault="00BE258E">
          <w:pPr>
            <w:pStyle w:val="TOC2"/>
            <w:tabs>
              <w:tab w:val="right" w:leader="dot" w:pos="9016"/>
            </w:tabs>
            <w:rPr>
              <w:rFonts w:asciiTheme="minorHAnsi" w:eastAsiaTheme="minorEastAsia" w:hAnsiTheme="minorHAnsi" w:cstheme="minorBidi"/>
              <w:noProof/>
            </w:rPr>
          </w:pPr>
          <w:hyperlink w:anchor="_Toc241432556" w:history="1">
            <w:r w:rsidRPr="00292F4E">
              <w:rPr>
                <w:rStyle w:val="Hyperlink"/>
                <w:noProof/>
                <w:lang w:val="es-AR"/>
              </w:rPr>
              <w:t>3.4. Preprocesamiento de imágenes</w:t>
            </w:r>
            <w:r>
              <w:rPr>
                <w:noProof/>
              </w:rPr>
              <w:tab/>
            </w:r>
            <w:r>
              <w:rPr>
                <w:noProof/>
              </w:rPr>
              <w:fldChar w:fldCharType="begin"/>
            </w:r>
            <w:r>
              <w:rPr>
                <w:noProof/>
              </w:rPr>
              <w:instrText xml:space="preserve"> PAGEREF _Toc241432556 \h </w:instrText>
            </w:r>
            <w:r>
              <w:rPr>
                <w:noProof/>
              </w:rPr>
            </w:r>
            <w:r>
              <w:rPr>
                <w:noProof/>
              </w:rPr>
              <w:fldChar w:fldCharType="separate"/>
            </w:r>
            <w:r>
              <w:rPr>
                <w:noProof/>
              </w:rPr>
              <w:t>14</w:t>
            </w:r>
            <w:r>
              <w:rPr>
                <w:noProof/>
              </w:rPr>
              <w:fldChar w:fldCharType="end"/>
            </w:r>
          </w:hyperlink>
        </w:p>
        <w:p w14:paraId="156D49CD" w14:textId="2932360B" w:rsidR="00BE258E" w:rsidRDefault="00BE258E">
          <w:pPr>
            <w:pStyle w:val="TOC2"/>
            <w:tabs>
              <w:tab w:val="right" w:leader="dot" w:pos="9016"/>
            </w:tabs>
            <w:rPr>
              <w:rFonts w:asciiTheme="minorHAnsi" w:eastAsiaTheme="minorEastAsia" w:hAnsiTheme="minorHAnsi" w:cstheme="minorBidi"/>
              <w:noProof/>
            </w:rPr>
          </w:pPr>
          <w:hyperlink w:anchor="_Toc241432557" w:history="1">
            <w:r w:rsidRPr="00292F4E">
              <w:rPr>
                <w:rStyle w:val="Hyperlink"/>
                <w:noProof/>
                <w:lang w:val="es-AR"/>
              </w:rPr>
              <w:t>3.5. Generación semiautomática de la verdad de terreno</w:t>
            </w:r>
            <w:r>
              <w:rPr>
                <w:noProof/>
              </w:rPr>
              <w:tab/>
            </w:r>
            <w:r>
              <w:rPr>
                <w:noProof/>
              </w:rPr>
              <w:fldChar w:fldCharType="begin"/>
            </w:r>
            <w:r>
              <w:rPr>
                <w:noProof/>
              </w:rPr>
              <w:instrText xml:space="preserve"> PAGEREF _Toc241432557 \h </w:instrText>
            </w:r>
            <w:r>
              <w:rPr>
                <w:noProof/>
              </w:rPr>
            </w:r>
            <w:r>
              <w:rPr>
                <w:noProof/>
              </w:rPr>
              <w:fldChar w:fldCharType="separate"/>
            </w:r>
            <w:r>
              <w:rPr>
                <w:noProof/>
              </w:rPr>
              <w:t>16</w:t>
            </w:r>
            <w:r>
              <w:rPr>
                <w:noProof/>
              </w:rPr>
              <w:fldChar w:fldCharType="end"/>
            </w:r>
          </w:hyperlink>
        </w:p>
        <w:p w14:paraId="1CB50688" w14:textId="48F49F2B" w:rsidR="00BE258E" w:rsidRDefault="00BE258E">
          <w:pPr>
            <w:pStyle w:val="TOC3"/>
            <w:tabs>
              <w:tab w:val="right" w:leader="dot" w:pos="9016"/>
            </w:tabs>
            <w:rPr>
              <w:rFonts w:asciiTheme="minorHAnsi" w:eastAsiaTheme="minorEastAsia" w:hAnsiTheme="minorHAnsi" w:cstheme="minorBidi"/>
              <w:noProof/>
            </w:rPr>
          </w:pPr>
          <w:hyperlink w:anchor="_Toc241432558" w:history="1">
            <w:r w:rsidRPr="00292F4E">
              <w:rPr>
                <w:rStyle w:val="Hyperlink"/>
                <w:noProof/>
                <w:lang w:val="es-AR"/>
              </w:rPr>
              <w:t>3.5.1. Índice INBNV y obtención de polígonos candidatos</w:t>
            </w:r>
            <w:r>
              <w:rPr>
                <w:noProof/>
              </w:rPr>
              <w:tab/>
            </w:r>
            <w:r>
              <w:rPr>
                <w:noProof/>
              </w:rPr>
              <w:fldChar w:fldCharType="begin"/>
            </w:r>
            <w:r>
              <w:rPr>
                <w:noProof/>
              </w:rPr>
              <w:instrText xml:space="preserve"> PAGEREF _Toc241432558 \h </w:instrText>
            </w:r>
            <w:r>
              <w:rPr>
                <w:noProof/>
              </w:rPr>
            </w:r>
            <w:r>
              <w:rPr>
                <w:noProof/>
              </w:rPr>
              <w:fldChar w:fldCharType="separate"/>
            </w:r>
            <w:r>
              <w:rPr>
                <w:noProof/>
              </w:rPr>
              <w:t>17</w:t>
            </w:r>
            <w:r>
              <w:rPr>
                <w:noProof/>
              </w:rPr>
              <w:fldChar w:fldCharType="end"/>
            </w:r>
          </w:hyperlink>
        </w:p>
        <w:p w14:paraId="67C846B4" w14:textId="4E359361" w:rsidR="00BE258E" w:rsidRDefault="00BE258E">
          <w:pPr>
            <w:pStyle w:val="TOC3"/>
            <w:tabs>
              <w:tab w:val="right" w:leader="dot" w:pos="9016"/>
            </w:tabs>
            <w:rPr>
              <w:rFonts w:asciiTheme="minorHAnsi" w:eastAsiaTheme="minorEastAsia" w:hAnsiTheme="minorHAnsi" w:cstheme="minorBidi"/>
              <w:noProof/>
            </w:rPr>
          </w:pPr>
          <w:hyperlink w:anchor="_Toc241432559" w:history="1">
            <w:r w:rsidRPr="00292F4E">
              <w:rPr>
                <w:rStyle w:val="Hyperlink"/>
                <w:noProof/>
                <w:lang w:val="es-AR"/>
              </w:rPr>
              <w:t>3.5.2. Curación manual en QGIS</w:t>
            </w:r>
            <w:r>
              <w:rPr>
                <w:noProof/>
              </w:rPr>
              <w:tab/>
            </w:r>
            <w:r>
              <w:rPr>
                <w:noProof/>
              </w:rPr>
              <w:fldChar w:fldCharType="begin"/>
            </w:r>
            <w:r>
              <w:rPr>
                <w:noProof/>
              </w:rPr>
              <w:instrText xml:space="preserve"> PAGEREF _Toc241432559 \h </w:instrText>
            </w:r>
            <w:r>
              <w:rPr>
                <w:noProof/>
              </w:rPr>
            </w:r>
            <w:r>
              <w:rPr>
                <w:noProof/>
              </w:rPr>
              <w:fldChar w:fldCharType="separate"/>
            </w:r>
            <w:r>
              <w:rPr>
                <w:noProof/>
              </w:rPr>
              <w:t>19</w:t>
            </w:r>
            <w:r>
              <w:rPr>
                <w:noProof/>
              </w:rPr>
              <w:fldChar w:fldCharType="end"/>
            </w:r>
          </w:hyperlink>
        </w:p>
        <w:p w14:paraId="094D432E" w14:textId="26FBB68F" w:rsidR="00BE258E" w:rsidRDefault="00BE258E">
          <w:pPr>
            <w:pStyle w:val="TOC2"/>
            <w:tabs>
              <w:tab w:val="right" w:leader="dot" w:pos="9016"/>
            </w:tabs>
            <w:rPr>
              <w:rFonts w:asciiTheme="minorHAnsi" w:eastAsiaTheme="minorEastAsia" w:hAnsiTheme="minorHAnsi" w:cstheme="minorBidi"/>
              <w:noProof/>
            </w:rPr>
          </w:pPr>
          <w:hyperlink w:anchor="_Toc241432560" w:history="1">
            <w:r w:rsidRPr="00292F4E">
              <w:rPr>
                <w:rStyle w:val="Hyperlink"/>
                <w:noProof/>
                <w:lang w:val="es-AR"/>
              </w:rPr>
              <w:t>3.6. Diseño experimental: las versiones V2-V5</w:t>
            </w:r>
            <w:r>
              <w:rPr>
                <w:noProof/>
              </w:rPr>
              <w:tab/>
            </w:r>
            <w:r>
              <w:rPr>
                <w:noProof/>
              </w:rPr>
              <w:fldChar w:fldCharType="begin"/>
            </w:r>
            <w:r>
              <w:rPr>
                <w:noProof/>
              </w:rPr>
              <w:instrText xml:space="preserve"> PAGEREF _Toc241432560 \h </w:instrText>
            </w:r>
            <w:r>
              <w:rPr>
                <w:noProof/>
              </w:rPr>
            </w:r>
            <w:r>
              <w:rPr>
                <w:noProof/>
              </w:rPr>
              <w:fldChar w:fldCharType="separate"/>
            </w:r>
            <w:r>
              <w:rPr>
                <w:noProof/>
              </w:rPr>
              <w:t>23</w:t>
            </w:r>
            <w:r>
              <w:rPr>
                <w:noProof/>
              </w:rPr>
              <w:fldChar w:fldCharType="end"/>
            </w:r>
          </w:hyperlink>
        </w:p>
        <w:p w14:paraId="741702BD" w14:textId="4828C80E" w:rsidR="00BE258E" w:rsidRDefault="00BE258E">
          <w:pPr>
            <w:pStyle w:val="TOC3"/>
            <w:tabs>
              <w:tab w:val="right" w:leader="dot" w:pos="9016"/>
            </w:tabs>
            <w:rPr>
              <w:rFonts w:asciiTheme="minorHAnsi" w:eastAsiaTheme="minorEastAsia" w:hAnsiTheme="minorHAnsi" w:cstheme="minorBidi"/>
              <w:noProof/>
            </w:rPr>
          </w:pPr>
          <w:hyperlink w:anchor="_Toc241432561" w:history="1">
            <w:r w:rsidRPr="00292F4E">
              <w:rPr>
                <w:rStyle w:val="Hyperlink"/>
                <w:noProof/>
                <w:lang w:val="es-AR"/>
              </w:rPr>
              <w:t>3.6.1. Muestreo estratificado y control de fuga espacial</w:t>
            </w:r>
            <w:r>
              <w:rPr>
                <w:noProof/>
              </w:rPr>
              <w:tab/>
            </w:r>
            <w:r>
              <w:rPr>
                <w:noProof/>
              </w:rPr>
              <w:fldChar w:fldCharType="begin"/>
            </w:r>
            <w:r>
              <w:rPr>
                <w:noProof/>
              </w:rPr>
              <w:instrText xml:space="preserve"> PAGEREF _Toc241432561 \h </w:instrText>
            </w:r>
            <w:r>
              <w:rPr>
                <w:noProof/>
              </w:rPr>
            </w:r>
            <w:r>
              <w:rPr>
                <w:noProof/>
              </w:rPr>
              <w:fldChar w:fldCharType="separate"/>
            </w:r>
            <w:r>
              <w:rPr>
                <w:noProof/>
              </w:rPr>
              <w:t>24</w:t>
            </w:r>
            <w:r>
              <w:rPr>
                <w:noProof/>
              </w:rPr>
              <w:fldChar w:fldCharType="end"/>
            </w:r>
          </w:hyperlink>
        </w:p>
        <w:p w14:paraId="31D1145B" w14:textId="2326088C" w:rsidR="00BE258E" w:rsidRDefault="00BE258E">
          <w:pPr>
            <w:pStyle w:val="TOC3"/>
            <w:tabs>
              <w:tab w:val="right" w:leader="dot" w:pos="9016"/>
            </w:tabs>
            <w:rPr>
              <w:rFonts w:asciiTheme="minorHAnsi" w:eastAsiaTheme="minorEastAsia" w:hAnsiTheme="minorHAnsi" w:cstheme="minorBidi"/>
              <w:noProof/>
            </w:rPr>
          </w:pPr>
          <w:hyperlink w:anchor="_Toc241432562" w:history="1">
            <w:r w:rsidRPr="00292F4E">
              <w:rPr>
                <w:rStyle w:val="Hyperlink"/>
                <w:noProof/>
                <w:lang w:val="es-AR"/>
              </w:rPr>
              <w:t>3.6.2. Conjunto de reserva (holdout)</w:t>
            </w:r>
            <w:r>
              <w:rPr>
                <w:noProof/>
              </w:rPr>
              <w:tab/>
            </w:r>
            <w:r>
              <w:rPr>
                <w:noProof/>
              </w:rPr>
              <w:fldChar w:fldCharType="begin"/>
            </w:r>
            <w:r>
              <w:rPr>
                <w:noProof/>
              </w:rPr>
              <w:instrText xml:space="preserve"> PAGEREF _Toc241432562 \h </w:instrText>
            </w:r>
            <w:r>
              <w:rPr>
                <w:noProof/>
              </w:rPr>
            </w:r>
            <w:r>
              <w:rPr>
                <w:noProof/>
              </w:rPr>
              <w:fldChar w:fldCharType="separate"/>
            </w:r>
            <w:r>
              <w:rPr>
                <w:noProof/>
              </w:rPr>
              <w:t>24</w:t>
            </w:r>
            <w:r>
              <w:rPr>
                <w:noProof/>
              </w:rPr>
              <w:fldChar w:fldCharType="end"/>
            </w:r>
          </w:hyperlink>
        </w:p>
        <w:p w14:paraId="3D06BF1A" w14:textId="1E918904" w:rsidR="00BE258E" w:rsidRDefault="00BE258E">
          <w:pPr>
            <w:pStyle w:val="TOC2"/>
            <w:tabs>
              <w:tab w:val="right" w:leader="dot" w:pos="9016"/>
            </w:tabs>
            <w:rPr>
              <w:rFonts w:asciiTheme="minorHAnsi" w:eastAsiaTheme="minorEastAsia" w:hAnsiTheme="minorHAnsi" w:cstheme="minorBidi"/>
              <w:noProof/>
            </w:rPr>
          </w:pPr>
          <w:hyperlink w:anchor="_Toc241432563" w:history="1">
            <w:r w:rsidRPr="00292F4E">
              <w:rPr>
                <w:rStyle w:val="Hyperlink"/>
                <w:noProof/>
                <w:lang w:val="es-AR"/>
              </w:rPr>
              <w:t>3.7. Arquitectura del modelo</w:t>
            </w:r>
            <w:r>
              <w:rPr>
                <w:noProof/>
              </w:rPr>
              <w:tab/>
            </w:r>
            <w:r>
              <w:rPr>
                <w:noProof/>
              </w:rPr>
              <w:fldChar w:fldCharType="begin"/>
            </w:r>
            <w:r>
              <w:rPr>
                <w:noProof/>
              </w:rPr>
              <w:instrText xml:space="preserve"> PAGEREF _Toc241432563 \h </w:instrText>
            </w:r>
            <w:r>
              <w:rPr>
                <w:noProof/>
              </w:rPr>
            </w:r>
            <w:r>
              <w:rPr>
                <w:noProof/>
              </w:rPr>
              <w:fldChar w:fldCharType="separate"/>
            </w:r>
            <w:r>
              <w:rPr>
                <w:noProof/>
              </w:rPr>
              <w:t>25</w:t>
            </w:r>
            <w:r>
              <w:rPr>
                <w:noProof/>
              </w:rPr>
              <w:fldChar w:fldCharType="end"/>
            </w:r>
          </w:hyperlink>
        </w:p>
        <w:p w14:paraId="46DE0C55" w14:textId="12C4DCFB" w:rsidR="00BE258E" w:rsidRDefault="00BE258E">
          <w:pPr>
            <w:pStyle w:val="TOC2"/>
            <w:tabs>
              <w:tab w:val="right" w:leader="dot" w:pos="9016"/>
            </w:tabs>
            <w:rPr>
              <w:rFonts w:asciiTheme="minorHAnsi" w:eastAsiaTheme="minorEastAsia" w:hAnsiTheme="minorHAnsi" w:cstheme="minorBidi"/>
              <w:noProof/>
            </w:rPr>
          </w:pPr>
          <w:hyperlink w:anchor="_Toc241432564" w:history="1">
            <w:r w:rsidRPr="00292F4E">
              <w:rPr>
                <w:rStyle w:val="Hyperlink"/>
                <w:noProof/>
                <w:lang w:val="es-AR"/>
              </w:rPr>
              <w:t>3.8. Entrenamiento</w:t>
            </w:r>
            <w:r>
              <w:rPr>
                <w:noProof/>
              </w:rPr>
              <w:tab/>
            </w:r>
            <w:r>
              <w:rPr>
                <w:noProof/>
              </w:rPr>
              <w:fldChar w:fldCharType="begin"/>
            </w:r>
            <w:r>
              <w:rPr>
                <w:noProof/>
              </w:rPr>
              <w:instrText xml:space="preserve"> PAGEREF _Toc241432564 \h </w:instrText>
            </w:r>
            <w:r>
              <w:rPr>
                <w:noProof/>
              </w:rPr>
            </w:r>
            <w:r>
              <w:rPr>
                <w:noProof/>
              </w:rPr>
              <w:fldChar w:fldCharType="separate"/>
            </w:r>
            <w:r>
              <w:rPr>
                <w:noProof/>
              </w:rPr>
              <w:t>25</w:t>
            </w:r>
            <w:r>
              <w:rPr>
                <w:noProof/>
              </w:rPr>
              <w:fldChar w:fldCharType="end"/>
            </w:r>
          </w:hyperlink>
        </w:p>
        <w:p w14:paraId="4F8BE215" w14:textId="2AA8F84F" w:rsidR="00BE258E" w:rsidRDefault="00BE258E">
          <w:pPr>
            <w:pStyle w:val="TOC2"/>
            <w:tabs>
              <w:tab w:val="right" w:leader="dot" w:pos="9016"/>
            </w:tabs>
            <w:rPr>
              <w:rFonts w:asciiTheme="minorHAnsi" w:eastAsiaTheme="minorEastAsia" w:hAnsiTheme="minorHAnsi" w:cstheme="minorBidi"/>
              <w:noProof/>
            </w:rPr>
          </w:pPr>
          <w:hyperlink w:anchor="_Toc241432565" w:history="1">
            <w:r w:rsidRPr="00292F4E">
              <w:rPr>
                <w:rStyle w:val="Hyperlink"/>
                <w:noProof/>
                <w:lang w:val="es-AR"/>
              </w:rPr>
              <w:t>3.9. Protocolo de evaluación</w:t>
            </w:r>
            <w:r>
              <w:rPr>
                <w:noProof/>
              </w:rPr>
              <w:tab/>
            </w:r>
            <w:r>
              <w:rPr>
                <w:noProof/>
              </w:rPr>
              <w:fldChar w:fldCharType="begin"/>
            </w:r>
            <w:r>
              <w:rPr>
                <w:noProof/>
              </w:rPr>
              <w:instrText xml:space="preserve"> PAGEREF _Toc241432565 \h </w:instrText>
            </w:r>
            <w:r>
              <w:rPr>
                <w:noProof/>
              </w:rPr>
            </w:r>
            <w:r>
              <w:rPr>
                <w:noProof/>
              </w:rPr>
              <w:fldChar w:fldCharType="separate"/>
            </w:r>
            <w:r>
              <w:rPr>
                <w:noProof/>
              </w:rPr>
              <w:t>27</w:t>
            </w:r>
            <w:r>
              <w:rPr>
                <w:noProof/>
              </w:rPr>
              <w:fldChar w:fldCharType="end"/>
            </w:r>
          </w:hyperlink>
        </w:p>
        <w:p w14:paraId="446D2B3A" w14:textId="6301E78B" w:rsidR="00BE258E" w:rsidRDefault="00BE258E">
          <w:pPr>
            <w:pStyle w:val="TOC1"/>
            <w:tabs>
              <w:tab w:val="right" w:leader="dot" w:pos="9016"/>
            </w:tabs>
            <w:rPr>
              <w:rFonts w:asciiTheme="minorHAnsi" w:eastAsiaTheme="minorEastAsia" w:hAnsiTheme="minorHAnsi" w:cstheme="minorBidi"/>
              <w:noProof/>
            </w:rPr>
          </w:pPr>
          <w:hyperlink w:anchor="_Toc241432566" w:history="1">
            <w:r w:rsidRPr="00292F4E">
              <w:rPr>
                <w:rStyle w:val="Hyperlink"/>
                <w:noProof/>
                <w:lang w:val="es-AR"/>
              </w:rPr>
              <w:t>Capítulo 4. Discusión, análisis y lecciones aprendidas</w:t>
            </w:r>
            <w:r>
              <w:rPr>
                <w:noProof/>
              </w:rPr>
              <w:tab/>
            </w:r>
            <w:r>
              <w:rPr>
                <w:noProof/>
              </w:rPr>
              <w:fldChar w:fldCharType="begin"/>
            </w:r>
            <w:r>
              <w:rPr>
                <w:noProof/>
              </w:rPr>
              <w:instrText xml:space="preserve"> PAGEREF _Toc241432566 \h </w:instrText>
            </w:r>
            <w:r>
              <w:rPr>
                <w:noProof/>
              </w:rPr>
            </w:r>
            <w:r>
              <w:rPr>
                <w:noProof/>
              </w:rPr>
              <w:fldChar w:fldCharType="separate"/>
            </w:r>
            <w:r>
              <w:rPr>
                <w:noProof/>
              </w:rPr>
              <w:t>29</w:t>
            </w:r>
            <w:r>
              <w:rPr>
                <w:noProof/>
              </w:rPr>
              <w:fldChar w:fldCharType="end"/>
            </w:r>
          </w:hyperlink>
        </w:p>
        <w:p w14:paraId="2B20239E" w14:textId="77A596B3" w:rsidR="00BE258E" w:rsidRDefault="00BE258E">
          <w:pPr>
            <w:pStyle w:val="TOC2"/>
            <w:tabs>
              <w:tab w:val="right" w:leader="dot" w:pos="9016"/>
            </w:tabs>
            <w:rPr>
              <w:rFonts w:asciiTheme="minorHAnsi" w:eastAsiaTheme="minorEastAsia" w:hAnsiTheme="minorHAnsi" w:cstheme="minorBidi"/>
              <w:noProof/>
            </w:rPr>
          </w:pPr>
          <w:hyperlink w:anchor="_Toc241432567" w:history="1">
            <w:r w:rsidRPr="00292F4E">
              <w:rPr>
                <w:rStyle w:val="Hyperlink"/>
                <w:noProof/>
                <w:lang w:val="es-AR"/>
              </w:rPr>
              <w:t>4.1. Resultados cuantitativos</w:t>
            </w:r>
            <w:r>
              <w:rPr>
                <w:noProof/>
              </w:rPr>
              <w:tab/>
            </w:r>
            <w:r>
              <w:rPr>
                <w:noProof/>
              </w:rPr>
              <w:fldChar w:fldCharType="begin"/>
            </w:r>
            <w:r>
              <w:rPr>
                <w:noProof/>
              </w:rPr>
              <w:instrText xml:space="preserve"> PAGEREF _Toc241432567 \h </w:instrText>
            </w:r>
            <w:r>
              <w:rPr>
                <w:noProof/>
              </w:rPr>
            </w:r>
            <w:r>
              <w:rPr>
                <w:noProof/>
              </w:rPr>
              <w:fldChar w:fldCharType="separate"/>
            </w:r>
            <w:r>
              <w:rPr>
                <w:noProof/>
              </w:rPr>
              <w:t>29</w:t>
            </w:r>
            <w:r>
              <w:rPr>
                <w:noProof/>
              </w:rPr>
              <w:fldChar w:fldCharType="end"/>
            </w:r>
          </w:hyperlink>
        </w:p>
        <w:p w14:paraId="0B032C2F" w14:textId="79757AA6" w:rsidR="00BE258E" w:rsidRDefault="00BE258E">
          <w:pPr>
            <w:pStyle w:val="TOC2"/>
            <w:tabs>
              <w:tab w:val="right" w:leader="dot" w:pos="9016"/>
            </w:tabs>
            <w:rPr>
              <w:rFonts w:asciiTheme="minorHAnsi" w:eastAsiaTheme="minorEastAsia" w:hAnsiTheme="minorHAnsi" w:cstheme="minorBidi"/>
              <w:noProof/>
            </w:rPr>
          </w:pPr>
          <w:hyperlink w:anchor="_Toc241432568" w:history="1">
            <w:r w:rsidRPr="00292F4E">
              <w:rPr>
                <w:rStyle w:val="Hyperlink"/>
                <w:noProof/>
                <w:lang w:val="es-AR"/>
              </w:rPr>
              <w:t>4.2. Consideraciones metodológicas de la evaluación: deduplicación y umbral de confianza</w:t>
            </w:r>
            <w:r>
              <w:rPr>
                <w:noProof/>
              </w:rPr>
              <w:tab/>
            </w:r>
            <w:r>
              <w:rPr>
                <w:noProof/>
              </w:rPr>
              <w:fldChar w:fldCharType="begin"/>
            </w:r>
            <w:r>
              <w:rPr>
                <w:noProof/>
              </w:rPr>
              <w:instrText xml:space="preserve"> PAGEREF _Toc241432568 \h </w:instrText>
            </w:r>
            <w:r>
              <w:rPr>
                <w:noProof/>
              </w:rPr>
            </w:r>
            <w:r>
              <w:rPr>
                <w:noProof/>
              </w:rPr>
              <w:fldChar w:fldCharType="separate"/>
            </w:r>
            <w:r>
              <w:rPr>
                <w:noProof/>
              </w:rPr>
              <w:t>29</w:t>
            </w:r>
            <w:r>
              <w:rPr>
                <w:noProof/>
              </w:rPr>
              <w:fldChar w:fldCharType="end"/>
            </w:r>
          </w:hyperlink>
        </w:p>
        <w:p w14:paraId="13C2BB01" w14:textId="325AFA77" w:rsidR="00BE258E" w:rsidRDefault="00BE258E">
          <w:pPr>
            <w:pStyle w:val="TOC3"/>
            <w:tabs>
              <w:tab w:val="right" w:leader="dot" w:pos="9016"/>
            </w:tabs>
            <w:rPr>
              <w:rFonts w:asciiTheme="minorHAnsi" w:eastAsiaTheme="minorEastAsia" w:hAnsiTheme="minorHAnsi" w:cstheme="minorBidi"/>
              <w:noProof/>
            </w:rPr>
          </w:pPr>
          <w:hyperlink w:anchor="_Toc241432569" w:history="1">
            <w:r w:rsidRPr="00292F4E">
              <w:rPr>
                <w:rStyle w:val="Hyperlink"/>
                <w:noProof/>
                <w:lang w:val="es-AR"/>
              </w:rPr>
              <w:t>4.2.1. Detecciones duplicadas</w:t>
            </w:r>
            <w:r>
              <w:rPr>
                <w:noProof/>
              </w:rPr>
              <w:tab/>
            </w:r>
            <w:r>
              <w:rPr>
                <w:noProof/>
              </w:rPr>
              <w:fldChar w:fldCharType="begin"/>
            </w:r>
            <w:r>
              <w:rPr>
                <w:noProof/>
              </w:rPr>
              <w:instrText xml:space="preserve"> PAGEREF _Toc241432569 \h </w:instrText>
            </w:r>
            <w:r>
              <w:rPr>
                <w:noProof/>
              </w:rPr>
            </w:r>
            <w:r>
              <w:rPr>
                <w:noProof/>
              </w:rPr>
              <w:fldChar w:fldCharType="separate"/>
            </w:r>
            <w:r>
              <w:rPr>
                <w:noProof/>
              </w:rPr>
              <w:t>30</w:t>
            </w:r>
            <w:r>
              <w:rPr>
                <w:noProof/>
              </w:rPr>
              <w:fldChar w:fldCharType="end"/>
            </w:r>
          </w:hyperlink>
        </w:p>
        <w:p w14:paraId="308CC41F" w14:textId="3A7AA061" w:rsidR="00BE258E" w:rsidRDefault="00BE258E">
          <w:pPr>
            <w:pStyle w:val="TOC3"/>
            <w:tabs>
              <w:tab w:val="right" w:leader="dot" w:pos="9016"/>
            </w:tabs>
            <w:rPr>
              <w:rFonts w:asciiTheme="minorHAnsi" w:eastAsiaTheme="minorEastAsia" w:hAnsiTheme="minorHAnsi" w:cstheme="minorBidi"/>
              <w:noProof/>
            </w:rPr>
          </w:pPr>
          <w:hyperlink w:anchor="_Toc241432570" w:history="1">
            <w:r w:rsidRPr="00292F4E">
              <w:rPr>
                <w:rStyle w:val="Hyperlink"/>
                <w:noProof/>
                <w:lang w:val="es-AR"/>
              </w:rPr>
              <w:t>4.2.2 Umbral de confianza</w:t>
            </w:r>
            <w:r>
              <w:rPr>
                <w:noProof/>
              </w:rPr>
              <w:tab/>
            </w:r>
            <w:r>
              <w:rPr>
                <w:noProof/>
              </w:rPr>
              <w:fldChar w:fldCharType="begin"/>
            </w:r>
            <w:r>
              <w:rPr>
                <w:noProof/>
              </w:rPr>
              <w:instrText xml:space="preserve"> PAGEREF _Toc241432570 \h </w:instrText>
            </w:r>
            <w:r>
              <w:rPr>
                <w:noProof/>
              </w:rPr>
            </w:r>
            <w:r>
              <w:rPr>
                <w:noProof/>
              </w:rPr>
              <w:fldChar w:fldCharType="separate"/>
            </w:r>
            <w:r>
              <w:rPr>
                <w:noProof/>
              </w:rPr>
              <w:t>32</w:t>
            </w:r>
            <w:r>
              <w:rPr>
                <w:noProof/>
              </w:rPr>
              <w:fldChar w:fldCharType="end"/>
            </w:r>
          </w:hyperlink>
        </w:p>
        <w:p w14:paraId="234C99ED" w14:textId="56675015" w:rsidR="00BE258E" w:rsidRDefault="00BE258E">
          <w:pPr>
            <w:pStyle w:val="TOC3"/>
            <w:tabs>
              <w:tab w:val="right" w:leader="dot" w:pos="9016"/>
            </w:tabs>
            <w:rPr>
              <w:rFonts w:asciiTheme="minorHAnsi" w:eastAsiaTheme="minorEastAsia" w:hAnsiTheme="minorHAnsi" w:cstheme="minorBidi"/>
              <w:noProof/>
            </w:rPr>
          </w:pPr>
          <w:hyperlink w:anchor="_Toc241432571" w:history="1">
            <w:r w:rsidRPr="00292F4E">
              <w:rPr>
                <w:rStyle w:val="Hyperlink"/>
                <w:noProof/>
                <w:lang w:val="es-AR"/>
              </w:rPr>
              <w:t>4.2.3 Significancia estadística</w:t>
            </w:r>
            <w:r>
              <w:rPr>
                <w:noProof/>
              </w:rPr>
              <w:tab/>
            </w:r>
            <w:r>
              <w:rPr>
                <w:noProof/>
              </w:rPr>
              <w:fldChar w:fldCharType="begin"/>
            </w:r>
            <w:r>
              <w:rPr>
                <w:noProof/>
              </w:rPr>
              <w:instrText xml:space="preserve"> PAGEREF _Toc241432571 \h </w:instrText>
            </w:r>
            <w:r>
              <w:rPr>
                <w:noProof/>
              </w:rPr>
            </w:r>
            <w:r>
              <w:rPr>
                <w:noProof/>
              </w:rPr>
              <w:fldChar w:fldCharType="separate"/>
            </w:r>
            <w:r>
              <w:rPr>
                <w:noProof/>
              </w:rPr>
              <w:t>32</w:t>
            </w:r>
            <w:r>
              <w:rPr>
                <w:noProof/>
              </w:rPr>
              <w:fldChar w:fldCharType="end"/>
            </w:r>
          </w:hyperlink>
        </w:p>
        <w:p w14:paraId="4CB9E992" w14:textId="214EAE38" w:rsidR="00BE258E" w:rsidRDefault="00BE258E">
          <w:pPr>
            <w:pStyle w:val="TOC2"/>
            <w:tabs>
              <w:tab w:val="right" w:leader="dot" w:pos="9016"/>
            </w:tabs>
            <w:rPr>
              <w:rFonts w:asciiTheme="minorHAnsi" w:eastAsiaTheme="minorEastAsia" w:hAnsiTheme="minorHAnsi" w:cstheme="minorBidi"/>
              <w:noProof/>
            </w:rPr>
          </w:pPr>
          <w:hyperlink w:anchor="_Toc241432572" w:history="1">
            <w:r w:rsidRPr="00292F4E">
              <w:rPr>
                <w:rStyle w:val="Hyperlink"/>
                <w:noProof/>
                <w:lang w:val="es-AR"/>
              </w:rPr>
              <w:t>4.3. Anatomía de los errores: recall equivalente y límite de detectabilidad por resolución</w:t>
            </w:r>
            <w:r>
              <w:rPr>
                <w:noProof/>
              </w:rPr>
              <w:tab/>
            </w:r>
            <w:r>
              <w:rPr>
                <w:noProof/>
              </w:rPr>
              <w:fldChar w:fldCharType="begin"/>
            </w:r>
            <w:r>
              <w:rPr>
                <w:noProof/>
              </w:rPr>
              <w:instrText xml:space="preserve"> PAGEREF _Toc241432572 \h </w:instrText>
            </w:r>
            <w:r>
              <w:rPr>
                <w:noProof/>
              </w:rPr>
            </w:r>
            <w:r>
              <w:rPr>
                <w:noProof/>
              </w:rPr>
              <w:fldChar w:fldCharType="separate"/>
            </w:r>
            <w:r>
              <w:rPr>
                <w:noProof/>
              </w:rPr>
              <w:t>33</w:t>
            </w:r>
            <w:r>
              <w:rPr>
                <w:noProof/>
              </w:rPr>
              <w:fldChar w:fldCharType="end"/>
            </w:r>
          </w:hyperlink>
        </w:p>
        <w:p w14:paraId="13426307" w14:textId="24E0876B" w:rsidR="00BE258E" w:rsidRDefault="00BE258E">
          <w:pPr>
            <w:pStyle w:val="TOC2"/>
            <w:tabs>
              <w:tab w:val="right" w:leader="dot" w:pos="9016"/>
            </w:tabs>
            <w:rPr>
              <w:rFonts w:asciiTheme="minorHAnsi" w:eastAsiaTheme="minorEastAsia" w:hAnsiTheme="minorHAnsi" w:cstheme="minorBidi"/>
              <w:noProof/>
            </w:rPr>
          </w:pPr>
          <w:hyperlink w:anchor="_Toc241432573" w:history="1">
            <w:r w:rsidRPr="00292F4E">
              <w:rPr>
                <w:rStyle w:val="Hyperlink"/>
                <w:noProof/>
                <w:lang w:val="es-AR"/>
              </w:rPr>
              <w:t>4.4. Discusión: calidad de los datos frente a cantidad</w:t>
            </w:r>
            <w:r>
              <w:rPr>
                <w:noProof/>
              </w:rPr>
              <w:tab/>
            </w:r>
            <w:r>
              <w:rPr>
                <w:noProof/>
              </w:rPr>
              <w:fldChar w:fldCharType="begin"/>
            </w:r>
            <w:r>
              <w:rPr>
                <w:noProof/>
              </w:rPr>
              <w:instrText xml:space="preserve"> PAGEREF _Toc241432573 \h </w:instrText>
            </w:r>
            <w:r>
              <w:rPr>
                <w:noProof/>
              </w:rPr>
            </w:r>
            <w:r>
              <w:rPr>
                <w:noProof/>
              </w:rPr>
              <w:fldChar w:fldCharType="separate"/>
            </w:r>
            <w:r>
              <w:rPr>
                <w:noProof/>
              </w:rPr>
              <w:t>36</w:t>
            </w:r>
            <w:r>
              <w:rPr>
                <w:noProof/>
              </w:rPr>
              <w:fldChar w:fldCharType="end"/>
            </w:r>
          </w:hyperlink>
        </w:p>
        <w:p w14:paraId="74DDC6FA" w14:textId="2A058BE5" w:rsidR="00BE258E" w:rsidRDefault="00BE258E">
          <w:pPr>
            <w:pStyle w:val="TOC2"/>
            <w:tabs>
              <w:tab w:val="right" w:leader="dot" w:pos="9016"/>
            </w:tabs>
            <w:rPr>
              <w:rFonts w:asciiTheme="minorHAnsi" w:eastAsiaTheme="minorEastAsia" w:hAnsiTheme="minorHAnsi" w:cstheme="minorBidi"/>
              <w:noProof/>
            </w:rPr>
          </w:pPr>
          <w:hyperlink w:anchor="_Toc241432574" w:history="1">
            <w:r w:rsidRPr="00292F4E">
              <w:rPr>
                <w:rStyle w:val="Hyperlink"/>
                <w:noProof/>
                <w:lang w:val="es-AR"/>
              </w:rPr>
              <w:t>4.5. Análisis cualitativo</w:t>
            </w:r>
            <w:r>
              <w:rPr>
                <w:noProof/>
              </w:rPr>
              <w:tab/>
            </w:r>
            <w:r>
              <w:rPr>
                <w:noProof/>
              </w:rPr>
              <w:fldChar w:fldCharType="begin"/>
            </w:r>
            <w:r>
              <w:rPr>
                <w:noProof/>
              </w:rPr>
              <w:instrText xml:space="preserve"> PAGEREF _Toc241432574 \h </w:instrText>
            </w:r>
            <w:r>
              <w:rPr>
                <w:noProof/>
              </w:rPr>
            </w:r>
            <w:r>
              <w:rPr>
                <w:noProof/>
              </w:rPr>
              <w:fldChar w:fldCharType="separate"/>
            </w:r>
            <w:r>
              <w:rPr>
                <w:noProof/>
              </w:rPr>
              <w:t>37</w:t>
            </w:r>
            <w:r>
              <w:rPr>
                <w:noProof/>
              </w:rPr>
              <w:fldChar w:fldCharType="end"/>
            </w:r>
          </w:hyperlink>
        </w:p>
        <w:p w14:paraId="7B2750F0" w14:textId="4141E37E" w:rsidR="00BE258E" w:rsidRDefault="00BE258E">
          <w:pPr>
            <w:pStyle w:val="TOC2"/>
            <w:tabs>
              <w:tab w:val="right" w:leader="dot" w:pos="9016"/>
            </w:tabs>
            <w:rPr>
              <w:rFonts w:asciiTheme="minorHAnsi" w:eastAsiaTheme="minorEastAsia" w:hAnsiTheme="minorHAnsi" w:cstheme="minorBidi"/>
              <w:noProof/>
            </w:rPr>
          </w:pPr>
          <w:hyperlink w:anchor="_Toc241432575" w:history="1">
            <w:r w:rsidRPr="00292F4E">
              <w:rPr>
                <w:rStyle w:val="Hyperlink"/>
                <w:noProof/>
                <w:lang w:val="es-AR"/>
              </w:rPr>
              <w:t>4.6. Validación temporal sobre imágenes de 2026</w:t>
            </w:r>
            <w:r>
              <w:rPr>
                <w:noProof/>
              </w:rPr>
              <w:tab/>
            </w:r>
            <w:r>
              <w:rPr>
                <w:noProof/>
              </w:rPr>
              <w:fldChar w:fldCharType="begin"/>
            </w:r>
            <w:r>
              <w:rPr>
                <w:noProof/>
              </w:rPr>
              <w:instrText xml:space="preserve"> PAGEREF _Toc241432575 \h </w:instrText>
            </w:r>
            <w:r>
              <w:rPr>
                <w:noProof/>
              </w:rPr>
            </w:r>
            <w:r>
              <w:rPr>
                <w:noProof/>
              </w:rPr>
              <w:fldChar w:fldCharType="separate"/>
            </w:r>
            <w:r>
              <w:rPr>
                <w:noProof/>
              </w:rPr>
              <w:t>38</w:t>
            </w:r>
            <w:r>
              <w:rPr>
                <w:noProof/>
              </w:rPr>
              <w:fldChar w:fldCharType="end"/>
            </w:r>
          </w:hyperlink>
        </w:p>
        <w:p w14:paraId="2E590B96" w14:textId="675B3E40" w:rsidR="00BE258E" w:rsidRDefault="00BE258E">
          <w:pPr>
            <w:pStyle w:val="TOC2"/>
            <w:tabs>
              <w:tab w:val="right" w:leader="dot" w:pos="9016"/>
            </w:tabs>
            <w:rPr>
              <w:rFonts w:asciiTheme="minorHAnsi" w:eastAsiaTheme="minorEastAsia" w:hAnsiTheme="minorHAnsi" w:cstheme="minorBidi"/>
              <w:noProof/>
            </w:rPr>
          </w:pPr>
          <w:hyperlink w:anchor="_Toc241432576" w:history="1">
            <w:r w:rsidRPr="00292F4E">
              <w:rPr>
                <w:rStyle w:val="Hyperlink"/>
                <w:noProof/>
                <w:lang w:val="es-AR"/>
              </w:rPr>
              <w:t>4.7. Lecciones aprendidas</w:t>
            </w:r>
            <w:r>
              <w:rPr>
                <w:noProof/>
              </w:rPr>
              <w:tab/>
            </w:r>
            <w:r>
              <w:rPr>
                <w:noProof/>
              </w:rPr>
              <w:fldChar w:fldCharType="begin"/>
            </w:r>
            <w:r>
              <w:rPr>
                <w:noProof/>
              </w:rPr>
              <w:instrText xml:space="preserve"> PAGEREF _Toc241432576 \h </w:instrText>
            </w:r>
            <w:r>
              <w:rPr>
                <w:noProof/>
              </w:rPr>
            </w:r>
            <w:r>
              <w:rPr>
                <w:noProof/>
              </w:rPr>
              <w:fldChar w:fldCharType="separate"/>
            </w:r>
            <w:r>
              <w:rPr>
                <w:noProof/>
              </w:rPr>
              <w:t>41</w:t>
            </w:r>
            <w:r>
              <w:rPr>
                <w:noProof/>
              </w:rPr>
              <w:fldChar w:fldCharType="end"/>
            </w:r>
          </w:hyperlink>
        </w:p>
        <w:p w14:paraId="291E51D6" w14:textId="1166257B" w:rsidR="00BE258E" w:rsidRDefault="00BE258E">
          <w:pPr>
            <w:pStyle w:val="TOC2"/>
            <w:tabs>
              <w:tab w:val="right" w:leader="dot" w:pos="9016"/>
            </w:tabs>
            <w:rPr>
              <w:rFonts w:asciiTheme="minorHAnsi" w:eastAsiaTheme="minorEastAsia" w:hAnsiTheme="minorHAnsi" w:cstheme="minorBidi"/>
              <w:noProof/>
            </w:rPr>
          </w:pPr>
          <w:hyperlink w:anchor="_Toc241432577" w:history="1">
            <w:r w:rsidRPr="00292F4E">
              <w:rPr>
                <w:rStyle w:val="Hyperlink"/>
                <w:noProof/>
                <w:lang w:val="es-AR"/>
              </w:rPr>
              <w:t>4.8. Consideraciones éticas, legales y de privacidad</w:t>
            </w:r>
            <w:r>
              <w:rPr>
                <w:noProof/>
              </w:rPr>
              <w:tab/>
            </w:r>
            <w:r>
              <w:rPr>
                <w:noProof/>
              </w:rPr>
              <w:fldChar w:fldCharType="begin"/>
            </w:r>
            <w:r>
              <w:rPr>
                <w:noProof/>
              </w:rPr>
              <w:instrText xml:space="preserve"> PAGEREF _Toc241432577 \h </w:instrText>
            </w:r>
            <w:r>
              <w:rPr>
                <w:noProof/>
              </w:rPr>
            </w:r>
            <w:r>
              <w:rPr>
                <w:noProof/>
              </w:rPr>
              <w:fldChar w:fldCharType="separate"/>
            </w:r>
            <w:r>
              <w:rPr>
                <w:noProof/>
              </w:rPr>
              <w:t>42</w:t>
            </w:r>
            <w:r>
              <w:rPr>
                <w:noProof/>
              </w:rPr>
              <w:fldChar w:fldCharType="end"/>
            </w:r>
          </w:hyperlink>
        </w:p>
        <w:p w14:paraId="0B363824" w14:textId="43037148" w:rsidR="00BE258E" w:rsidRDefault="00BE258E">
          <w:pPr>
            <w:pStyle w:val="TOC2"/>
            <w:tabs>
              <w:tab w:val="right" w:leader="dot" w:pos="9016"/>
            </w:tabs>
            <w:rPr>
              <w:rFonts w:asciiTheme="minorHAnsi" w:eastAsiaTheme="minorEastAsia" w:hAnsiTheme="minorHAnsi" w:cstheme="minorBidi"/>
              <w:noProof/>
            </w:rPr>
          </w:pPr>
          <w:hyperlink w:anchor="_Toc241432578" w:history="1">
            <w:r w:rsidRPr="00292F4E">
              <w:rPr>
                <w:rStyle w:val="Hyperlink"/>
                <w:noProof/>
                <w:lang w:val="es-AR"/>
              </w:rPr>
              <w:t>4.9. Propuesta de valor y transferencia</w:t>
            </w:r>
            <w:r>
              <w:rPr>
                <w:noProof/>
              </w:rPr>
              <w:tab/>
            </w:r>
            <w:r>
              <w:rPr>
                <w:noProof/>
              </w:rPr>
              <w:fldChar w:fldCharType="begin"/>
            </w:r>
            <w:r>
              <w:rPr>
                <w:noProof/>
              </w:rPr>
              <w:instrText xml:space="preserve"> PAGEREF _Toc241432578 \h </w:instrText>
            </w:r>
            <w:r>
              <w:rPr>
                <w:noProof/>
              </w:rPr>
            </w:r>
            <w:r>
              <w:rPr>
                <w:noProof/>
              </w:rPr>
              <w:fldChar w:fldCharType="separate"/>
            </w:r>
            <w:r>
              <w:rPr>
                <w:noProof/>
              </w:rPr>
              <w:t>43</w:t>
            </w:r>
            <w:r>
              <w:rPr>
                <w:noProof/>
              </w:rPr>
              <w:fldChar w:fldCharType="end"/>
            </w:r>
          </w:hyperlink>
        </w:p>
        <w:p w14:paraId="3A1475CD" w14:textId="6ADCE6A9" w:rsidR="00BE258E" w:rsidRDefault="00BE258E">
          <w:pPr>
            <w:pStyle w:val="TOC2"/>
            <w:tabs>
              <w:tab w:val="right" w:leader="dot" w:pos="9016"/>
            </w:tabs>
            <w:rPr>
              <w:rFonts w:asciiTheme="minorHAnsi" w:eastAsiaTheme="minorEastAsia" w:hAnsiTheme="minorHAnsi" w:cstheme="minorBidi"/>
              <w:noProof/>
            </w:rPr>
          </w:pPr>
          <w:hyperlink w:anchor="_Toc241432579" w:history="1">
            <w:r w:rsidRPr="00292F4E">
              <w:rPr>
                <w:rStyle w:val="Hyperlink"/>
                <w:noProof/>
                <w:lang w:val="es-AR"/>
              </w:rPr>
              <w:t>4.10. Limitaciones del estudio</w:t>
            </w:r>
            <w:r>
              <w:rPr>
                <w:noProof/>
              </w:rPr>
              <w:tab/>
            </w:r>
            <w:r>
              <w:rPr>
                <w:noProof/>
              </w:rPr>
              <w:fldChar w:fldCharType="begin"/>
            </w:r>
            <w:r>
              <w:rPr>
                <w:noProof/>
              </w:rPr>
              <w:instrText xml:space="preserve"> PAGEREF _Toc241432579 \h </w:instrText>
            </w:r>
            <w:r>
              <w:rPr>
                <w:noProof/>
              </w:rPr>
            </w:r>
            <w:r>
              <w:rPr>
                <w:noProof/>
              </w:rPr>
              <w:fldChar w:fldCharType="separate"/>
            </w:r>
            <w:r>
              <w:rPr>
                <w:noProof/>
              </w:rPr>
              <w:t>43</w:t>
            </w:r>
            <w:r>
              <w:rPr>
                <w:noProof/>
              </w:rPr>
              <w:fldChar w:fldCharType="end"/>
            </w:r>
          </w:hyperlink>
        </w:p>
        <w:p w14:paraId="3DF80035" w14:textId="3F220205" w:rsidR="00BE258E" w:rsidRDefault="00BE258E">
          <w:pPr>
            <w:pStyle w:val="TOC1"/>
            <w:tabs>
              <w:tab w:val="right" w:leader="dot" w:pos="9016"/>
            </w:tabs>
            <w:rPr>
              <w:rFonts w:asciiTheme="minorHAnsi" w:eastAsiaTheme="minorEastAsia" w:hAnsiTheme="minorHAnsi" w:cstheme="minorBidi"/>
              <w:noProof/>
            </w:rPr>
          </w:pPr>
          <w:hyperlink w:anchor="_Toc241432580" w:history="1">
            <w:r w:rsidRPr="00292F4E">
              <w:rPr>
                <w:rStyle w:val="Hyperlink"/>
                <w:noProof/>
                <w:lang w:val="es-AR"/>
              </w:rPr>
              <w:t>Capítulo 5. Conclusiones y trabajos futuros</w:t>
            </w:r>
            <w:r>
              <w:rPr>
                <w:noProof/>
              </w:rPr>
              <w:tab/>
            </w:r>
            <w:r>
              <w:rPr>
                <w:noProof/>
              </w:rPr>
              <w:fldChar w:fldCharType="begin"/>
            </w:r>
            <w:r>
              <w:rPr>
                <w:noProof/>
              </w:rPr>
              <w:instrText xml:space="preserve"> PAGEREF _Toc241432580 \h </w:instrText>
            </w:r>
            <w:r>
              <w:rPr>
                <w:noProof/>
              </w:rPr>
            </w:r>
            <w:r>
              <w:rPr>
                <w:noProof/>
              </w:rPr>
              <w:fldChar w:fldCharType="separate"/>
            </w:r>
            <w:r>
              <w:rPr>
                <w:noProof/>
              </w:rPr>
              <w:t>46</w:t>
            </w:r>
            <w:r>
              <w:rPr>
                <w:noProof/>
              </w:rPr>
              <w:fldChar w:fldCharType="end"/>
            </w:r>
          </w:hyperlink>
        </w:p>
        <w:p w14:paraId="6E2CB6B6" w14:textId="1E61CC8F" w:rsidR="00BE258E" w:rsidRDefault="00BE258E">
          <w:pPr>
            <w:pStyle w:val="TOC2"/>
            <w:tabs>
              <w:tab w:val="right" w:leader="dot" w:pos="9016"/>
            </w:tabs>
            <w:rPr>
              <w:rFonts w:asciiTheme="minorHAnsi" w:eastAsiaTheme="minorEastAsia" w:hAnsiTheme="minorHAnsi" w:cstheme="minorBidi"/>
              <w:noProof/>
            </w:rPr>
          </w:pPr>
          <w:hyperlink w:anchor="_Toc241432581" w:history="1">
            <w:r w:rsidRPr="00292F4E">
              <w:rPr>
                <w:rStyle w:val="Hyperlink"/>
                <w:noProof/>
                <w:lang w:val="es-AR"/>
              </w:rPr>
              <w:t>5.1. Conclusiones</w:t>
            </w:r>
            <w:r>
              <w:rPr>
                <w:noProof/>
              </w:rPr>
              <w:tab/>
            </w:r>
            <w:r>
              <w:rPr>
                <w:noProof/>
              </w:rPr>
              <w:fldChar w:fldCharType="begin"/>
            </w:r>
            <w:r>
              <w:rPr>
                <w:noProof/>
              </w:rPr>
              <w:instrText xml:space="preserve"> PAGEREF _Toc241432581 \h </w:instrText>
            </w:r>
            <w:r>
              <w:rPr>
                <w:noProof/>
              </w:rPr>
            </w:r>
            <w:r>
              <w:rPr>
                <w:noProof/>
              </w:rPr>
              <w:fldChar w:fldCharType="separate"/>
            </w:r>
            <w:r>
              <w:rPr>
                <w:noProof/>
              </w:rPr>
              <w:t>46</w:t>
            </w:r>
            <w:r>
              <w:rPr>
                <w:noProof/>
              </w:rPr>
              <w:fldChar w:fldCharType="end"/>
            </w:r>
          </w:hyperlink>
        </w:p>
        <w:p w14:paraId="446A4C91" w14:textId="4DB98322" w:rsidR="00BE258E" w:rsidRDefault="00BE258E">
          <w:pPr>
            <w:pStyle w:val="TOC2"/>
            <w:tabs>
              <w:tab w:val="right" w:leader="dot" w:pos="9016"/>
            </w:tabs>
            <w:rPr>
              <w:rFonts w:asciiTheme="minorHAnsi" w:eastAsiaTheme="minorEastAsia" w:hAnsiTheme="minorHAnsi" w:cstheme="minorBidi"/>
              <w:noProof/>
            </w:rPr>
          </w:pPr>
          <w:hyperlink w:anchor="_Toc241432582" w:history="1">
            <w:r w:rsidRPr="00292F4E">
              <w:rPr>
                <w:rStyle w:val="Hyperlink"/>
                <w:noProof/>
                <w:lang w:val="es-AR"/>
              </w:rPr>
              <w:t>5.2. Trabajos futuros</w:t>
            </w:r>
            <w:r>
              <w:rPr>
                <w:noProof/>
              </w:rPr>
              <w:tab/>
            </w:r>
            <w:r>
              <w:rPr>
                <w:noProof/>
              </w:rPr>
              <w:fldChar w:fldCharType="begin"/>
            </w:r>
            <w:r>
              <w:rPr>
                <w:noProof/>
              </w:rPr>
              <w:instrText xml:space="preserve"> PAGEREF _Toc241432582 \h </w:instrText>
            </w:r>
            <w:r>
              <w:rPr>
                <w:noProof/>
              </w:rPr>
            </w:r>
            <w:r>
              <w:rPr>
                <w:noProof/>
              </w:rPr>
              <w:fldChar w:fldCharType="separate"/>
            </w:r>
            <w:r>
              <w:rPr>
                <w:noProof/>
              </w:rPr>
              <w:t>46</w:t>
            </w:r>
            <w:r>
              <w:rPr>
                <w:noProof/>
              </w:rPr>
              <w:fldChar w:fldCharType="end"/>
            </w:r>
          </w:hyperlink>
        </w:p>
        <w:p w14:paraId="3D08389C" w14:textId="56C0ED7E" w:rsidR="00BE258E" w:rsidRDefault="00BE258E">
          <w:pPr>
            <w:pStyle w:val="TOC1"/>
            <w:tabs>
              <w:tab w:val="right" w:leader="dot" w:pos="9016"/>
            </w:tabs>
            <w:rPr>
              <w:rFonts w:asciiTheme="minorHAnsi" w:eastAsiaTheme="minorEastAsia" w:hAnsiTheme="minorHAnsi" w:cstheme="minorBidi"/>
              <w:noProof/>
            </w:rPr>
          </w:pPr>
          <w:hyperlink w:anchor="_Toc241432583" w:history="1">
            <w:r w:rsidRPr="00292F4E">
              <w:rPr>
                <w:rStyle w:val="Hyperlink"/>
                <w:noProof/>
                <w:lang w:val="es-AR"/>
              </w:rPr>
              <w:t>Bibliografía</w:t>
            </w:r>
            <w:r>
              <w:rPr>
                <w:noProof/>
              </w:rPr>
              <w:tab/>
            </w:r>
            <w:r>
              <w:rPr>
                <w:noProof/>
              </w:rPr>
              <w:fldChar w:fldCharType="begin"/>
            </w:r>
            <w:r>
              <w:rPr>
                <w:noProof/>
              </w:rPr>
              <w:instrText xml:space="preserve"> PAGEREF _Toc241432583 \h </w:instrText>
            </w:r>
            <w:r>
              <w:rPr>
                <w:noProof/>
              </w:rPr>
            </w:r>
            <w:r>
              <w:rPr>
                <w:noProof/>
              </w:rPr>
              <w:fldChar w:fldCharType="separate"/>
            </w:r>
            <w:r>
              <w:rPr>
                <w:noProof/>
              </w:rPr>
              <w:t>49</w:t>
            </w:r>
            <w:r>
              <w:rPr>
                <w:noProof/>
              </w:rPr>
              <w:fldChar w:fldCharType="end"/>
            </w:r>
          </w:hyperlink>
        </w:p>
        <w:p w14:paraId="7F707BA7" w14:textId="0E4D1544" w:rsidR="00BE258E" w:rsidRDefault="00BE258E">
          <w:pPr>
            <w:pStyle w:val="TOC1"/>
            <w:tabs>
              <w:tab w:val="right" w:leader="dot" w:pos="9016"/>
            </w:tabs>
            <w:rPr>
              <w:rFonts w:asciiTheme="minorHAnsi" w:eastAsiaTheme="minorEastAsia" w:hAnsiTheme="minorHAnsi" w:cstheme="minorBidi"/>
              <w:noProof/>
            </w:rPr>
          </w:pPr>
          <w:hyperlink w:anchor="_Toc241432584" w:history="1">
            <w:r w:rsidRPr="00292F4E">
              <w:rPr>
                <w:rStyle w:val="Hyperlink"/>
                <w:noProof/>
                <w:lang w:val="es-AR"/>
              </w:rPr>
              <w:t>Apéndices</w:t>
            </w:r>
            <w:r>
              <w:rPr>
                <w:noProof/>
              </w:rPr>
              <w:tab/>
            </w:r>
            <w:r>
              <w:rPr>
                <w:noProof/>
              </w:rPr>
              <w:fldChar w:fldCharType="begin"/>
            </w:r>
            <w:r>
              <w:rPr>
                <w:noProof/>
              </w:rPr>
              <w:instrText xml:space="preserve"> PAGEREF _Toc241432584 \h </w:instrText>
            </w:r>
            <w:r>
              <w:rPr>
                <w:noProof/>
              </w:rPr>
            </w:r>
            <w:r>
              <w:rPr>
                <w:noProof/>
              </w:rPr>
              <w:fldChar w:fldCharType="separate"/>
            </w:r>
            <w:r>
              <w:rPr>
                <w:noProof/>
              </w:rPr>
              <w:t>53</w:t>
            </w:r>
            <w:r>
              <w:rPr>
                <w:noProof/>
              </w:rPr>
              <w:fldChar w:fldCharType="end"/>
            </w:r>
          </w:hyperlink>
        </w:p>
        <w:p w14:paraId="1944C4B5" w14:textId="278D9883" w:rsidR="00BE258E" w:rsidRDefault="00BE258E">
          <w:pPr>
            <w:pStyle w:val="TOC2"/>
            <w:tabs>
              <w:tab w:val="right" w:leader="dot" w:pos="9016"/>
            </w:tabs>
            <w:rPr>
              <w:rFonts w:asciiTheme="minorHAnsi" w:eastAsiaTheme="minorEastAsia" w:hAnsiTheme="minorHAnsi" w:cstheme="minorBidi"/>
              <w:noProof/>
            </w:rPr>
          </w:pPr>
          <w:hyperlink w:anchor="_Toc241432585" w:history="1">
            <w:r w:rsidRPr="00292F4E">
              <w:rPr>
                <w:rStyle w:val="Hyperlink"/>
                <w:noProof/>
                <w:lang w:val="es-AR"/>
              </w:rPr>
              <w:t>Apéndice A. Estructura del pipeline de procesamiento</w:t>
            </w:r>
            <w:r>
              <w:rPr>
                <w:noProof/>
              </w:rPr>
              <w:tab/>
            </w:r>
            <w:r>
              <w:rPr>
                <w:noProof/>
              </w:rPr>
              <w:fldChar w:fldCharType="begin"/>
            </w:r>
            <w:r>
              <w:rPr>
                <w:noProof/>
              </w:rPr>
              <w:instrText xml:space="preserve"> PAGEREF _Toc241432585 \h </w:instrText>
            </w:r>
            <w:r>
              <w:rPr>
                <w:noProof/>
              </w:rPr>
            </w:r>
            <w:r>
              <w:rPr>
                <w:noProof/>
              </w:rPr>
              <w:fldChar w:fldCharType="separate"/>
            </w:r>
            <w:r>
              <w:rPr>
                <w:noProof/>
              </w:rPr>
              <w:t>53</w:t>
            </w:r>
            <w:r>
              <w:rPr>
                <w:noProof/>
              </w:rPr>
              <w:fldChar w:fldCharType="end"/>
            </w:r>
          </w:hyperlink>
        </w:p>
        <w:p w14:paraId="7E3B2426" w14:textId="4576CCD1" w:rsidR="00BE258E" w:rsidRDefault="00BE258E">
          <w:pPr>
            <w:pStyle w:val="TOC2"/>
            <w:tabs>
              <w:tab w:val="right" w:leader="dot" w:pos="9016"/>
            </w:tabs>
            <w:rPr>
              <w:rFonts w:asciiTheme="minorHAnsi" w:eastAsiaTheme="minorEastAsia" w:hAnsiTheme="minorHAnsi" w:cstheme="minorBidi"/>
              <w:noProof/>
            </w:rPr>
          </w:pPr>
          <w:hyperlink w:anchor="_Toc241432586" w:history="1">
            <w:r w:rsidRPr="00292F4E">
              <w:rPr>
                <w:rStyle w:val="Hyperlink"/>
                <w:noProof/>
                <w:lang w:val="es-AR"/>
              </w:rPr>
              <w:t>Apéndice B. Configuración de entrenamiento</w:t>
            </w:r>
            <w:r>
              <w:rPr>
                <w:noProof/>
              </w:rPr>
              <w:tab/>
            </w:r>
            <w:r>
              <w:rPr>
                <w:noProof/>
              </w:rPr>
              <w:fldChar w:fldCharType="begin"/>
            </w:r>
            <w:r>
              <w:rPr>
                <w:noProof/>
              </w:rPr>
              <w:instrText xml:space="preserve"> PAGEREF _Toc241432586 \h </w:instrText>
            </w:r>
            <w:r>
              <w:rPr>
                <w:noProof/>
              </w:rPr>
            </w:r>
            <w:r>
              <w:rPr>
                <w:noProof/>
              </w:rPr>
              <w:fldChar w:fldCharType="separate"/>
            </w:r>
            <w:r>
              <w:rPr>
                <w:noProof/>
              </w:rPr>
              <w:t>54</w:t>
            </w:r>
            <w:r>
              <w:rPr>
                <w:noProof/>
              </w:rPr>
              <w:fldChar w:fldCharType="end"/>
            </w:r>
          </w:hyperlink>
        </w:p>
        <w:p w14:paraId="3DE6C230" w14:textId="7BECF6B3" w:rsidR="00BE258E" w:rsidRDefault="00BE258E">
          <w:pPr>
            <w:pStyle w:val="TOC3"/>
            <w:tabs>
              <w:tab w:val="right" w:leader="dot" w:pos="9016"/>
            </w:tabs>
            <w:rPr>
              <w:rFonts w:asciiTheme="minorHAnsi" w:eastAsiaTheme="minorEastAsia" w:hAnsiTheme="minorHAnsi" w:cstheme="minorBidi"/>
              <w:noProof/>
            </w:rPr>
          </w:pPr>
          <w:hyperlink w:anchor="_Toc241432587" w:history="1">
            <w:r w:rsidRPr="00292F4E">
              <w:rPr>
                <w:rStyle w:val="Hyperlink"/>
                <w:noProof/>
                <w:lang w:val="es-AR"/>
              </w:rPr>
              <w:t>B.1 Configuración común a todas las versiones.</w:t>
            </w:r>
            <w:r>
              <w:rPr>
                <w:noProof/>
              </w:rPr>
              <w:tab/>
            </w:r>
            <w:r>
              <w:rPr>
                <w:noProof/>
              </w:rPr>
              <w:fldChar w:fldCharType="begin"/>
            </w:r>
            <w:r>
              <w:rPr>
                <w:noProof/>
              </w:rPr>
              <w:instrText xml:space="preserve"> PAGEREF _Toc241432587 \h </w:instrText>
            </w:r>
            <w:r>
              <w:rPr>
                <w:noProof/>
              </w:rPr>
            </w:r>
            <w:r>
              <w:rPr>
                <w:noProof/>
              </w:rPr>
              <w:fldChar w:fldCharType="separate"/>
            </w:r>
            <w:r>
              <w:rPr>
                <w:noProof/>
              </w:rPr>
              <w:t>54</w:t>
            </w:r>
            <w:r>
              <w:rPr>
                <w:noProof/>
              </w:rPr>
              <w:fldChar w:fldCharType="end"/>
            </w:r>
          </w:hyperlink>
        </w:p>
        <w:p w14:paraId="58B472FE" w14:textId="28CA0A5B" w:rsidR="00BE258E" w:rsidRDefault="00BE258E">
          <w:pPr>
            <w:pStyle w:val="TOC3"/>
            <w:tabs>
              <w:tab w:val="right" w:leader="dot" w:pos="9016"/>
            </w:tabs>
            <w:rPr>
              <w:rFonts w:asciiTheme="minorHAnsi" w:eastAsiaTheme="minorEastAsia" w:hAnsiTheme="minorHAnsi" w:cstheme="minorBidi"/>
              <w:noProof/>
            </w:rPr>
          </w:pPr>
          <w:hyperlink w:anchor="_Toc241432588" w:history="1">
            <w:r w:rsidRPr="00292F4E">
              <w:rPr>
                <w:rStyle w:val="Hyperlink"/>
                <w:noProof/>
                <w:lang w:val="es-AR"/>
              </w:rPr>
              <w:t>B.2 Régimen de entrenamiento por versión</w:t>
            </w:r>
            <w:r>
              <w:rPr>
                <w:noProof/>
              </w:rPr>
              <w:tab/>
            </w:r>
            <w:r>
              <w:rPr>
                <w:noProof/>
              </w:rPr>
              <w:fldChar w:fldCharType="begin"/>
            </w:r>
            <w:r>
              <w:rPr>
                <w:noProof/>
              </w:rPr>
              <w:instrText xml:space="preserve"> PAGEREF _Toc241432588 \h </w:instrText>
            </w:r>
            <w:r>
              <w:rPr>
                <w:noProof/>
              </w:rPr>
            </w:r>
            <w:r>
              <w:rPr>
                <w:noProof/>
              </w:rPr>
              <w:fldChar w:fldCharType="separate"/>
            </w:r>
            <w:r>
              <w:rPr>
                <w:noProof/>
              </w:rPr>
              <w:t>54</w:t>
            </w:r>
            <w:r>
              <w:rPr>
                <w:noProof/>
              </w:rPr>
              <w:fldChar w:fldCharType="end"/>
            </w:r>
          </w:hyperlink>
        </w:p>
        <w:p w14:paraId="1DAC6606" w14:textId="07CFD404" w:rsidR="00BE258E" w:rsidRDefault="00BE258E">
          <w:pPr>
            <w:pStyle w:val="TOC3"/>
            <w:tabs>
              <w:tab w:val="right" w:leader="dot" w:pos="9016"/>
            </w:tabs>
            <w:rPr>
              <w:rFonts w:asciiTheme="minorHAnsi" w:eastAsiaTheme="minorEastAsia" w:hAnsiTheme="minorHAnsi" w:cstheme="minorBidi"/>
              <w:noProof/>
            </w:rPr>
          </w:pPr>
          <w:hyperlink w:anchor="_Toc241432589" w:history="1">
            <w:r w:rsidRPr="00292F4E">
              <w:rPr>
                <w:rStyle w:val="Hyperlink"/>
                <w:noProof/>
                <w:lang w:val="es-AR"/>
              </w:rPr>
              <w:t>B.3 Composición de los conjuntos</w:t>
            </w:r>
            <w:r>
              <w:rPr>
                <w:noProof/>
              </w:rPr>
              <w:tab/>
            </w:r>
            <w:r>
              <w:rPr>
                <w:noProof/>
              </w:rPr>
              <w:fldChar w:fldCharType="begin"/>
            </w:r>
            <w:r>
              <w:rPr>
                <w:noProof/>
              </w:rPr>
              <w:instrText xml:space="preserve"> PAGEREF _Toc241432589 \h </w:instrText>
            </w:r>
            <w:r>
              <w:rPr>
                <w:noProof/>
              </w:rPr>
            </w:r>
            <w:r>
              <w:rPr>
                <w:noProof/>
              </w:rPr>
              <w:fldChar w:fldCharType="separate"/>
            </w:r>
            <w:r>
              <w:rPr>
                <w:noProof/>
              </w:rPr>
              <w:t>54</w:t>
            </w:r>
            <w:r>
              <w:rPr>
                <w:noProof/>
              </w:rPr>
              <w:fldChar w:fldCharType="end"/>
            </w:r>
          </w:hyperlink>
        </w:p>
        <w:p w14:paraId="79D2AF4B" w14:textId="25C7EE98" w:rsidR="00BE258E" w:rsidRDefault="00BE258E">
          <w:pPr>
            <w:pStyle w:val="TOC3"/>
            <w:tabs>
              <w:tab w:val="right" w:leader="dot" w:pos="9016"/>
            </w:tabs>
            <w:rPr>
              <w:rFonts w:asciiTheme="minorHAnsi" w:eastAsiaTheme="minorEastAsia" w:hAnsiTheme="minorHAnsi" w:cstheme="minorBidi"/>
              <w:noProof/>
            </w:rPr>
          </w:pPr>
          <w:hyperlink w:anchor="_Toc241432590" w:history="1">
            <w:r w:rsidRPr="00292F4E">
              <w:rPr>
                <w:rStyle w:val="Hyperlink"/>
                <w:noProof/>
                <w:lang w:val="es-AR"/>
              </w:rPr>
              <w:t>B.4 Entorno de software</w:t>
            </w:r>
            <w:r>
              <w:rPr>
                <w:noProof/>
              </w:rPr>
              <w:tab/>
            </w:r>
            <w:r>
              <w:rPr>
                <w:noProof/>
              </w:rPr>
              <w:fldChar w:fldCharType="begin"/>
            </w:r>
            <w:r>
              <w:rPr>
                <w:noProof/>
              </w:rPr>
              <w:instrText xml:space="preserve"> PAGEREF _Toc241432590 \h </w:instrText>
            </w:r>
            <w:r>
              <w:rPr>
                <w:noProof/>
              </w:rPr>
            </w:r>
            <w:r>
              <w:rPr>
                <w:noProof/>
              </w:rPr>
              <w:fldChar w:fldCharType="separate"/>
            </w:r>
            <w:r>
              <w:rPr>
                <w:noProof/>
              </w:rPr>
              <w:t>54</w:t>
            </w:r>
            <w:r>
              <w:rPr>
                <w:noProof/>
              </w:rPr>
              <w:fldChar w:fldCharType="end"/>
            </w:r>
          </w:hyperlink>
        </w:p>
        <w:p w14:paraId="229BDC84" w14:textId="1201CC66" w:rsidR="00BE258E" w:rsidRDefault="00BE258E">
          <w:pPr>
            <w:pStyle w:val="TOC2"/>
            <w:tabs>
              <w:tab w:val="right" w:leader="dot" w:pos="9016"/>
            </w:tabs>
            <w:rPr>
              <w:rFonts w:asciiTheme="minorHAnsi" w:eastAsiaTheme="minorEastAsia" w:hAnsiTheme="minorHAnsi" w:cstheme="minorBidi"/>
              <w:noProof/>
            </w:rPr>
          </w:pPr>
          <w:hyperlink w:anchor="_Toc241432591" w:history="1">
            <w:r w:rsidRPr="00292F4E">
              <w:rPr>
                <w:rStyle w:val="Hyperlink"/>
                <w:noProof/>
                <w:lang w:val="es-AR"/>
              </w:rPr>
              <w:t>Apéndice C. Detalle del muestreo estratificado</w:t>
            </w:r>
            <w:r>
              <w:rPr>
                <w:noProof/>
              </w:rPr>
              <w:tab/>
            </w:r>
            <w:r>
              <w:rPr>
                <w:noProof/>
              </w:rPr>
              <w:fldChar w:fldCharType="begin"/>
            </w:r>
            <w:r>
              <w:rPr>
                <w:noProof/>
              </w:rPr>
              <w:instrText xml:space="preserve"> PAGEREF _Toc241432591 \h </w:instrText>
            </w:r>
            <w:r>
              <w:rPr>
                <w:noProof/>
              </w:rPr>
            </w:r>
            <w:r>
              <w:rPr>
                <w:noProof/>
              </w:rPr>
              <w:fldChar w:fldCharType="separate"/>
            </w:r>
            <w:r>
              <w:rPr>
                <w:noProof/>
              </w:rPr>
              <w:t>55</w:t>
            </w:r>
            <w:r>
              <w:rPr>
                <w:noProof/>
              </w:rPr>
              <w:fldChar w:fldCharType="end"/>
            </w:r>
          </w:hyperlink>
        </w:p>
        <w:p w14:paraId="506768A1" w14:textId="48E3C91F" w:rsidR="00BE258E" w:rsidRDefault="00BE258E">
          <w:pPr>
            <w:pStyle w:val="TOC2"/>
            <w:tabs>
              <w:tab w:val="right" w:leader="dot" w:pos="9016"/>
            </w:tabs>
            <w:rPr>
              <w:rFonts w:asciiTheme="minorHAnsi" w:eastAsiaTheme="minorEastAsia" w:hAnsiTheme="minorHAnsi" w:cstheme="minorBidi"/>
              <w:noProof/>
            </w:rPr>
          </w:pPr>
          <w:hyperlink w:anchor="_Toc241432592" w:history="1">
            <w:r w:rsidRPr="00292F4E">
              <w:rPr>
                <w:rStyle w:val="Hyperlink"/>
                <w:noProof/>
                <w:lang w:val="es-AR"/>
              </w:rPr>
              <w:t>Apéndice D. Escala radiométrica y análisis de sensibilidad</w:t>
            </w:r>
            <w:r>
              <w:rPr>
                <w:noProof/>
              </w:rPr>
              <w:tab/>
            </w:r>
            <w:r>
              <w:rPr>
                <w:noProof/>
              </w:rPr>
              <w:fldChar w:fldCharType="begin"/>
            </w:r>
            <w:r>
              <w:rPr>
                <w:noProof/>
              </w:rPr>
              <w:instrText xml:space="preserve"> PAGEREF _Toc241432592 \h </w:instrText>
            </w:r>
            <w:r>
              <w:rPr>
                <w:noProof/>
              </w:rPr>
            </w:r>
            <w:r>
              <w:rPr>
                <w:noProof/>
              </w:rPr>
              <w:fldChar w:fldCharType="separate"/>
            </w:r>
            <w:r>
              <w:rPr>
                <w:noProof/>
              </w:rPr>
              <w:t>55</w:t>
            </w:r>
            <w:r>
              <w:rPr>
                <w:noProof/>
              </w:rPr>
              <w:fldChar w:fldCharType="end"/>
            </w:r>
          </w:hyperlink>
        </w:p>
        <w:p w14:paraId="2A25B691" w14:textId="66A069D2" w:rsidR="00BE258E" w:rsidRDefault="00BE258E">
          <w:pPr>
            <w:pStyle w:val="TOC2"/>
            <w:tabs>
              <w:tab w:val="right" w:leader="dot" w:pos="9016"/>
            </w:tabs>
            <w:rPr>
              <w:rFonts w:asciiTheme="minorHAnsi" w:eastAsiaTheme="minorEastAsia" w:hAnsiTheme="minorHAnsi" w:cstheme="minorBidi"/>
              <w:noProof/>
            </w:rPr>
          </w:pPr>
          <w:hyperlink w:anchor="_Toc241432593" w:history="1">
            <w:r w:rsidRPr="00292F4E">
              <w:rPr>
                <w:rStyle w:val="Hyperlink"/>
                <w:noProof/>
              </w:rPr>
              <w:t>Apéndice E. Validación temporal: conjunto completo de teselas</w:t>
            </w:r>
            <w:r>
              <w:rPr>
                <w:noProof/>
              </w:rPr>
              <w:tab/>
            </w:r>
            <w:r>
              <w:rPr>
                <w:noProof/>
              </w:rPr>
              <w:fldChar w:fldCharType="begin"/>
            </w:r>
            <w:r>
              <w:rPr>
                <w:noProof/>
              </w:rPr>
              <w:instrText xml:space="preserve"> PAGEREF _Toc241432593 \h </w:instrText>
            </w:r>
            <w:r>
              <w:rPr>
                <w:noProof/>
              </w:rPr>
            </w:r>
            <w:r>
              <w:rPr>
                <w:noProof/>
              </w:rPr>
              <w:fldChar w:fldCharType="separate"/>
            </w:r>
            <w:r>
              <w:rPr>
                <w:noProof/>
              </w:rPr>
              <w:t>56</w:t>
            </w:r>
            <w:r>
              <w:rPr>
                <w:noProof/>
              </w:rPr>
              <w:fldChar w:fldCharType="end"/>
            </w:r>
          </w:hyperlink>
        </w:p>
        <w:p w14:paraId="1B0A87F6" w14:textId="03D9967F" w:rsidR="00892C9A" w:rsidRPr="0021448D" w:rsidRDefault="00810801">
          <w:pPr>
            <w:rPr>
              <w:lang w:val="es-AR"/>
            </w:rPr>
          </w:pPr>
          <w:r w:rsidRPr="0021448D">
            <w:rPr>
              <w:lang w:val="es-AR"/>
            </w:rPr>
            <w:fldChar w:fldCharType="end"/>
          </w:r>
        </w:p>
      </w:sdtContent>
    </w:sdt>
    <w:p w14:paraId="15CA6D9D" w14:textId="77777777" w:rsidR="00892C9A" w:rsidRPr="0021448D" w:rsidRDefault="00810801">
      <w:pPr>
        <w:rPr>
          <w:lang w:val="es-AR"/>
        </w:rPr>
      </w:pPr>
      <w:r w:rsidRPr="0021448D">
        <w:rPr>
          <w:lang w:val="es-AR"/>
        </w:rPr>
        <w:br w:type="page"/>
      </w:r>
    </w:p>
    <w:p w14:paraId="11DBCDAB" w14:textId="77777777" w:rsidR="00892C9A" w:rsidRPr="0021448D" w:rsidRDefault="00810801">
      <w:pPr>
        <w:pStyle w:val="Heading1"/>
        <w:rPr>
          <w:lang w:val="es-AR"/>
        </w:rPr>
      </w:pPr>
      <w:bookmarkStart w:id="4" w:name="_Toc241432529"/>
      <w:r w:rsidRPr="0021448D">
        <w:rPr>
          <w:lang w:val="es-AR"/>
        </w:rPr>
        <w:lastRenderedPageBreak/>
        <w:t>Índice de Cuadros</w:t>
      </w:r>
      <w:bookmarkEnd w:id="4"/>
    </w:p>
    <w:p w14:paraId="30915EAD" w14:textId="77777777" w:rsidR="0024571C" w:rsidRPr="0024571C" w:rsidRDefault="0024571C" w:rsidP="0024571C">
      <w:pPr>
        <w:spacing w:after="120" w:line="360" w:lineRule="auto"/>
        <w:jc w:val="both"/>
        <w:rPr>
          <w:lang w:val="es-AR"/>
        </w:rPr>
      </w:pPr>
      <w:r w:rsidRPr="0024571C">
        <w:rPr>
          <w:lang w:val="es-AR"/>
        </w:rPr>
        <w:t>Cuadro 2.1. Bandas de Sentinel-2 L2A empleadas en este trabajo.</w:t>
      </w:r>
    </w:p>
    <w:p w14:paraId="53E9D6F5" w14:textId="77777777" w:rsidR="0024571C" w:rsidRPr="0024571C" w:rsidRDefault="0024571C" w:rsidP="0024571C">
      <w:pPr>
        <w:spacing w:after="120" w:line="360" w:lineRule="auto"/>
        <w:jc w:val="both"/>
        <w:rPr>
          <w:lang w:val="es-AR"/>
        </w:rPr>
      </w:pPr>
      <w:r w:rsidRPr="0024571C">
        <w:rPr>
          <w:lang w:val="es-AR"/>
        </w:rPr>
        <w:t>Cuadro 3.1. Diseño experimental de las versiones del modelo.</w:t>
      </w:r>
    </w:p>
    <w:p w14:paraId="4CE8531D" w14:textId="3E46A380" w:rsidR="0024571C" w:rsidRPr="0024571C" w:rsidRDefault="0024571C" w:rsidP="0024571C">
      <w:pPr>
        <w:spacing w:after="120" w:line="360" w:lineRule="auto"/>
        <w:jc w:val="both"/>
        <w:rPr>
          <w:lang w:val="es-AR"/>
        </w:rPr>
      </w:pPr>
      <w:r w:rsidRPr="0024571C">
        <w:rPr>
          <w:lang w:val="es-AR"/>
        </w:rPr>
        <w:t>Cuadro 4.1. Desempeño comparativo de las versiones V2</w:t>
      </w:r>
      <w:r w:rsidR="00346A1E">
        <w:rPr>
          <w:lang w:val="es-AR"/>
        </w:rPr>
        <w:t>-</w:t>
      </w:r>
      <w:r w:rsidRPr="0024571C">
        <w:rPr>
          <w:lang w:val="es-AR"/>
        </w:rPr>
        <w:t>V5 sobre el conjunto de prueba (2020).</w:t>
      </w:r>
    </w:p>
    <w:p w14:paraId="07C95EC6" w14:textId="2F62A107" w:rsidR="0024571C" w:rsidRDefault="0024571C" w:rsidP="0024571C">
      <w:pPr>
        <w:spacing w:after="120" w:line="360" w:lineRule="auto"/>
        <w:jc w:val="both"/>
        <w:rPr>
          <w:lang w:val="es-AR"/>
        </w:rPr>
      </w:pPr>
      <w:r w:rsidRPr="0024571C">
        <w:rPr>
          <w:lang w:val="es-AR"/>
        </w:rPr>
        <w:t>Cuadro 4.2. Significancia estadística de las diferencias entre versiones (2020).</w:t>
      </w:r>
    </w:p>
    <w:p w14:paraId="75C85717" w14:textId="3336C8FA" w:rsidR="00524D9F" w:rsidRPr="0024571C" w:rsidRDefault="00524D9F" w:rsidP="0024571C">
      <w:pPr>
        <w:spacing w:after="120" w:line="360" w:lineRule="auto"/>
        <w:jc w:val="both"/>
        <w:rPr>
          <w:lang w:val="es-AR"/>
        </w:rPr>
      </w:pPr>
      <w:r w:rsidRPr="00524D9F">
        <w:rPr>
          <w:lang w:val="es-AR"/>
        </w:rPr>
        <w:t>Cuadro 4.3. Verdaderos positivos por versión según el umbral de confianza (2020).</w:t>
      </w:r>
    </w:p>
    <w:p w14:paraId="5345803C" w14:textId="492BDE19" w:rsidR="0024571C" w:rsidRPr="0024571C" w:rsidRDefault="0024571C" w:rsidP="0024571C">
      <w:pPr>
        <w:spacing w:after="120" w:line="360" w:lineRule="auto"/>
        <w:jc w:val="both"/>
        <w:rPr>
          <w:lang w:val="es-AR"/>
        </w:rPr>
      </w:pPr>
      <w:r w:rsidRPr="0024571C">
        <w:rPr>
          <w:lang w:val="es-AR"/>
        </w:rPr>
        <w:t>Cuadro 4.</w:t>
      </w:r>
      <w:r w:rsidR="00524D9F">
        <w:rPr>
          <w:lang w:val="es-AR"/>
        </w:rPr>
        <w:t>4</w:t>
      </w:r>
      <w:r w:rsidRPr="0024571C">
        <w:rPr>
          <w:lang w:val="es-AR"/>
        </w:rPr>
        <w:t>. Ejemplo ilustrativo del techo de detectabilidad y del rol de los falsos positivos.</w:t>
      </w:r>
    </w:p>
    <w:p w14:paraId="2C556161" w14:textId="5DB485B3" w:rsidR="0024571C" w:rsidRPr="0024571C" w:rsidRDefault="0024571C" w:rsidP="0024571C">
      <w:pPr>
        <w:spacing w:after="120" w:line="360" w:lineRule="auto"/>
        <w:jc w:val="both"/>
        <w:rPr>
          <w:lang w:val="es-AR"/>
        </w:rPr>
      </w:pPr>
      <w:r w:rsidRPr="0024571C">
        <w:rPr>
          <w:lang w:val="es-AR"/>
        </w:rPr>
        <w:t>Cuadro 4.</w:t>
      </w:r>
      <w:r w:rsidR="00524D9F">
        <w:rPr>
          <w:lang w:val="es-AR"/>
        </w:rPr>
        <w:t>5</w:t>
      </w:r>
      <w:r w:rsidRPr="0024571C">
        <w:rPr>
          <w:lang w:val="es-AR"/>
        </w:rPr>
        <w:t>. Validación temporal sobre imágenes de 2026.</w:t>
      </w:r>
    </w:p>
    <w:p w14:paraId="62858913" w14:textId="730F5CA8" w:rsidR="0024571C" w:rsidRDefault="0024571C" w:rsidP="0024571C">
      <w:pPr>
        <w:spacing w:after="120" w:line="360" w:lineRule="auto"/>
        <w:jc w:val="both"/>
        <w:rPr>
          <w:lang w:val="es-AR"/>
        </w:rPr>
      </w:pPr>
      <w:r w:rsidRPr="0024571C">
        <w:rPr>
          <w:lang w:val="es-AR"/>
        </w:rPr>
        <w:t>Cuadro 4.</w:t>
      </w:r>
      <w:r w:rsidR="00524D9F">
        <w:rPr>
          <w:lang w:val="es-AR"/>
        </w:rPr>
        <w:t>6</w:t>
      </w:r>
      <w:r w:rsidRPr="0024571C">
        <w:rPr>
          <w:lang w:val="es-AR"/>
        </w:rPr>
        <w:t>. Significancia estadística de las diferencias entre versiones (2026).</w:t>
      </w:r>
    </w:p>
    <w:p w14:paraId="1F6BC26B" w14:textId="00ED4753" w:rsidR="00155043" w:rsidRPr="0024571C" w:rsidRDefault="00155043" w:rsidP="0024571C">
      <w:pPr>
        <w:spacing w:after="120" w:line="360" w:lineRule="auto"/>
        <w:jc w:val="both"/>
        <w:rPr>
          <w:lang w:val="es-AR"/>
        </w:rPr>
      </w:pPr>
      <w:r w:rsidRPr="00155043">
        <w:rPr>
          <w:lang w:val="es-AR"/>
        </w:rPr>
        <w:t>Cuadro A.1. Notebooks del pipeline: nombre, etapa y función</w:t>
      </w:r>
    </w:p>
    <w:p w14:paraId="646F4557" w14:textId="25A7889D" w:rsidR="00892C9A" w:rsidRDefault="0024571C" w:rsidP="0024571C">
      <w:pPr>
        <w:spacing w:after="120" w:line="360" w:lineRule="auto"/>
        <w:jc w:val="both"/>
        <w:rPr>
          <w:lang w:val="es-AR"/>
        </w:rPr>
      </w:pPr>
      <w:r w:rsidRPr="0024571C">
        <w:rPr>
          <w:lang w:val="es-AR"/>
        </w:rPr>
        <w:t>Cuadro B.1. Configuración de entrenamiento por versión</w:t>
      </w:r>
      <w:r>
        <w:rPr>
          <w:lang w:val="es-AR"/>
        </w:rPr>
        <w:t>.</w:t>
      </w:r>
    </w:p>
    <w:p w14:paraId="2730B848" w14:textId="17C1631D" w:rsidR="00E34E72" w:rsidRDefault="00E34E72" w:rsidP="0024571C">
      <w:pPr>
        <w:spacing w:after="120" w:line="360" w:lineRule="auto"/>
        <w:jc w:val="both"/>
        <w:rPr>
          <w:lang w:val="es-AR"/>
        </w:rPr>
      </w:pPr>
      <w:r w:rsidRPr="00E34E72">
        <w:rPr>
          <w:lang w:val="es-AR"/>
        </w:rPr>
        <w:t>Cuadro D.1. Percentiles de la banda B04 por año.</w:t>
      </w:r>
    </w:p>
    <w:p w14:paraId="71040315" w14:textId="6C28497B" w:rsidR="00E34E72" w:rsidRPr="00E34E72" w:rsidRDefault="00E34E72" w:rsidP="0024571C">
      <w:pPr>
        <w:spacing w:after="120" w:line="360" w:lineRule="auto"/>
        <w:jc w:val="both"/>
        <w:rPr>
          <w:lang w:val="es-AR"/>
        </w:rPr>
      </w:pPr>
      <w:r w:rsidRPr="00E34E72">
        <w:rPr>
          <w:lang w:val="es-AR"/>
        </w:rPr>
        <w:t>Cuadro D.2. Sensibilidad de V4 y V5 al desplazamiento radiométrico.</w:t>
      </w:r>
    </w:p>
    <w:p w14:paraId="1BC41305" w14:textId="77777777" w:rsidR="00892C9A" w:rsidRPr="0021448D" w:rsidRDefault="00810801">
      <w:pPr>
        <w:rPr>
          <w:lang w:val="es-AR"/>
        </w:rPr>
      </w:pPr>
      <w:r w:rsidRPr="0021448D">
        <w:rPr>
          <w:lang w:val="es-AR"/>
        </w:rPr>
        <w:br w:type="page"/>
      </w:r>
    </w:p>
    <w:p w14:paraId="4C1A5652" w14:textId="77777777" w:rsidR="00892C9A" w:rsidRPr="0021448D" w:rsidRDefault="00810801">
      <w:pPr>
        <w:pStyle w:val="Heading1"/>
        <w:rPr>
          <w:lang w:val="es-AR"/>
        </w:rPr>
      </w:pPr>
      <w:bookmarkStart w:id="5" w:name="_Toc241432530"/>
      <w:r w:rsidRPr="0021448D">
        <w:rPr>
          <w:lang w:val="es-AR"/>
        </w:rPr>
        <w:lastRenderedPageBreak/>
        <w:t>Índice de Figuras</w:t>
      </w:r>
      <w:bookmarkEnd w:id="5"/>
    </w:p>
    <w:p w14:paraId="16BDBE1A" w14:textId="77777777" w:rsidR="0024571C" w:rsidRPr="0024571C" w:rsidRDefault="0024571C" w:rsidP="0024571C">
      <w:pPr>
        <w:spacing w:after="120" w:line="360" w:lineRule="auto"/>
        <w:jc w:val="both"/>
        <w:rPr>
          <w:lang w:val="es-AR"/>
        </w:rPr>
      </w:pPr>
      <w:r w:rsidRPr="0024571C">
        <w:rPr>
          <w:lang w:val="es-AR"/>
        </w:rPr>
        <w:t>Figura 2.1. Bandas de Sentinel-2 y sus resoluciones espaciales.</w:t>
      </w:r>
    </w:p>
    <w:p w14:paraId="0832AF8F" w14:textId="77777777" w:rsidR="0024571C" w:rsidRPr="0024571C" w:rsidRDefault="0024571C" w:rsidP="0024571C">
      <w:pPr>
        <w:spacing w:after="120" w:line="360" w:lineRule="auto"/>
        <w:jc w:val="both"/>
        <w:rPr>
          <w:lang w:val="es-AR"/>
        </w:rPr>
      </w:pPr>
      <w:r w:rsidRPr="0024571C">
        <w:rPr>
          <w:lang w:val="es-AR"/>
        </w:rPr>
        <w:t>Figura 2.2. El silo-bolsa en tres escalas de observación.</w:t>
      </w:r>
    </w:p>
    <w:p w14:paraId="1B85B8B3" w14:textId="77777777" w:rsidR="0024571C" w:rsidRPr="0024571C" w:rsidRDefault="0024571C" w:rsidP="0024571C">
      <w:pPr>
        <w:spacing w:after="120" w:line="360" w:lineRule="auto"/>
        <w:jc w:val="both"/>
        <w:rPr>
          <w:lang w:val="es-AR"/>
        </w:rPr>
      </w:pPr>
      <w:r w:rsidRPr="0024571C">
        <w:rPr>
          <w:lang w:val="es-AR"/>
        </w:rPr>
        <w:t>Figura 3.1. Área de estudio: departamento de Marcos Juárez.</w:t>
      </w:r>
    </w:p>
    <w:p w14:paraId="740B63E5" w14:textId="77777777" w:rsidR="0024571C" w:rsidRPr="0024571C" w:rsidRDefault="0024571C" w:rsidP="0024571C">
      <w:pPr>
        <w:spacing w:after="120" w:line="360" w:lineRule="auto"/>
        <w:jc w:val="both"/>
        <w:rPr>
          <w:lang w:val="es-AR"/>
        </w:rPr>
      </w:pPr>
      <w:r w:rsidRPr="0024571C">
        <w:rPr>
          <w:lang w:val="es-AR"/>
        </w:rPr>
        <w:t>Figura 3.2. Ciclo productivo de los cultivos estivales y ventana de observación.</w:t>
      </w:r>
    </w:p>
    <w:p w14:paraId="74044339" w14:textId="77777777" w:rsidR="0024571C" w:rsidRPr="0024571C" w:rsidRDefault="0024571C" w:rsidP="0024571C">
      <w:pPr>
        <w:spacing w:after="120" w:line="360" w:lineRule="auto"/>
        <w:jc w:val="both"/>
        <w:rPr>
          <w:lang w:val="es-AR"/>
        </w:rPr>
      </w:pPr>
      <w:r w:rsidRPr="0024571C">
        <w:rPr>
          <w:lang w:val="es-AR"/>
        </w:rPr>
        <w:t>Figura 3.3. Teselas MGRS de Sentinel-2 que cubren el área de estudio.</w:t>
      </w:r>
    </w:p>
    <w:p w14:paraId="6516C161" w14:textId="77777777" w:rsidR="009B0245" w:rsidRPr="009B0245" w:rsidRDefault="009B0245" w:rsidP="009B0245">
      <w:pPr>
        <w:spacing w:after="120" w:line="360" w:lineRule="auto"/>
        <w:jc w:val="both"/>
        <w:rPr>
          <w:lang w:val="es-AR"/>
        </w:rPr>
      </w:pPr>
      <w:r w:rsidRPr="009B0245">
        <w:rPr>
          <w:lang w:val="es-AR"/>
        </w:rPr>
        <w:t>Figura 3.4. Flujo de preprocesamiento de imágenes Sentinel-2.</w:t>
      </w:r>
    </w:p>
    <w:p w14:paraId="35058A1E" w14:textId="77777777" w:rsidR="009B0245" w:rsidRPr="009B0245" w:rsidRDefault="009B0245" w:rsidP="009B0245">
      <w:pPr>
        <w:spacing w:after="120" w:line="360" w:lineRule="auto"/>
        <w:jc w:val="both"/>
        <w:rPr>
          <w:lang w:val="es-AR"/>
        </w:rPr>
      </w:pPr>
      <w:r w:rsidRPr="009B0245">
        <w:rPr>
          <w:lang w:val="es-AR"/>
        </w:rPr>
        <w:t>Figura 3.5. Ejemplo real de las etapas del preprocesamiento.</w:t>
      </w:r>
    </w:p>
    <w:p w14:paraId="30907F9C" w14:textId="77777777" w:rsidR="009B0245" w:rsidRPr="009B0245" w:rsidRDefault="009B0245" w:rsidP="009B0245">
      <w:pPr>
        <w:spacing w:after="120" w:line="360" w:lineRule="auto"/>
        <w:jc w:val="both"/>
        <w:rPr>
          <w:lang w:val="es-AR"/>
        </w:rPr>
      </w:pPr>
      <w:r w:rsidRPr="009B0245">
        <w:rPr>
          <w:lang w:val="es-AR"/>
        </w:rPr>
        <w:t>Figura 3.6. Generación de candidatos mediante el índice INBNV.</w:t>
      </w:r>
    </w:p>
    <w:p w14:paraId="327C4DED" w14:textId="77777777" w:rsidR="009B0245" w:rsidRPr="009B0245" w:rsidRDefault="009B0245" w:rsidP="009B0245">
      <w:pPr>
        <w:spacing w:after="120" w:line="360" w:lineRule="auto"/>
        <w:jc w:val="both"/>
        <w:rPr>
          <w:lang w:val="es-AR"/>
        </w:rPr>
      </w:pPr>
      <w:r w:rsidRPr="009B0245">
        <w:rPr>
          <w:lang w:val="es-AR"/>
        </w:rPr>
        <w:t xml:space="preserve">Figura 3.7. Silo-bolsas verdaderas y </w:t>
      </w:r>
      <w:proofErr w:type="spellStart"/>
      <w:r w:rsidRPr="009B0245">
        <w:rPr>
          <w:lang w:val="es-AR"/>
        </w:rPr>
        <w:t>confusores</w:t>
      </w:r>
      <w:proofErr w:type="spellEnd"/>
      <w:r w:rsidRPr="009B0245">
        <w:rPr>
          <w:lang w:val="es-AR"/>
        </w:rPr>
        <w:t xml:space="preserve"> frecuentes del índice INBNV.</w:t>
      </w:r>
    </w:p>
    <w:p w14:paraId="65C65729" w14:textId="77777777" w:rsidR="009B0245" w:rsidRPr="009B0245" w:rsidRDefault="009B0245" w:rsidP="009B0245">
      <w:pPr>
        <w:spacing w:after="120" w:line="360" w:lineRule="auto"/>
        <w:jc w:val="both"/>
        <w:rPr>
          <w:lang w:val="es-AR"/>
        </w:rPr>
      </w:pPr>
      <w:r w:rsidRPr="009B0245">
        <w:rPr>
          <w:lang w:val="es-AR"/>
        </w:rPr>
        <w:t>Figura 3.8. Correcciones introducidas por la curación manual.</w:t>
      </w:r>
    </w:p>
    <w:p w14:paraId="38AD5EE6" w14:textId="77777777" w:rsidR="009B0245" w:rsidRDefault="009B0245" w:rsidP="009B0245">
      <w:pPr>
        <w:spacing w:after="120" w:line="360" w:lineRule="auto"/>
        <w:jc w:val="both"/>
        <w:rPr>
          <w:lang w:val="es-AR"/>
        </w:rPr>
      </w:pPr>
      <w:r w:rsidRPr="009B0245">
        <w:rPr>
          <w:lang w:val="es-AR"/>
        </w:rPr>
        <w:t>Figura 3.9. Generación semiautomática y curación de la verdad de terreno.</w:t>
      </w:r>
    </w:p>
    <w:p w14:paraId="4B4BE105" w14:textId="04A13CFD" w:rsidR="00071561" w:rsidRPr="00071561" w:rsidRDefault="00071561" w:rsidP="009B0245">
      <w:pPr>
        <w:spacing w:after="120" w:line="360" w:lineRule="auto"/>
        <w:jc w:val="both"/>
        <w:rPr>
          <w:lang w:val="es-AR"/>
        </w:rPr>
      </w:pPr>
      <w:r w:rsidRPr="00071561">
        <w:rPr>
          <w:lang w:val="es-AR"/>
        </w:rPr>
        <w:t xml:space="preserve">Figura 4.1. Efecto de la </w:t>
      </w:r>
      <w:proofErr w:type="spellStart"/>
      <w:r w:rsidRPr="00071561">
        <w:rPr>
          <w:lang w:val="es-AR"/>
        </w:rPr>
        <w:t>deduplicación</w:t>
      </w:r>
      <w:proofErr w:type="spellEnd"/>
      <w:r w:rsidRPr="00071561">
        <w:rPr>
          <w:lang w:val="es-AR"/>
        </w:rPr>
        <w:t xml:space="preserve"> por NMS sobre las predicciones de V5.</w:t>
      </w:r>
    </w:p>
    <w:p w14:paraId="390461E5" w14:textId="196B6CF8" w:rsidR="00071561" w:rsidRPr="00071561" w:rsidRDefault="00071561" w:rsidP="00071561">
      <w:pPr>
        <w:spacing w:after="120" w:line="360" w:lineRule="auto"/>
        <w:jc w:val="both"/>
        <w:rPr>
          <w:lang w:val="es-AR"/>
        </w:rPr>
      </w:pPr>
      <w:r w:rsidRPr="00071561">
        <w:rPr>
          <w:lang w:val="es-AR"/>
        </w:rPr>
        <w:t xml:space="preserve">Figura 4.2. Análisis de sensibilidad al umbral y curvas de </w:t>
      </w:r>
      <w:r w:rsidR="00346A1E">
        <w:rPr>
          <w:lang w:val="es-AR"/>
        </w:rPr>
        <w:t>p</w:t>
      </w:r>
      <w:r w:rsidRPr="00071561">
        <w:rPr>
          <w:lang w:val="es-AR"/>
        </w:rPr>
        <w:t>recisión</w:t>
      </w:r>
      <w:r w:rsidR="00346A1E">
        <w:rPr>
          <w:lang w:val="es-AR"/>
        </w:rPr>
        <w:t>-</w:t>
      </w:r>
      <w:proofErr w:type="spellStart"/>
      <w:r w:rsidR="00346A1E">
        <w:rPr>
          <w:lang w:val="es-AR"/>
        </w:rPr>
        <w:t>r</w:t>
      </w:r>
      <w:r w:rsidRPr="00071561">
        <w:rPr>
          <w:lang w:val="es-AR"/>
        </w:rPr>
        <w:t>ecall</w:t>
      </w:r>
      <w:proofErr w:type="spellEnd"/>
      <w:r w:rsidRPr="00071561">
        <w:rPr>
          <w:lang w:val="es-AR"/>
        </w:rPr>
        <w:t>.</w:t>
      </w:r>
    </w:p>
    <w:p w14:paraId="782C694D" w14:textId="77777777" w:rsidR="00071561" w:rsidRPr="00071561" w:rsidRDefault="00071561" w:rsidP="00071561">
      <w:pPr>
        <w:spacing w:after="120" w:line="360" w:lineRule="auto"/>
        <w:jc w:val="both"/>
        <w:rPr>
          <w:lang w:val="es-AR"/>
        </w:rPr>
      </w:pPr>
      <w:r w:rsidRPr="00071561">
        <w:rPr>
          <w:lang w:val="es-AR"/>
        </w:rPr>
        <w:t>Figura 4.3. Detectabilidad por versión sobre una tesela representativa (2020).</w:t>
      </w:r>
    </w:p>
    <w:p w14:paraId="5AD0AA61" w14:textId="77777777" w:rsidR="00071561" w:rsidRPr="00071561" w:rsidRDefault="00071561" w:rsidP="00071561">
      <w:pPr>
        <w:spacing w:after="120" w:line="360" w:lineRule="auto"/>
        <w:jc w:val="both"/>
        <w:rPr>
          <w:lang w:val="es-AR"/>
        </w:rPr>
      </w:pPr>
      <w:r w:rsidRPr="00071561">
        <w:rPr>
          <w:lang w:val="es-AR"/>
        </w:rPr>
        <w:t>Figura 4.4. Curvas de entrenamiento de V4 y V5.</w:t>
      </w:r>
    </w:p>
    <w:p w14:paraId="12252B60" w14:textId="77777777" w:rsidR="00071561" w:rsidRPr="00071561" w:rsidRDefault="00071561" w:rsidP="00071561">
      <w:pPr>
        <w:spacing w:after="120" w:line="360" w:lineRule="auto"/>
        <w:jc w:val="both"/>
        <w:rPr>
          <w:lang w:val="es-AR"/>
        </w:rPr>
      </w:pPr>
      <w:r w:rsidRPr="00071561">
        <w:rPr>
          <w:lang w:val="es-AR"/>
        </w:rPr>
        <w:t>Figura 4.5. Comparación cualitativa de detecciones (V4 frente a V5).</w:t>
      </w:r>
    </w:p>
    <w:p w14:paraId="2DD34E1B" w14:textId="3391E092" w:rsidR="00764593" w:rsidRDefault="00071561" w:rsidP="00071561">
      <w:pPr>
        <w:spacing w:after="120" w:line="360" w:lineRule="auto"/>
        <w:jc w:val="both"/>
        <w:rPr>
          <w:lang w:val="es-AR"/>
        </w:rPr>
      </w:pPr>
      <w:r w:rsidRPr="00071561">
        <w:rPr>
          <w:lang w:val="es-AR"/>
        </w:rPr>
        <w:t>Figura 4.6.</w:t>
      </w:r>
      <w:r w:rsidR="0074001E" w:rsidRPr="0074001E">
        <w:rPr>
          <w:lang w:val="es-AR"/>
        </w:rPr>
        <w:t xml:space="preserve"> Detecciones de V4 y V5 sobre la validación temporal de 2026</w:t>
      </w:r>
      <w:r w:rsidR="00764593" w:rsidRPr="00764593">
        <w:rPr>
          <w:lang w:val="es-AR"/>
        </w:rPr>
        <w:t>.</w:t>
      </w:r>
    </w:p>
    <w:p w14:paraId="290A967E" w14:textId="2D935180" w:rsidR="0074001E" w:rsidRPr="0074001E" w:rsidRDefault="0074001E" w:rsidP="00071561">
      <w:pPr>
        <w:spacing w:after="120" w:line="360" w:lineRule="auto"/>
        <w:jc w:val="both"/>
        <w:rPr>
          <w:lang w:val="es-AR"/>
        </w:rPr>
      </w:pPr>
      <w:r w:rsidRPr="0074001E">
        <w:rPr>
          <w:lang w:val="es-AR"/>
        </w:rPr>
        <w:t>Figura E.1. Conjunto de validación temporal sobre imágenes de 2026.</w:t>
      </w:r>
    </w:p>
    <w:p w14:paraId="356E0176" w14:textId="77777777" w:rsidR="00892C9A" w:rsidRPr="0021448D" w:rsidRDefault="00810801">
      <w:pPr>
        <w:rPr>
          <w:lang w:val="es-AR"/>
        </w:rPr>
      </w:pPr>
      <w:r w:rsidRPr="0021448D">
        <w:rPr>
          <w:lang w:val="es-AR"/>
        </w:rPr>
        <w:br w:type="page"/>
      </w:r>
    </w:p>
    <w:p w14:paraId="583ACD81" w14:textId="77777777" w:rsidR="00892C9A" w:rsidRPr="0021448D" w:rsidRDefault="00810801">
      <w:pPr>
        <w:pStyle w:val="Heading1"/>
        <w:rPr>
          <w:lang w:val="es-AR"/>
        </w:rPr>
      </w:pPr>
      <w:bookmarkStart w:id="6" w:name="_Toc241432531"/>
      <w:r w:rsidRPr="0021448D">
        <w:rPr>
          <w:lang w:val="es-AR"/>
        </w:rPr>
        <w:lastRenderedPageBreak/>
        <w:t>Abreviaturas</w:t>
      </w:r>
      <w:bookmarkEnd w:id="6"/>
    </w:p>
    <w:p w14:paraId="62EAAC32" w14:textId="77777777" w:rsidR="00892C9A" w:rsidRPr="0021448D" w:rsidRDefault="00810801">
      <w:pPr>
        <w:tabs>
          <w:tab w:val="left" w:pos="1440"/>
        </w:tabs>
        <w:spacing w:after="60"/>
        <w:ind w:left="1440" w:hanging="1440"/>
        <w:jc w:val="both"/>
        <w:rPr>
          <w:lang w:val="es-AR"/>
        </w:rPr>
      </w:pPr>
      <w:r w:rsidRPr="0021448D">
        <w:rPr>
          <w:b/>
          <w:bCs/>
          <w:lang w:val="es-AR"/>
        </w:rPr>
        <w:t>AOI</w:t>
      </w:r>
      <w:r w:rsidRPr="0021448D">
        <w:rPr>
          <w:lang w:val="es-AR"/>
        </w:rPr>
        <w:tab/>
        <w:t>Área de Interés (</w:t>
      </w:r>
      <w:proofErr w:type="spellStart"/>
      <w:r w:rsidRPr="0021448D">
        <w:rPr>
          <w:lang w:val="es-AR"/>
        </w:rPr>
        <w:t>Area</w:t>
      </w:r>
      <w:proofErr w:type="spellEnd"/>
      <w:r w:rsidRPr="0021448D">
        <w:rPr>
          <w:lang w:val="es-AR"/>
        </w:rPr>
        <w:t xml:space="preserve"> </w:t>
      </w:r>
      <w:proofErr w:type="spellStart"/>
      <w:r w:rsidRPr="0021448D">
        <w:rPr>
          <w:lang w:val="es-AR"/>
        </w:rPr>
        <w:t>of</w:t>
      </w:r>
      <w:proofErr w:type="spellEnd"/>
      <w:r w:rsidRPr="0021448D">
        <w:rPr>
          <w:lang w:val="es-AR"/>
        </w:rPr>
        <w:t xml:space="preserve"> </w:t>
      </w:r>
      <w:proofErr w:type="spellStart"/>
      <w:r w:rsidRPr="0021448D">
        <w:rPr>
          <w:lang w:val="es-AR"/>
        </w:rPr>
        <w:t>Interest</w:t>
      </w:r>
      <w:proofErr w:type="spellEnd"/>
      <w:r w:rsidRPr="0021448D">
        <w:rPr>
          <w:lang w:val="es-AR"/>
        </w:rPr>
        <w:t>).</w:t>
      </w:r>
    </w:p>
    <w:p w14:paraId="5FDCEE4D" w14:textId="55818A05" w:rsidR="00892C9A" w:rsidRPr="0021448D" w:rsidRDefault="00810801">
      <w:pPr>
        <w:tabs>
          <w:tab w:val="left" w:pos="1440"/>
        </w:tabs>
        <w:spacing w:after="60"/>
        <w:ind w:left="1440" w:hanging="1440"/>
        <w:jc w:val="both"/>
        <w:rPr>
          <w:lang w:val="es-AR"/>
        </w:rPr>
      </w:pPr>
      <w:r w:rsidRPr="0021448D">
        <w:rPr>
          <w:b/>
          <w:bCs/>
          <w:lang w:val="es-AR"/>
        </w:rPr>
        <w:t>AP</w:t>
      </w:r>
      <w:r w:rsidRPr="0021448D">
        <w:rPr>
          <w:lang w:val="es-AR"/>
        </w:rPr>
        <w:tab/>
      </w:r>
      <w:proofErr w:type="spellStart"/>
      <w:r w:rsidRPr="0021448D">
        <w:rPr>
          <w:lang w:val="es-AR"/>
        </w:rPr>
        <w:t>Average</w:t>
      </w:r>
      <w:proofErr w:type="spellEnd"/>
      <w:r w:rsidRPr="0021448D">
        <w:rPr>
          <w:lang w:val="es-AR"/>
        </w:rPr>
        <w:t xml:space="preserve"> </w:t>
      </w:r>
      <w:proofErr w:type="spellStart"/>
      <w:r w:rsidR="00346A1E">
        <w:rPr>
          <w:lang w:val="es-AR"/>
        </w:rPr>
        <w:t>p</w:t>
      </w:r>
      <w:r w:rsidRPr="0021448D">
        <w:rPr>
          <w:lang w:val="es-AR"/>
        </w:rPr>
        <w:t>recision</w:t>
      </w:r>
      <w:proofErr w:type="spellEnd"/>
      <w:r w:rsidRPr="0021448D">
        <w:rPr>
          <w:lang w:val="es-AR"/>
        </w:rPr>
        <w:t xml:space="preserve"> (precisión promedio); métrica de detección.</w:t>
      </w:r>
    </w:p>
    <w:p w14:paraId="39AEEEA4" w14:textId="77777777" w:rsidR="00892C9A" w:rsidRPr="0021448D" w:rsidRDefault="00810801">
      <w:pPr>
        <w:tabs>
          <w:tab w:val="left" w:pos="1440"/>
        </w:tabs>
        <w:spacing w:after="60"/>
        <w:ind w:left="1440" w:hanging="1440"/>
        <w:jc w:val="both"/>
        <w:rPr>
          <w:lang w:val="es-AR"/>
        </w:rPr>
      </w:pPr>
      <w:r w:rsidRPr="0021448D">
        <w:rPr>
          <w:b/>
          <w:bCs/>
          <w:lang w:val="es-AR"/>
        </w:rPr>
        <w:t>CNN</w:t>
      </w:r>
      <w:r w:rsidRPr="0021448D">
        <w:rPr>
          <w:lang w:val="es-AR"/>
        </w:rPr>
        <w:tab/>
        <w:t>Red Neuronal Convolucional (</w:t>
      </w:r>
      <w:proofErr w:type="spellStart"/>
      <w:r w:rsidRPr="0021448D">
        <w:rPr>
          <w:lang w:val="es-AR"/>
        </w:rPr>
        <w:t>Convolutional</w:t>
      </w:r>
      <w:proofErr w:type="spellEnd"/>
      <w:r w:rsidRPr="0021448D">
        <w:rPr>
          <w:lang w:val="es-AR"/>
        </w:rPr>
        <w:t xml:space="preserve"> Neural Network).</w:t>
      </w:r>
    </w:p>
    <w:p w14:paraId="0705EE49" w14:textId="77777777" w:rsidR="00892C9A" w:rsidRPr="0021448D" w:rsidRDefault="00810801">
      <w:pPr>
        <w:tabs>
          <w:tab w:val="left" w:pos="1440"/>
        </w:tabs>
        <w:spacing w:after="60"/>
        <w:ind w:left="1440" w:hanging="1440"/>
        <w:jc w:val="both"/>
        <w:rPr>
          <w:lang w:val="es-AR"/>
        </w:rPr>
      </w:pPr>
      <w:r w:rsidRPr="0021448D">
        <w:rPr>
          <w:b/>
          <w:bCs/>
          <w:lang w:val="es-AR"/>
        </w:rPr>
        <w:t>CV</w:t>
      </w:r>
      <w:r w:rsidRPr="0021448D">
        <w:rPr>
          <w:lang w:val="es-AR"/>
        </w:rPr>
        <w:tab/>
        <w:t>Visión por Computadora (</w:t>
      </w:r>
      <w:proofErr w:type="spellStart"/>
      <w:r w:rsidRPr="0021448D">
        <w:rPr>
          <w:lang w:val="es-AR"/>
        </w:rPr>
        <w:t>Computer</w:t>
      </w:r>
      <w:proofErr w:type="spellEnd"/>
      <w:r w:rsidRPr="0021448D">
        <w:rPr>
          <w:lang w:val="es-AR"/>
        </w:rPr>
        <w:t xml:space="preserve"> </w:t>
      </w:r>
      <w:proofErr w:type="spellStart"/>
      <w:r w:rsidRPr="0021448D">
        <w:rPr>
          <w:lang w:val="es-AR"/>
        </w:rPr>
        <w:t>Vision</w:t>
      </w:r>
      <w:proofErr w:type="spellEnd"/>
      <w:r w:rsidRPr="0021448D">
        <w:rPr>
          <w:lang w:val="es-AR"/>
        </w:rPr>
        <w:t>).</w:t>
      </w:r>
    </w:p>
    <w:p w14:paraId="09931ECB" w14:textId="77777777" w:rsidR="00892C9A" w:rsidRPr="0021448D" w:rsidRDefault="00810801">
      <w:pPr>
        <w:tabs>
          <w:tab w:val="left" w:pos="1440"/>
        </w:tabs>
        <w:spacing w:after="60"/>
        <w:ind w:left="1440" w:hanging="1440"/>
        <w:jc w:val="both"/>
        <w:rPr>
          <w:lang w:val="es-AR"/>
        </w:rPr>
      </w:pPr>
      <w:r w:rsidRPr="0021448D">
        <w:rPr>
          <w:b/>
          <w:bCs/>
          <w:lang w:val="es-AR"/>
        </w:rPr>
        <w:t>DL</w:t>
      </w:r>
      <w:r w:rsidRPr="0021448D">
        <w:rPr>
          <w:lang w:val="es-AR"/>
        </w:rPr>
        <w:tab/>
        <w:t xml:space="preserve">Aprendizaje Profundo (Deep </w:t>
      </w:r>
      <w:proofErr w:type="spellStart"/>
      <w:r w:rsidRPr="0021448D">
        <w:rPr>
          <w:lang w:val="es-AR"/>
        </w:rPr>
        <w:t>Learning</w:t>
      </w:r>
      <w:proofErr w:type="spellEnd"/>
      <w:r w:rsidRPr="0021448D">
        <w:rPr>
          <w:lang w:val="es-AR"/>
        </w:rPr>
        <w:t>).</w:t>
      </w:r>
    </w:p>
    <w:p w14:paraId="52D631B7" w14:textId="2F2A3A72" w:rsidR="00B97B10" w:rsidRPr="00B97B10" w:rsidRDefault="00B97B10" w:rsidP="00B97B10">
      <w:pPr>
        <w:tabs>
          <w:tab w:val="left" w:pos="1440"/>
        </w:tabs>
        <w:spacing w:after="60"/>
        <w:ind w:left="1440" w:hanging="1440"/>
        <w:jc w:val="both"/>
        <w:rPr>
          <w:lang w:val="es-AR"/>
        </w:rPr>
      </w:pPr>
      <w:r w:rsidRPr="0021448D">
        <w:rPr>
          <w:b/>
          <w:bCs/>
          <w:lang w:val="es-AR"/>
        </w:rPr>
        <w:t>F1</w:t>
      </w:r>
      <w:r w:rsidRPr="0021448D">
        <w:rPr>
          <w:lang w:val="es-AR"/>
        </w:rPr>
        <w:tab/>
        <w:t xml:space="preserve">Media armónica entre </w:t>
      </w:r>
      <w:r>
        <w:rPr>
          <w:lang w:val="es-AR"/>
        </w:rPr>
        <w:t>p</w:t>
      </w:r>
      <w:r w:rsidRPr="0021448D">
        <w:rPr>
          <w:lang w:val="es-AR"/>
        </w:rPr>
        <w:t xml:space="preserve">recisión y </w:t>
      </w:r>
      <w:proofErr w:type="spellStart"/>
      <w:r>
        <w:rPr>
          <w:lang w:val="es-AR"/>
        </w:rPr>
        <w:t>r</w:t>
      </w:r>
      <w:r w:rsidRPr="0021448D">
        <w:rPr>
          <w:lang w:val="es-AR"/>
        </w:rPr>
        <w:t>ecall</w:t>
      </w:r>
      <w:proofErr w:type="spellEnd"/>
      <w:r w:rsidRPr="0021448D">
        <w:rPr>
          <w:lang w:val="es-AR"/>
        </w:rPr>
        <w:t>.</w:t>
      </w:r>
    </w:p>
    <w:p w14:paraId="6C111508" w14:textId="0D716902" w:rsidR="00892C9A" w:rsidRPr="0021448D" w:rsidRDefault="00810801">
      <w:pPr>
        <w:tabs>
          <w:tab w:val="left" w:pos="1440"/>
        </w:tabs>
        <w:spacing w:after="60"/>
        <w:ind w:left="1440" w:hanging="1440"/>
        <w:jc w:val="both"/>
        <w:rPr>
          <w:lang w:val="es-AR"/>
        </w:rPr>
      </w:pPr>
      <w:r w:rsidRPr="0021448D">
        <w:rPr>
          <w:b/>
          <w:bCs/>
          <w:lang w:val="es-AR"/>
        </w:rPr>
        <w:t>FN</w:t>
      </w:r>
      <w:r w:rsidRPr="0021448D">
        <w:rPr>
          <w:lang w:val="es-AR"/>
        </w:rPr>
        <w:tab/>
        <w:t>Falso Negativo.</w:t>
      </w:r>
    </w:p>
    <w:p w14:paraId="6660B217" w14:textId="77777777" w:rsidR="00892C9A" w:rsidRPr="0021448D" w:rsidRDefault="00810801">
      <w:pPr>
        <w:tabs>
          <w:tab w:val="left" w:pos="1440"/>
        </w:tabs>
        <w:spacing w:after="60"/>
        <w:ind w:left="1440" w:hanging="1440"/>
        <w:jc w:val="both"/>
        <w:rPr>
          <w:lang w:val="es-AR"/>
        </w:rPr>
      </w:pPr>
      <w:r w:rsidRPr="0021448D">
        <w:rPr>
          <w:b/>
          <w:bCs/>
          <w:lang w:val="es-AR"/>
        </w:rPr>
        <w:t>FP</w:t>
      </w:r>
      <w:r w:rsidRPr="0021448D">
        <w:rPr>
          <w:lang w:val="es-AR"/>
        </w:rPr>
        <w:tab/>
        <w:t>Falso Positivo.</w:t>
      </w:r>
    </w:p>
    <w:p w14:paraId="269D02A2" w14:textId="77777777" w:rsidR="00892C9A" w:rsidRPr="0021448D" w:rsidRDefault="00810801">
      <w:pPr>
        <w:tabs>
          <w:tab w:val="left" w:pos="1440"/>
        </w:tabs>
        <w:spacing w:after="60"/>
        <w:ind w:left="1440" w:hanging="1440"/>
        <w:jc w:val="both"/>
        <w:rPr>
          <w:lang w:val="es-AR"/>
        </w:rPr>
      </w:pPr>
      <w:r w:rsidRPr="0021448D">
        <w:rPr>
          <w:b/>
          <w:bCs/>
          <w:lang w:val="es-AR"/>
        </w:rPr>
        <w:t>FPN</w:t>
      </w:r>
      <w:r w:rsidRPr="0021448D">
        <w:rPr>
          <w:lang w:val="es-AR"/>
        </w:rPr>
        <w:tab/>
        <w:t>Red Piramidal de Características (</w:t>
      </w:r>
      <w:proofErr w:type="spellStart"/>
      <w:r w:rsidRPr="0021448D">
        <w:rPr>
          <w:lang w:val="es-AR"/>
        </w:rPr>
        <w:t>Feature</w:t>
      </w:r>
      <w:proofErr w:type="spellEnd"/>
      <w:r w:rsidRPr="0021448D">
        <w:rPr>
          <w:lang w:val="es-AR"/>
        </w:rPr>
        <w:t xml:space="preserve"> </w:t>
      </w:r>
      <w:proofErr w:type="spellStart"/>
      <w:r w:rsidRPr="0021448D">
        <w:rPr>
          <w:lang w:val="es-AR"/>
        </w:rPr>
        <w:t>Pyramid</w:t>
      </w:r>
      <w:proofErr w:type="spellEnd"/>
      <w:r w:rsidRPr="0021448D">
        <w:rPr>
          <w:lang w:val="es-AR"/>
        </w:rPr>
        <w:t xml:space="preserve"> Network).</w:t>
      </w:r>
    </w:p>
    <w:p w14:paraId="33CB6DFC" w14:textId="77777777" w:rsidR="00892C9A" w:rsidRPr="0021448D" w:rsidRDefault="00810801">
      <w:pPr>
        <w:tabs>
          <w:tab w:val="left" w:pos="1440"/>
        </w:tabs>
        <w:spacing w:after="60"/>
        <w:ind w:left="1440" w:hanging="1440"/>
        <w:jc w:val="both"/>
        <w:rPr>
          <w:lang w:val="es-AR"/>
        </w:rPr>
      </w:pPr>
      <w:r w:rsidRPr="0021448D">
        <w:rPr>
          <w:b/>
          <w:bCs/>
          <w:lang w:val="es-AR"/>
        </w:rPr>
        <w:t>GT</w:t>
      </w:r>
      <w:r w:rsidRPr="0021448D">
        <w:rPr>
          <w:lang w:val="es-AR"/>
        </w:rPr>
        <w:tab/>
        <w:t>Verdad de Terreno (</w:t>
      </w:r>
      <w:proofErr w:type="spellStart"/>
      <w:r w:rsidRPr="0021448D">
        <w:rPr>
          <w:lang w:val="es-AR"/>
        </w:rPr>
        <w:t>Ground</w:t>
      </w:r>
      <w:proofErr w:type="spellEnd"/>
      <w:r w:rsidRPr="0021448D">
        <w:rPr>
          <w:lang w:val="es-AR"/>
        </w:rPr>
        <w:t xml:space="preserve"> </w:t>
      </w:r>
      <w:proofErr w:type="spellStart"/>
      <w:r w:rsidRPr="0021448D">
        <w:rPr>
          <w:lang w:val="es-AR"/>
        </w:rPr>
        <w:t>Truth</w:t>
      </w:r>
      <w:proofErr w:type="spellEnd"/>
      <w:r w:rsidRPr="0021448D">
        <w:rPr>
          <w:lang w:val="es-AR"/>
        </w:rPr>
        <w:t>).</w:t>
      </w:r>
    </w:p>
    <w:p w14:paraId="1E471C50" w14:textId="69F123D0" w:rsidR="00892C9A" w:rsidRPr="0021448D" w:rsidRDefault="00810801">
      <w:pPr>
        <w:tabs>
          <w:tab w:val="left" w:pos="1440"/>
        </w:tabs>
        <w:spacing w:after="60"/>
        <w:ind w:left="1440" w:hanging="1440"/>
        <w:jc w:val="both"/>
        <w:rPr>
          <w:lang w:val="es-AR"/>
        </w:rPr>
      </w:pPr>
      <w:r w:rsidRPr="0021448D">
        <w:rPr>
          <w:b/>
          <w:bCs/>
          <w:lang w:val="es-AR"/>
        </w:rPr>
        <w:t>INBNV</w:t>
      </w:r>
      <w:r w:rsidRPr="0021448D">
        <w:rPr>
          <w:lang w:val="es-AR"/>
        </w:rPr>
        <w:tab/>
      </w:r>
      <w:r w:rsidR="004B67A7" w:rsidRPr="004B67A7">
        <w:rPr>
          <w:lang w:val="es-AR"/>
        </w:rPr>
        <w:t>Índice Normalizado de Blancos No Vegetados; índice espectral propuesto en este trabajo para la generación semiautomática de etiquetas (véase Sección 3.5).</w:t>
      </w:r>
    </w:p>
    <w:p w14:paraId="2915F2A5" w14:textId="65DB2C3B" w:rsidR="00892C9A" w:rsidRDefault="00810801">
      <w:pPr>
        <w:tabs>
          <w:tab w:val="left" w:pos="1440"/>
        </w:tabs>
        <w:spacing w:after="60"/>
        <w:ind w:left="1440" w:hanging="1440"/>
        <w:jc w:val="both"/>
        <w:rPr>
          <w:lang w:val="es-AR"/>
        </w:rPr>
      </w:pPr>
      <w:proofErr w:type="spellStart"/>
      <w:r w:rsidRPr="0021448D">
        <w:rPr>
          <w:b/>
          <w:bCs/>
          <w:lang w:val="es-AR"/>
        </w:rPr>
        <w:t>IoU</w:t>
      </w:r>
      <w:proofErr w:type="spellEnd"/>
      <w:r w:rsidRPr="0021448D">
        <w:rPr>
          <w:lang w:val="es-AR"/>
        </w:rPr>
        <w:tab/>
        <w:t>Intersección sobre Unión (</w:t>
      </w:r>
      <w:proofErr w:type="spellStart"/>
      <w:r w:rsidRPr="0021448D">
        <w:rPr>
          <w:lang w:val="es-AR"/>
        </w:rPr>
        <w:t>Intersection</w:t>
      </w:r>
      <w:proofErr w:type="spellEnd"/>
      <w:r w:rsidRPr="0021448D">
        <w:rPr>
          <w:lang w:val="es-AR"/>
        </w:rPr>
        <w:t xml:space="preserve"> </w:t>
      </w:r>
      <w:proofErr w:type="spellStart"/>
      <w:r w:rsidRPr="0021448D">
        <w:rPr>
          <w:lang w:val="es-AR"/>
        </w:rPr>
        <w:t>over</w:t>
      </w:r>
      <w:proofErr w:type="spellEnd"/>
      <w:r w:rsidRPr="0021448D">
        <w:rPr>
          <w:lang w:val="es-AR"/>
        </w:rPr>
        <w:t xml:space="preserve"> </w:t>
      </w:r>
      <w:proofErr w:type="spellStart"/>
      <w:r w:rsidRPr="0021448D">
        <w:rPr>
          <w:lang w:val="es-AR"/>
        </w:rPr>
        <w:t>Union</w:t>
      </w:r>
      <w:proofErr w:type="spellEnd"/>
      <w:r w:rsidRPr="0021448D">
        <w:rPr>
          <w:lang w:val="es-AR"/>
        </w:rPr>
        <w:t>).</w:t>
      </w:r>
    </w:p>
    <w:p w14:paraId="08FC3B87" w14:textId="23A88D21" w:rsidR="00B97B10" w:rsidRPr="00B97B10" w:rsidRDefault="00B97B10" w:rsidP="00B97B10">
      <w:pPr>
        <w:tabs>
          <w:tab w:val="left" w:pos="1440"/>
        </w:tabs>
        <w:spacing w:after="60"/>
        <w:ind w:left="1440" w:hanging="1440"/>
        <w:jc w:val="both"/>
        <w:rPr>
          <w:lang w:val="es-AR"/>
        </w:rPr>
      </w:pPr>
      <w:r w:rsidRPr="0021448D">
        <w:rPr>
          <w:b/>
          <w:bCs/>
          <w:lang w:val="es-AR"/>
        </w:rPr>
        <w:t>L2A</w:t>
      </w:r>
      <w:r w:rsidRPr="0021448D">
        <w:rPr>
          <w:lang w:val="es-AR"/>
        </w:rPr>
        <w:tab/>
        <w:t>Nivel de procesamiento 2A de Sentinel-2 (reflectancia de superficie).</w:t>
      </w:r>
    </w:p>
    <w:p w14:paraId="2B3D354B" w14:textId="77777777" w:rsidR="00B97B10" w:rsidRPr="0021448D" w:rsidRDefault="00B97B10" w:rsidP="00B97B10">
      <w:pPr>
        <w:tabs>
          <w:tab w:val="left" w:pos="1440"/>
        </w:tabs>
        <w:spacing w:after="60"/>
        <w:ind w:left="1440" w:hanging="1440"/>
        <w:jc w:val="both"/>
        <w:rPr>
          <w:lang w:val="es-AR"/>
        </w:rPr>
      </w:pPr>
      <w:proofErr w:type="spellStart"/>
      <w:r w:rsidRPr="0021448D">
        <w:rPr>
          <w:b/>
          <w:bCs/>
          <w:lang w:val="es-AR"/>
        </w:rPr>
        <w:t>mAP</w:t>
      </w:r>
      <w:proofErr w:type="spellEnd"/>
      <w:r w:rsidRPr="0021448D">
        <w:rPr>
          <w:lang w:val="es-AR"/>
        </w:rPr>
        <w:tab/>
        <w:t xml:space="preserve">mean </w:t>
      </w:r>
      <w:proofErr w:type="spellStart"/>
      <w:r w:rsidRPr="0021448D">
        <w:rPr>
          <w:lang w:val="es-AR"/>
        </w:rPr>
        <w:t>Average</w:t>
      </w:r>
      <w:proofErr w:type="spellEnd"/>
      <w:r w:rsidRPr="0021448D">
        <w:rPr>
          <w:lang w:val="es-AR"/>
        </w:rPr>
        <w:t xml:space="preserve"> </w:t>
      </w:r>
      <w:proofErr w:type="spellStart"/>
      <w:r w:rsidRPr="0021448D">
        <w:rPr>
          <w:lang w:val="es-AR"/>
        </w:rPr>
        <w:t>Precision</w:t>
      </w:r>
      <w:proofErr w:type="spellEnd"/>
      <w:r w:rsidRPr="0021448D">
        <w:rPr>
          <w:lang w:val="es-AR"/>
        </w:rPr>
        <w:t>.</w:t>
      </w:r>
    </w:p>
    <w:p w14:paraId="7831D820" w14:textId="31D4F369" w:rsidR="00B97B10" w:rsidRPr="00B97B10" w:rsidRDefault="00B97B10" w:rsidP="00B97B10">
      <w:pPr>
        <w:tabs>
          <w:tab w:val="left" w:pos="1440"/>
        </w:tabs>
        <w:spacing w:after="60"/>
        <w:ind w:left="1440" w:hanging="1440"/>
        <w:jc w:val="both"/>
        <w:rPr>
          <w:lang w:val="es-AR"/>
        </w:rPr>
      </w:pPr>
      <w:r w:rsidRPr="0021448D">
        <w:rPr>
          <w:b/>
          <w:bCs/>
          <w:lang w:val="es-AR"/>
        </w:rPr>
        <w:t>MGRS</w:t>
      </w:r>
      <w:r w:rsidRPr="0021448D">
        <w:rPr>
          <w:lang w:val="es-AR"/>
        </w:rPr>
        <w:tab/>
        <w:t>Sistema de referencia de cuadrícula militar (</w:t>
      </w:r>
      <w:proofErr w:type="spellStart"/>
      <w:r w:rsidRPr="0021448D">
        <w:rPr>
          <w:lang w:val="es-AR"/>
        </w:rPr>
        <w:t>Military</w:t>
      </w:r>
      <w:proofErr w:type="spellEnd"/>
      <w:r w:rsidRPr="0021448D">
        <w:rPr>
          <w:lang w:val="es-AR"/>
        </w:rPr>
        <w:t xml:space="preserve"> </w:t>
      </w:r>
      <w:proofErr w:type="spellStart"/>
      <w:r w:rsidRPr="0021448D">
        <w:rPr>
          <w:lang w:val="es-AR"/>
        </w:rPr>
        <w:t>Grid</w:t>
      </w:r>
      <w:proofErr w:type="spellEnd"/>
      <w:r w:rsidRPr="0021448D">
        <w:rPr>
          <w:lang w:val="es-AR"/>
        </w:rPr>
        <w:t xml:space="preserve"> Reference </w:t>
      </w:r>
      <w:proofErr w:type="spellStart"/>
      <w:r w:rsidRPr="0021448D">
        <w:rPr>
          <w:lang w:val="es-AR"/>
        </w:rPr>
        <w:t>System</w:t>
      </w:r>
      <w:proofErr w:type="spellEnd"/>
      <w:r w:rsidRPr="0021448D">
        <w:rPr>
          <w:lang w:val="es-AR"/>
        </w:rPr>
        <w:t>).</w:t>
      </w:r>
    </w:p>
    <w:p w14:paraId="7A1D93C9" w14:textId="4518DEDE" w:rsidR="00B97B10" w:rsidRPr="00B97B10" w:rsidRDefault="00B97B10" w:rsidP="00B97B10">
      <w:pPr>
        <w:tabs>
          <w:tab w:val="left" w:pos="1440"/>
        </w:tabs>
        <w:spacing w:after="60"/>
        <w:ind w:left="1440" w:hanging="1440"/>
        <w:jc w:val="both"/>
        <w:rPr>
          <w:lang w:val="es-AR"/>
        </w:rPr>
      </w:pPr>
      <w:r w:rsidRPr="00F81A7C">
        <w:rPr>
          <w:b/>
          <w:bCs/>
          <w:lang w:val="es-AR"/>
        </w:rPr>
        <w:t>NDVI</w:t>
      </w:r>
      <w:r>
        <w:rPr>
          <w:b/>
          <w:bCs/>
          <w:lang w:val="es-AR"/>
        </w:rPr>
        <w:tab/>
      </w:r>
      <w:r w:rsidRPr="00D33232">
        <w:rPr>
          <w:lang w:val="es-AR"/>
        </w:rPr>
        <w:t>Índice de Vegetación de Diferencia Normalizada</w:t>
      </w:r>
    </w:p>
    <w:p w14:paraId="243CB777" w14:textId="558C1564" w:rsidR="00071DB0" w:rsidRPr="00071DB0" w:rsidRDefault="00071DB0" w:rsidP="00071DB0">
      <w:pPr>
        <w:tabs>
          <w:tab w:val="left" w:pos="1440"/>
        </w:tabs>
        <w:spacing w:after="60"/>
        <w:ind w:left="1440" w:hanging="1440"/>
        <w:jc w:val="both"/>
        <w:rPr>
          <w:lang w:val="es-AR"/>
        </w:rPr>
      </w:pPr>
      <w:r w:rsidRPr="00071DB0">
        <w:rPr>
          <w:b/>
          <w:bCs/>
          <w:lang w:val="es-AR"/>
        </w:rPr>
        <w:t>NMS</w:t>
      </w:r>
      <w:r w:rsidRPr="0021448D">
        <w:rPr>
          <w:lang w:val="es-AR"/>
        </w:rPr>
        <w:tab/>
      </w:r>
      <w:r w:rsidRPr="00071DB0">
        <w:rPr>
          <w:lang w:val="es-AR"/>
        </w:rPr>
        <w:t>Supresión de no máximos (Non-</w:t>
      </w:r>
      <w:proofErr w:type="spellStart"/>
      <w:r w:rsidRPr="00071DB0">
        <w:rPr>
          <w:lang w:val="es-AR"/>
        </w:rPr>
        <w:t>Maximum</w:t>
      </w:r>
      <w:proofErr w:type="spellEnd"/>
      <w:r w:rsidRPr="00071DB0">
        <w:rPr>
          <w:lang w:val="es-AR"/>
        </w:rPr>
        <w:t xml:space="preserve"> </w:t>
      </w:r>
      <w:proofErr w:type="spellStart"/>
      <w:r w:rsidRPr="00071DB0">
        <w:rPr>
          <w:lang w:val="es-AR"/>
        </w:rPr>
        <w:t>Suppression</w:t>
      </w:r>
      <w:proofErr w:type="spellEnd"/>
      <w:r w:rsidRPr="00071DB0">
        <w:rPr>
          <w:lang w:val="es-AR"/>
        </w:rPr>
        <w:t>); descarta detecciones redundantes superpuestas.</w:t>
      </w:r>
    </w:p>
    <w:p w14:paraId="60810F37" w14:textId="77777777" w:rsidR="00892C9A" w:rsidRPr="0021448D" w:rsidRDefault="00810801">
      <w:pPr>
        <w:tabs>
          <w:tab w:val="left" w:pos="1440"/>
        </w:tabs>
        <w:spacing w:after="60"/>
        <w:ind w:left="1440" w:hanging="1440"/>
        <w:jc w:val="both"/>
        <w:rPr>
          <w:lang w:val="es-AR"/>
        </w:rPr>
      </w:pPr>
      <w:r w:rsidRPr="0021448D">
        <w:rPr>
          <w:b/>
          <w:bCs/>
          <w:lang w:val="es-AR"/>
        </w:rPr>
        <w:t>NIR</w:t>
      </w:r>
      <w:r w:rsidRPr="0021448D">
        <w:rPr>
          <w:lang w:val="es-AR"/>
        </w:rPr>
        <w:tab/>
        <w:t>Infrarrojo Cercano (</w:t>
      </w:r>
      <w:proofErr w:type="spellStart"/>
      <w:r w:rsidRPr="0021448D">
        <w:rPr>
          <w:lang w:val="es-AR"/>
        </w:rPr>
        <w:t>Near</w:t>
      </w:r>
      <w:proofErr w:type="spellEnd"/>
      <w:r w:rsidRPr="0021448D">
        <w:rPr>
          <w:lang w:val="es-AR"/>
        </w:rPr>
        <w:t xml:space="preserve"> </w:t>
      </w:r>
      <w:proofErr w:type="spellStart"/>
      <w:r w:rsidRPr="0021448D">
        <w:rPr>
          <w:lang w:val="es-AR"/>
        </w:rPr>
        <w:t>Infrared</w:t>
      </w:r>
      <w:proofErr w:type="spellEnd"/>
      <w:r w:rsidRPr="0021448D">
        <w:rPr>
          <w:lang w:val="es-AR"/>
        </w:rPr>
        <w:t>).</w:t>
      </w:r>
    </w:p>
    <w:p w14:paraId="52319229" w14:textId="77777777" w:rsidR="00892C9A" w:rsidRPr="0021448D" w:rsidRDefault="00810801">
      <w:pPr>
        <w:tabs>
          <w:tab w:val="left" w:pos="1440"/>
        </w:tabs>
        <w:spacing w:after="60"/>
        <w:ind w:left="1440" w:hanging="1440"/>
        <w:jc w:val="both"/>
        <w:rPr>
          <w:lang w:val="es-AR"/>
        </w:rPr>
      </w:pPr>
      <w:r w:rsidRPr="0021448D">
        <w:rPr>
          <w:b/>
          <w:bCs/>
          <w:lang w:val="es-AR"/>
        </w:rPr>
        <w:t>R-CNN</w:t>
      </w:r>
      <w:r w:rsidRPr="0021448D">
        <w:rPr>
          <w:lang w:val="es-AR"/>
        </w:rPr>
        <w:tab/>
        <w:t>Red Neuronal Convolucional basada en Regiones (</w:t>
      </w:r>
      <w:proofErr w:type="spellStart"/>
      <w:r w:rsidRPr="0021448D">
        <w:rPr>
          <w:lang w:val="es-AR"/>
        </w:rPr>
        <w:t>Region-based</w:t>
      </w:r>
      <w:proofErr w:type="spellEnd"/>
      <w:r w:rsidRPr="0021448D">
        <w:rPr>
          <w:lang w:val="es-AR"/>
        </w:rPr>
        <w:t xml:space="preserve"> CNN).</w:t>
      </w:r>
    </w:p>
    <w:p w14:paraId="52C11F49" w14:textId="77777777" w:rsidR="00892C9A" w:rsidRPr="0021448D" w:rsidRDefault="00810801">
      <w:pPr>
        <w:tabs>
          <w:tab w:val="left" w:pos="1440"/>
        </w:tabs>
        <w:spacing w:after="60"/>
        <w:ind w:left="1440" w:hanging="1440"/>
        <w:jc w:val="both"/>
        <w:rPr>
          <w:lang w:val="es-AR"/>
        </w:rPr>
      </w:pPr>
      <w:r w:rsidRPr="0021448D">
        <w:rPr>
          <w:b/>
          <w:bCs/>
          <w:lang w:val="es-AR"/>
        </w:rPr>
        <w:t>RGB</w:t>
      </w:r>
      <w:r w:rsidRPr="0021448D">
        <w:rPr>
          <w:lang w:val="es-AR"/>
        </w:rPr>
        <w:tab/>
        <w:t>Rojo, Verde y Azul (canales del espectro visible).</w:t>
      </w:r>
    </w:p>
    <w:p w14:paraId="55DA1F0A" w14:textId="77777777" w:rsidR="00892C9A" w:rsidRPr="0021448D" w:rsidRDefault="00810801">
      <w:pPr>
        <w:tabs>
          <w:tab w:val="left" w:pos="1440"/>
        </w:tabs>
        <w:spacing w:after="60"/>
        <w:ind w:left="1440" w:hanging="1440"/>
        <w:jc w:val="both"/>
        <w:rPr>
          <w:lang w:val="es-AR"/>
        </w:rPr>
      </w:pPr>
      <w:r w:rsidRPr="0021448D">
        <w:rPr>
          <w:b/>
          <w:bCs/>
          <w:lang w:val="es-AR"/>
        </w:rPr>
        <w:t>RS</w:t>
      </w:r>
      <w:r w:rsidRPr="0021448D">
        <w:rPr>
          <w:lang w:val="es-AR"/>
        </w:rPr>
        <w:tab/>
        <w:t xml:space="preserve">Teledetección o </w:t>
      </w:r>
      <w:proofErr w:type="spellStart"/>
      <w:r w:rsidRPr="0021448D">
        <w:rPr>
          <w:lang w:val="es-AR"/>
        </w:rPr>
        <w:t>Sensado</w:t>
      </w:r>
      <w:proofErr w:type="spellEnd"/>
      <w:r w:rsidRPr="0021448D">
        <w:rPr>
          <w:lang w:val="es-AR"/>
        </w:rPr>
        <w:t xml:space="preserve"> Remoto (Remote </w:t>
      </w:r>
      <w:proofErr w:type="spellStart"/>
      <w:r w:rsidRPr="0021448D">
        <w:rPr>
          <w:lang w:val="es-AR"/>
        </w:rPr>
        <w:t>Sensing</w:t>
      </w:r>
      <w:proofErr w:type="spellEnd"/>
      <w:r w:rsidRPr="0021448D">
        <w:rPr>
          <w:lang w:val="es-AR"/>
        </w:rPr>
        <w:t>).</w:t>
      </w:r>
    </w:p>
    <w:p w14:paraId="2BE5B593" w14:textId="77777777" w:rsidR="00892C9A" w:rsidRPr="0021448D" w:rsidRDefault="00810801">
      <w:pPr>
        <w:tabs>
          <w:tab w:val="left" w:pos="1440"/>
        </w:tabs>
        <w:spacing w:after="60"/>
        <w:ind w:left="1440" w:hanging="1440"/>
        <w:jc w:val="both"/>
        <w:rPr>
          <w:lang w:val="es-AR"/>
        </w:rPr>
      </w:pPr>
      <w:r w:rsidRPr="0021448D">
        <w:rPr>
          <w:b/>
          <w:bCs/>
          <w:lang w:val="es-AR"/>
        </w:rPr>
        <w:t>SCL</w:t>
      </w:r>
      <w:r w:rsidRPr="0021448D">
        <w:rPr>
          <w:lang w:val="es-AR"/>
        </w:rPr>
        <w:tab/>
        <w:t>Capa de Clasificación de Escena de Sentinel-2 (</w:t>
      </w:r>
      <w:proofErr w:type="spellStart"/>
      <w:r w:rsidRPr="0021448D">
        <w:rPr>
          <w:lang w:val="es-AR"/>
        </w:rPr>
        <w:t>Scene</w:t>
      </w:r>
      <w:proofErr w:type="spellEnd"/>
      <w:r w:rsidRPr="0021448D">
        <w:rPr>
          <w:lang w:val="es-AR"/>
        </w:rPr>
        <w:t xml:space="preserve"> </w:t>
      </w:r>
      <w:proofErr w:type="spellStart"/>
      <w:r w:rsidRPr="0021448D">
        <w:rPr>
          <w:lang w:val="es-AR"/>
        </w:rPr>
        <w:t>Classification</w:t>
      </w:r>
      <w:proofErr w:type="spellEnd"/>
      <w:r w:rsidRPr="0021448D">
        <w:rPr>
          <w:lang w:val="es-AR"/>
        </w:rPr>
        <w:t xml:space="preserve"> </w:t>
      </w:r>
      <w:proofErr w:type="spellStart"/>
      <w:r w:rsidRPr="0021448D">
        <w:rPr>
          <w:lang w:val="es-AR"/>
        </w:rPr>
        <w:t>Layer</w:t>
      </w:r>
      <w:proofErr w:type="spellEnd"/>
      <w:r w:rsidRPr="0021448D">
        <w:rPr>
          <w:lang w:val="es-AR"/>
        </w:rPr>
        <w:t>).</w:t>
      </w:r>
    </w:p>
    <w:p w14:paraId="2673944E" w14:textId="49310F22" w:rsidR="00892C9A" w:rsidRDefault="00810801">
      <w:pPr>
        <w:tabs>
          <w:tab w:val="left" w:pos="1440"/>
        </w:tabs>
        <w:spacing w:after="60"/>
        <w:ind w:left="1440" w:hanging="1440"/>
        <w:jc w:val="both"/>
        <w:rPr>
          <w:lang w:val="es-AR"/>
        </w:rPr>
      </w:pPr>
      <w:r w:rsidRPr="0021448D">
        <w:rPr>
          <w:b/>
          <w:bCs/>
          <w:lang w:val="es-AR"/>
        </w:rPr>
        <w:t>TP</w:t>
      </w:r>
      <w:r w:rsidRPr="0021448D">
        <w:rPr>
          <w:lang w:val="es-AR"/>
        </w:rPr>
        <w:tab/>
        <w:t>Verdadero Positivo.</w:t>
      </w:r>
    </w:p>
    <w:p w14:paraId="3B0D4E40" w14:textId="77777777" w:rsidR="00892C9A" w:rsidRPr="0021448D" w:rsidRDefault="00892C9A">
      <w:pPr>
        <w:rPr>
          <w:lang w:val="es-AR"/>
        </w:rPr>
        <w:sectPr w:rsidR="00892C9A" w:rsidRPr="0021448D">
          <w:footerReference w:type="default" r:id="rId8"/>
          <w:pgSz w:w="11906" w:h="16838"/>
          <w:pgMar w:top="1440" w:right="1440" w:bottom="1440" w:left="1440" w:header="708" w:footer="708" w:gutter="0"/>
          <w:pgNumType w:fmt="upperRoman" w:start="2"/>
          <w:cols w:space="720"/>
          <w:docGrid w:linePitch="360"/>
        </w:sectPr>
      </w:pPr>
    </w:p>
    <w:p w14:paraId="087FC5E5" w14:textId="77777777" w:rsidR="00892C9A" w:rsidRPr="0021448D" w:rsidRDefault="00810801">
      <w:pPr>
        <w:pStyle w:val="Heading1"/>
        <w:pageBreakBefore/>
        <w:rPr>
          <w:lang w:val="es-AR"/>
        </w:rPr>
      </w:pPr>
      <w:bookmarkStart w:id="7" w:name="_Toc241432532"/>
      <w:r w:rsidRPr="0021448D">
        <w:rPr>
          <w:lang w:val="es-AR"/>
        </w:rPr>
        <w:lastRenderedPageBreak/>
        <w:t>Capítulo 1. Introducción</w:t>
      </w:r>
      <w:bookmarkEnd w:id="7"/>
    </w:p>
    <w:p w14:paraId="28D79119" w14:textId="4DE493C8" w:rsidR="00892C9A" w:rsidRPr="0021448D" w:rsidRDefault="00810801">
      <w:pPr>
        <w:spacing w:after="120" w:line="360" w:lineRule="auto"/>
        <w:jc w:val="both"/>
        <w:rPr>
          <w:lang w:val="es-AR"/>
        </w:rPr>
      </w:pPr>
      <w:r w:rsidRPr="0021448D">
        <w:rPr>
          <w:lang w:val="es-AR"/>
        </w:rPr>
        <w:t>El sector agroindustrial argentino constituye uno de los pilares de la economía nacional, y dentro de su cadena de valor</w:t>
      </w:r>
      <w:r w:rsidR="00670B86">
        <w:rPr>
          <w:lang w:val="es-AR"/>
        </w:rPr>
        <w:t>,</w:t>
      </w:r>
      <w:r w:rsidRPr="0021448D">
        <w:rPr>
          <w:lang w:val="es-AR"/>
        </w:rPr>
        <w:t xml:space="preserve"> el almacenamiento temporal de granos en silo-bolsas</w:t>
      </w:r>
      <w:r w:rsidR="00670B86">
        <w:rPr>
          <w:lang w:val="es-AR"/>
        </w:rPr>
        <w:t>,</w:t>
      </w:r>
      <w:r w:rsidRPr="0021448D">
        <w:rPr>
          <w:lang w:val="es-AR"/>
        </w:rPr>
        <w:t xml:space="preserve"> ocupa un lugar central. Se estima que cerca del 40 % de la producción agrícola del país se conserva en este tipo de estructuras (Gobierno de Argentina, 2025a), lo que las convierte en un elemento logístico y financiero clave para productores, acopios, aseguradoras, empresas exportadoras</w:t>
      </w:r>
      <w:r w:rsidR="00DF6326">
        <w:rPr>
          <w:lang w:val="es-AR"/>
        </w:rPr>
        <w:t>, financieras</w:t>
      </w:r>
      <w:r w:rsidRPr="0021448D">
        <w:rPr>
          <w:lang w:val="es-AR"/>
        </w:rPr>
        <w:t xml:space="preserve"> y organismos públicos. </w:t>
      </w:r>
      <w:r w:rsidR="00614CA8" w:rsidRPr="00614CA8">
        <w:rPr>
          <w:lang w:val="es-AR"/>
        </w:rPr>
        <w:t>Sin embargo, no existe en la actualidad</w:t>
      </w:r>
      <w:r w:rsidRPr="0021448D">
        <w:rPr>
          <w:lang w:val="es-AR"/>
        </w:rPr>
        <w:t xml:space="preserve"> un mecanismo escalable, frecuente y de bajo costo que permita estimar de manera objetiva la distribución</w:t>
      </w:r>
      <w:r w:rsidR="00DF6326">
        <w:rPr>
          <w:lang w:val="es-AR"/>
        </w:rPr>
        <w:t>, la temporalidad</w:t>
      </w:r>
      <w:r w:rsidRPr="0021448D">
        <w:rPr>
          <w:lang w:val="es-AR"/>
        </w:rPr>
        <w:t xml:space="preserve"> y la cantidad de silo-bolsas presentes en el territorio en un momento dado.</w:t>
      </w:r>
    </w:p>
    <w:p w14:paraId="70E63AAE" w14:textId="1589ED6D" w:rsidR="00892C9A" w:rsidRPr="0021448D" w:rsidRDefault="00810801">
      <w:pPr>
        <w:spacing w:after="120" w:line="360" w:lineRule="auto"/>
        <w:jc w:val="both"/>
        <w:rPr>
          <w:lang w:val="es-AR"/>
        </w:rPr>
      </w:pPr>
      <w:r w:rsidRPr="0021448D">
        <w:rPr>
          <w:lang w:val="es-AR"/>
        </w:rPr>
        <w:t xml:space="preserve">La teledetección satelital ofrece una vía prometedora para abordar este problema. La misión Sentinel-2 del programa europeo </w:t>
      </w:r>
      <w:proofErr w:type="spellStart"/>
      <w:r w:rsidRPr="0021448D">
        <w:rPr>
          <w:lang w:val="es-AR"/>
        </w:rPr>
        <w:t>Copernicus</w:t>
      </w:r>
      <w:proofErr w:type="spellEnd"/>
      <w:r w:rsidRPr="0021448D">
        <w:rPr>
          <w:lang w:val="es-AR"/>
        </w:rPr>
        <w:t xml:space="preserve"> provee imágenes multiespectrales de acceso libre y gratuito, con una resolución espacial de 10 metros </w:t>
      </w:r>
      <w:r w:rsidR="001B49FD" w:rsidRPr="001B49FD">
        <w:rPr>
          <w:lang w:val="es-AR"/>
        </w:rPr>
        <w:t>en las bandas del espectro visible y del infrarrojo cercano</w:t>
      </w:r>
      <w:r w:rsidRPr="0021448D">
        <w:rPr>
          <w:lang w:val="es-AR"/>
        </w:rPr>
        <w:t xml:space="preserve"> y una revisita de aproximadamente cinco días (</w:t>
      </w:r>
      <w:proofErr w:type="spellStart"/>
      <w:r w:rsidRPr="0021448D">
        <w:rPr>
          <w:lang w:val="es-AR"/>
        </w:rPr>
        <w:t>Copernicus</w:t>
      </w:r>
      <w:proofErr w:type="spellEnd"/>
      <w:r w:rsidRPr="0021448D">
        <w:rPr>
          <w:lang w:val="es-AR"/>
        </w:rPr>
        <w:t>, s.f.)</w:t>
      </w:r>
      <w:r w:rsidR="00602CC1">
        <w:rPr>
          <w:lang w:val="es-AR"/>
        </w:rPr>
        <w:t>, con un alcance global</w:t>
      </w:r>
      <w:r w:rsidRPr="0021448D">
        <w:rPr>
          <w:lang w:val="es-AR"/>
        </w:rPr>
        <w:t xml:space="preserve">. La combinación de estos datos con técnicas modernas de aprendizaje profundo (Deep </w:t>
      </w:r>
      <w:proofErr w:type="spellStart"/>
      <w:r w:rsidRPr="0021448D">
        <w:rPr>
          <w:lang w:val="es-AR"/>
        </w:rPr>
        <w:t>Learning</w:t>
      </w:r>
      <w:proofErr w:type="spellEnd"/>
      <w:r w:rsidRPr="0021448D">
        <w:rPr>
          <w:lang w:val="es-AR"/>
        </w:rPr>
        <w:t>, DL) y visión por computadora habilita la automatización de tareas de monitoreo que hasta hace pocos años requerían inspección manual o relevamientos de campo costosos (Ball et al., 2017; Zhang et al., 2016).</w:t>
      </w:r>
    </w:p>
    <w:p w14:paraId="4B6613CE" w14:textId="4B51D8A0" w:rsidR="00892C9A" w:rsidRPr="0021448D" w:rsidRDefault="00810801">
      <w:pPr>
        <w:spacing w:after="120" w:line="360" w:lineRule="auto"/>
        <w:jc w:val="both"/>
        <w:rPr>
          <w:lang w:val="es-AR"/>
        </w:rPr>
      </w:pPr>
      <w:r w:rsidRPr="0021448D">
        <w:rPr>
          <w:lang w:val="es-AR"/>
        </w:rPr>
        <w:t>Ahora bien, el cuello de botella de estos enfoques rara vez es el modelo: es el dato etiquetado. Entrenar un detector de objetos supervisado exige un conjunto de verdad de terreno (</w:t>
      </w:r>
      <w:proofErr w:type="spellStart"/>
      <w:r w:rsidRPr="0021448D">
        <w:rPr>
          <w:lang w:val="es-AR"/>
        </w:rPr>
        <w:t>Ground</w:t>
      </w:r>
      <w:proofErr w:type="spellEnd"/>
      <w:r w:rsidRPr="0021448D">
        <w:rPr>
          <w:lang w:val="es-AR"/>
        </w:rPr>
        <w:t xml:space="preserve"> </w:t>
      </w:r>
      <w:proofErr w:type="spellStart"/>
      <w:r w:rsidRPr="0021448D">
        <w:rPr>
          <w:lang w:val="es-AR"/>
        </w:rPr>
        <w:t>Truth</w:t>
      </w:r>
      <w:proofErr w:type="spellEnd"/>
      <w:r w:rsidRPr="0021448D">
        <w:rPr>
          <w:lang w:val="es-AR"/>
        </w:rPr>
        <w:t xml:space="preserve">, GT) en el que cada silo-bolsa esté delimitado por un analista. La construcción de ese conjunto, sobre objetos pequeños y poco contrastados a 10 metros de resolución, es lenta, costosa y propensa a errores. Frente a ello surge una tensión metodológica de fondo, que es la que motiva este trabajo: </w:t>
      </w:r>
      <w:r w:rsidRPr="00DF6326">
        <w:rPr>
          <w:lang w:val="es-AR"/>
        </w:rPr>
        <w:t xml:space="preserve">ante un presupuesto de etiquetado limitado, ¿conviene invertir el esfuerzo en muchas etiquetas generadas de forma automática </w:t>
      </w:r>
      <w:r w:rsidR="00DF6326">
        <w:rPr>
          <w:lang w:val="es-AR"/>
        </w:rPr>
        <w:t>(</w:t>
      </w:r>
      <w:r w:rsidRPr="00DF6326">
        <w:rPr>
          <w:lang w:val="es-AR"/>
        </w:rPr>
        <w:t>y por lo tanto ruidosas</w:t>
      </w:r>
      <w:r w:rsidR="00DF6326">
        <w:rPr>
          <w:lang w:val="es-AR"/>
        </w:rPr>
        <w:t>)</w:t>
      </w:r>
      <w:r w:rsidRPr="00DF6326">
        <w:rPr>
          <w:lang w:val="es-AR"/>
        </w:rPr>
        <w:t xml:space="preserve"> o en pocas etiquetas curadas manualmente con alta calidad?</w:t>
      </w:r>
    </w:p>
    <w:p w14:paraId="2612A393" w14:textId="77777777" w:rsidR="00892C9A" w:rsidRPr="0021448D" w:rsidRDefault="00810801">
      <w:pPr>
        <w:pStyle w:val="Heading2"/>
        <w:rPr>
          <w:lang w:val="es-AR"/>
        </w:rPr>
      </w:pPr>
      <w:bookmarkStart w:id="8" w:name="_Toc241432533"/>
      <w:r w:rsidRPr="0021448D">
        <w:rPr>
          <w:lang w:val="es-AR"/>
        </w:rPr>
        <w:t>1.1. Planteo del problema</w:t>
      </w:r>
      <w:bookmarkEnd w:id="8"/>
    </w:p>
    <w:p w14:paraId="3419FACC" w14:textId="1D647EC8" w:rsidR="00892C9A" w:rsidRPr="0021448D" w:rsidRDefault="00810801">
      <w:pPr>
        <w:spacing w:after="120" w:line="360" w:lineRule="auto"/>
        <w:jc w:val="both"/>
        <w:rPr>
          <w:lang w:val="es-AR"/>
        </w:rPr>
      </w:pPr>
      <w:r w:rsidRPr="0021448D">
        <w:rPr>
          <w:lang w:val="es-AR"/>
        </w:rPr>
        <w:t>La digitalización automática de silo-bolsas</w:t>
      </w:r>
      <w:r w:rsidR="00A528D4">
        <w:rPr>
          <w:lang w:val="es-AR"/>
        </w:rPr>
        <w:t xml:space="preserve">, </w:t>
      </w:r>
      <w:r w:rsidRPr="0021448D">
        <w:rPr>
          <w:lang w:val="es-AR"/>
        </w:rPr>
        <w:t>entendida como su detección y localización a partir de imágenes Sentinel-2</w:t>
      </w:r>
      <w:r w:rsidR="00A528D4">
        <w:rPr>
          <w:lang w:val="es-AR"/>
        </w:rPr>
        <w:t>,</w:t>
      </w:r>
      <w:r w:rsidRPr="0021448D">
        <w:rPr>
          <w:lang w:val="es-AR"/>
        </w:rPr>
        <w:t xml:space="preserve"> enfrenta tres dificultades simultáneas. En primer lugar, la </w:t>
      </w:r>
      <w:r w:rsidRPr="0021448D">
        <w:rPr>
          <w:b/>
          <w:bCs/>
          <w:lang w:val="es-AR"/>
        </w:rPr>
        <w:t>resolución espacial</w:t>
      </w:r>
      <w:r w:rsidRPr="0021448D">
        <w:rPr>
          <w:lang w:val="es-AR"/>
        </w:rPr>
        <w:t xml:space="preserve"> de 10 metros sitúa al silo-bolsa en el límite de lo detectable: una bolsa típica de unos 60</w:t>
      </w:r>
      <w:r w:rsidR="00346A1E">
        <w:rPr>
          <w:lang w:val="es-AR"/>
        </w:rPr>
        <w:t>-</w:t>
      </w:r>
      <w:r w:rsidRPr="0021448D">
        <w:rPr>
          <w:lang w:val="es-AR"/>
        </w:rPr>
        <w:t>75 m de largo por 3</w:t>
      </w:r>
      <w:r w:rsidR="00346A1E">
        <w:rPr>
          <w:lang w:val="es-AR"/>
        </w:rPr>
        <w:t>-</w:t>
      </w:r>
      <w:r w:rsidRPr="0021448D">
        <w:rPr>
          <w:lang w:val="es-AR"/>
        </w:rPr>
        <w:t>5 m de ancho ocupa apenas unos pocos píxeles de ancho (</w:t>
      </w:r>
      <w:proofErr w:type="spellStart"/>
      <w:r w:rsidRPr="0021448D">
        <w:rPr>
          <w:lang w:val="es-AR"/>
        </w:rPr>
        <w:t>Filgueira</w:t>
      </w:r>
      <w:proofErr w:type="spellEnd"/>
      <w:r w:rsidRPr="0021448D">
        <w:rPr>
          <w:lang w:val="es-AR"/>
        </w:rPr>
        <w:t xml:space="preserve">, 2013). En segundo lugar, la </w:t>
      </w:r>
      <w:r w:rsidRPr="0021448D">
        <w:rPr>
          <w:b/>
          <w:bCs/>
          <w:lang w:val="es-AR"/>
        </w:rPr>
        <w:t>variabilidad</w:t>
      </w:r>
      <w:r w:rsidRPr="0021448D">
        <w:rPr>
          <w:lang w:val="es-AR"/>
        </w:rPr>
        <w:t xml:space="preserve"> </w:t>
      </w:r>
      <w:r w:rsidR="00E61F64" w:rsidRPr="00E61F64">
        <w:rPr>
          <w:lang w:val="es-AR"/>
        </w:rPr>
        <w:t>temporal y ambiental es alta: si bien el silo-bolsa presenta un aspecto relativamente constante (una lona plástica predominantemente blanca), su entorno cambia entre años secos y húmedos, entre meses y según la condición de la superficie (suelo desnudo, rastrojo o cultivo circundante), y su propio estado también varía: bolsas completas o parcialmente consumidas, aisladas o agrupadas en acopios según el momento del ciclo agrícola</w:t>
      </w:r>
      <w:r w:rsidRPr="0021448D">
        <w:rPr>
          <w:lang w:val="es-AR"/>
        </w:rPr>
        <w:t xml:space="preserve">. En tercer lugar, y de manera determinante, </w:t>
      </w:r>
      <w:r w:rsidRPr="0021448D">
        <w:rPr>
          <w:lang w:val="es-AR"/>
        </w:rPr>
        <w:lastRenderedPageBreak/>
        <w:t xml:space="preserve">la </w:t>
      </w:r>
      <w:r w:rsidRPr="0021448D">
        <w:rPr>
          <w:b/>
          <w:bCs/>
          <w:lang w:val="es-AR"/>
        </w:rPr>
        <w:t>disponibilidad de etiquetas de calidad</w:t>
      </w:r>
      <w:r w:rsidRPr="0021448D">
        <w:rPr>
          <w:lang w:val="es-AR"/>
        </w:rPr>
        <w:t xml:space="preserve"> es escasa: no existen </w:t>
      </w:r>
      <w:proofErr w:type="spellStart"/>
      <w:r w:rsidRPr="0021448D">
        <w:rPr>
          <w:lang w:val="es-AR"/>
        </w:rPr>
        <w:t>datasets</w:t>
      </w:r>
      <w:proofErr w:type="spellEnd"/>
      <w:r w:rsidRPr="0021448D">
        <w:rPr>
          <w:lang w:val="es-AR"/>
        </w:rPr>
        <w:t xml:space="preserve"> públicos de silo-bolsas en Sentinel-2, por lo que el GT debe construirse desde cero (Ball et al., 2017).</w:t>
      </w:r>
    </w:p>
    <w:p w14:paraId="63B72705" w14:textId="788E9FFA" w:rsidR="00892C9A" w:rsidRPr="0021448D" w:rsidRDefault="00810801">
      <w:pPr>
        <w:spacing w:after="120" w:line="360" w:lineRule="auto"/>
        <w:jc w:val="both"/>
        <w:rPr>
          <w:lang w:val="es-AR"/>
        </w:rPr>
      </w:pPr>
      <w:r w:rsidRPr="0021448D">
        <w:rPr>
          <w:lang w:val="es-AR"/>
        </w:rPr>
        <w:t xml:space="preserve">Para mitigar el costo de etiquetado, en este trabajo se desarrolla una estrategia de generación </w:t>
      </w:r>
      <w:r w:rsidRPr="0021448D">
        <w:rPr>
          <w:b/>
          <w:bCs/>
          <w:lang w:val="es-AR"/>
        </w:rPr>
        <w:t>semiautomática</w:t>
      </w:r>
      <w:r w:rsidRPr="0021448D">
        <w:rPr>
          <w:lang w:val="es-AR"/>
        </w:rPr>
        <w:t xml:space="preserve"> de etiquetas a partir de un índice espectral (denominado INBNV), que produce una capa inicial de polígonos candidatos. Esa capa, sin embargo, contiene una proporción elevada de falsos positivos </w:t>
      </w:r>
      <w:r w:rsidR="00071561" w:rsidRPr="00071561">
        <w:rPr>
          <w:lang w:val="es-AR"/>
        </w:rPr>
        <w:t>(alrededor del 60 %; Sección 3.5.1)</w:t>
      </w:r>
      <w:r w:rsidR="00071561">
        <w:rPr>
          <w:lang w:val="es-AR"/>
        </w:rPr>
        <w:t>,</w:t>
      </w:r>
      <w:r w:rsidR="00071561" w:rsidRPr="00071561">
        <w:rPr>
          <w:lang w:val="es-AR"/>
        </w:rPr>
        <w:t xml:space="preserve"> </w:t>
      </w:r>
      <w:r w:rsidRPr="0021448D">
        <w:rPr>
          <w:lang w:val="es-AR"/>
        </w:rPr>
        <w:t>dado que el índice responde a la firma espectral de superficies brillantes y no exclusivamente a silo-bolsas. Surge entonces la pregunta central de investigación.</w:t>
      </w:r>
    </w:p>
    <w:p w14:paraId="0460CC87" w14:textId="77777777" w:rsidR="00892C9A" w:rsidRPr="0021448D" w:rsidRDefault="00810801">
      <w:pPr>
        <w:pStyle w:val="Heading2"/>
        <w:rPr>
          <w:lang w:val="es-AR"/>
        </w:rPr>
      </w:pPr>
      <w:bookmarkStart w:id="9" w:name="_Toc241432534"/>
      <w:r w:rsidRPr="0021448D">
        <w:rPr>
          <w:lang w:val="es-AR"/>
        </w:rPr>
        <w:t>1.2. Pregunta de investigación e hipótesis</w:t>
      </w:r>
      <w:bookmarkEnd w:id="9"/>
    </w:p>
    <w:p w14:paraId="10930521" w14:textId="5A9B9A44" w:rsidR="00892C9A" w:rsidRPr="0021448D" w:rsidRDefault="00810801">
      <w:pPr>
        <w:spacing w:after="120" w:line="360" w:lineRule="auto"/>
        <w:jc w:val="both"/>
        <w:rPr>
          <w:lang w:val="es-AR"/>
        </w:rPr>
      </w:pPr>
      <w:r w:rsidRPr="0021448D">
        <w:rPr>
          <w:lang w:val="es-AR"/>
        </w:rPr>
        <w:t xml:space="preserve">La pregunta que estructura </w:t>
      </w:r>
      <w:r w:rsidR="00E42353">
        <w:rPr>
          <w:lang w:val="es-AR"/>
        </w:rPr>
        <w:t xml:space="preserve">el trabajo final de </w:t>
      </w:r>
      <w:r w:rsidR="002300B8">
        <w:rPr>
          <w:lang w:val="es-AR"/>
        </w:rPr>
        <w:t>maestría</w:t>
      </w:r>
      <w:r w:rsidRPr="0021448D">
        <w:rPr>
          <w:lang w:val="es-AR"/>
        </w:rPr>
        <w:t xml:space="preserve"> es la siguiente: </w:t>
      </w:r>
      <w:r w:rsidRPr="0021448D">
        <w:rPr>
          <w:b/>
          <w:bCs/>
          <w:lang w:val="es-AR"/>
        </w:rPr>
        <w:t>¿produce un conjunto de entrenamiento pequeño con etiquetas curadas manualmente un modelo de detección de mejor desempeño que un conjunto mucho mayor con etiquetas ruidosas autogeneradas?</w:t>
      </w:r>
      <w:r w:rsidRPr="0021448D">
        <w:rPr>
          <w:lang w:val="es-AR"/>
        </w:rPr>
        <w:t xml:space="preserve"> La hipótesis de trabajo sostiene que la calidad del GT prima sobre su cantidad: que un </w:t>
      </w:r>
      <w:proofErr w:type="spellStart"/>
      <w:r w:rsidRPr="0021448D">
        <w:rPr>
          <w:lang w:val="es-AR"/>
        </w:rPr>
        <w:t>dataset</w:t>
      </w:r>
      <w:proofErr w:type="spellEnd"/>
      <w:r w:rsidRPr="0021448D">
        <w:rPr>
          <w:lang w:val="es-AR"/>
        </w:rPr>
        <w:t xml:space="preserve"> reducido y limpio puede igualar o superar a uno considerablemente más grande pero ruidoso, y que ese resultado constituye un argumento de eficiencia de datos con implicancias que exceden el caso de los silo-bolsas</w:t>
      </w:r>
      <w:r w:rsidR="002300B8">
        <w:rPr>
          <w:lang w:val="es-AR"/>
        </w:rPr>
        <w:t xml:space="preserve">; por otro </w:t>
      </w:r>
      <w:r w:rsidR="00A528D4">
        <w:rPr>
          <w:lang w:val="es-AR"/>
        </w:rPr>
        <w:t>lado,</w:t>
      </w:r>
      <w:r w:rsidR="002300B8">
        <w:rPr>
          <w:lang w:val="es-AR"/>
        </w:rPr>
        <w:t xml:space="preserve"> un </w:t>
      </w:r>
      <w:proofErr w:type="spellStart"/>
      <w:r w:rsidR="002300B8">
        <w:rPr>
          <w:lang w:val="es-AR"/>
        </w:rPr>
        <w:t>dataset</w:t>
      </w:r>
      <w:proofErr w:type="spellEnd"/>
      <w:r w:rsidR="002300B8">
        <w:rPr>
          <w:lang w:val="es-AR"/>
        </w:rPr>
        <w:t xml:space="preserve"> grande (pero ruidoso) puede aportar </w:t>
      </w:r>
      <w:r w:rsidR="00A528D4">
        <w:rPr>
          <w:lang w:val="es-AR"/>
        </w:rPr>
        <w:t>más</w:t>
      </w:r>
      <w:r w:rsidR="002300B8">
        <w:rPr>
          <w:lang w:val="es-AR"/>
        </w:rPr>
        <w:t xml:space="preserve"> contexto de </w:t>
      </w:r>
      <w:r w:rsidR="00A528D4">
        <w:rPr>
          <w:lang w:val="es-AR"/>
        </w:rPr>
        <w:t>situación</w:t>
      </w:r>
      <w:r w:rsidR="002300B8">
        <w:rPr>
          <w:lang w:val="es-AR"/>
        </w:rPr>
        <w:t xml:space="preserve"> a la detección, como distintos fondos, bordes, orientaciones, tonalidades, etc</w:t>
      </w:r>
      <w:r w:rsidRPr="0021448D">
        <w:rPr>
          <w:lang w:val="es-AR"/>
        </w:rPr>
        <w:t>.</w:t>
      </w:r>
      <w:r w:rsidR="00E42353">
        <w:rPr>
          <w:lang w:val="es-AR"/>
        </w:rPr>
        <w:t xml:space="preserve"> </w:t>
      </w:r>
      <w:r w:rsidR="004B1F1E" w:rsidRPr="004B1F1E">
        <w:rPr>
          <w:lang w:val="es-AR"/>
        </w:rPr>
        <w:t>En términos coloquiales, la hipótesis pone a prueba el principio de "</w:t>
      </w:r>
      <w:proofErr w:type="spellStart"/>
      <w:r w:rsidR="004B1F1E" w:rsidRPr="004B1F1E">
        <w:rPr>
          <w:lang w:val="es-AR"/>
        </w:rPr>
        <w:t>garbage</w:t>
      </w:r>
      <w:proofErr w:type="spellEnd"/>
      <w:r w:rsidR="004B1F1E" w:rsidRPr="004B1F1E">
        <w:rPr>
          <w:lang w:val="es-AR"/>
        </w:rPr>
        <w:t xml:space="preserve"> in, </w:t>
      </w:r>
      <w:proofErr w:type="spellStart"/>
      <w:r w:rsidR="004B1F1E" w:rsidRPr="004B1F1E">
        <w:rPr>
          <w:lang w:val="es-AR"/>
        </w:rPr>
        <w:t>garbage</w:t>
      </w:r>
      <w:proofErr w:type="spellEnd"/>
      <w:r w:rsidR="004B1F1E" w:rsidRPr="004B1F1E">
        <w:rPr>
          <w:lang w:val="es-AR"/>
        </w:rPr>
        <w:t xml:space="preserve"> </w:t>
      </w:r>
      <w:proofErr w:type="spellStart"/>
      <w:r w:rsidR="004B1F1E" w:rsidRPr="004B1F1E">
        <w:rPr>
          <w:lang w:val="es-AR"/>
        </w:rPr>
        <w:t>out</w:t>
      </w:r>
      <w:proofErr w:type="spellEnd"/>
      <w:r w:rsidR="004B1F1E" w:rsidRPr="004B1F1E">
        <w:rPr>
          <w:lang w:val="es-AR"/>
        </w:rPr>
        <w:t>": la calidad de los datos de entrada condiciona la del resultado.</w:t>
      </w:r>
    </w:p>
    <w:p w14:paraId="73386B4C" w14:textId="4D1E1418" w:rsidR="00892C9A" w:rsidRPr="0021448D" w:rsidRDefault="00810801">
      <w:pPr>
        <w:spacing w:after="120" w:line="360" w:lineRule="auto"/>
        <w:jc w:val="both"/>
        <w:rPr>
          <w:lang w:val="es-AR"/>
        </w:rPr>
      </w:pPr>
      <w:r w:rsidRPr="0021448D">
        <w:rPr>
          <w:lang w:val="es-AR"/>
        </w:rPr>
        <w:t xml:space="preserve">Para poner a prueba esta hipótesis se diseñó </w:t>
      </w:r>
      <w:r w:rsidR="004B1F1E" w:rsidRPr="004B1F1E">
        <w:rPr>
          <w:lang w:val="es-AR"/>
        </w:rPr>
        <w:t>una progresión de cuatro</w:t>
      </w:r>
      <w:r w:rsidRPr="0021448D">
        <w:rPr>
          <w:lang w:val="es-AR"/>
        </w:rPr>
        <w:t xml:space="preserve"> versiones de modelo (V2 a V5</w:t>
      </w:r>
      <w:r w:rsidR="002300B8">
        <w:rPr>
          <w:lang w:val="es-AR"/>
        </w:rPr>
        <w:t>, siendo V1 una primera prueba de concepto que no entra en la discusión de este trabajo</w:t>
      </w:r>
      <w:r w:rsidRPr="0021448D">
        <w:rPr>
          <w:lang w:val="es-AR"/>
        </w:rPr>
        <w:t xml:space="preserve">), descripta en detalle en el Capítulo 3, que mantiene fija la arquitectura y varía de manera sistemática el origen, el tamaño y la estrategia de muestreo del conjunto de entrenamiento, </w:t>
      </w:r>
      <w:r w:rsidR="00CD0A96" w:rsidRPr="00CD0A96">
        <w:rPr>
          <w:lang w:val="es-AR"/>
        </w:rPr>
        <w:t>con el foco puesto en el efecto de la calidad de las etiquetas.</w:t>
      </w:r>
    </w:p>
    <w:p w14:paraId="5679382C" w14:textId="77777777" w:rsidR="00892C9A" w:rsidRPr="0021448D" w:rsidRDefault="00810801">
      <w:pPr>
        <w:pStyle w:val="Heading2"/>
        <w:rPr>
          <w:lang w:val="es-AR"/>
        </w:rPr>
      </w:pPr>
      <w:bookmarkStart w:id="10" w:name="_Toc241432535"/>
      <w:r w:rsidRPr="0021448D">
        <w:rPr>
          <w:lang w:val="es-AR"/>
        </w:rPr>
        <w:t>1.3. Objetivos</w:t>
      </w:r>
      <w:bookmarkEnd w:id="10"/>
    </w:p>
    <w:p w14:paraId="036CC9AD" w14:textId="77777777" w:rsidR="00892C9A" w:rsidRPr="0021448D" w:rsidRDefault="00810801">
      <w:pPr>
        <w:pStyle w:val="Heading3"/>
        <w:rPr>
          <w:lang w:val="es-AR"/>
        </w:rPr>
      </w:pPr>
      <w:bookmarkStart w:id="11" w:name="_Toc241432536"/>
      <w:r w:rsidRPr="0021448D">
        <w:rPr>
          <w:lang w:val="es-AR"/>
        </w:rPr>
        <w:t>Objetivo general</w:t>
      </w:r>
      <w:bookmarkEnd w:id="11"/>
    </w:p>
    <w:p w14:paraId="7F81B594" w14:textId="173D862E" w:rsidR="00892C9A" w:rsidRPr="0021448D" w:rsidRDefault="00810801">
      <w:pPr>
        <w:spacing w:after="120" w:line="360" w:lineRule="auto"/>
        <w:jc w:val="both"/>
        <w:rPr>
          <w:lang w:val="es-AR"/>
        </w:rPr>
      </w:pPr>
      <w:r w:rsidRPr="0021448D">
        <w:rPr>
          <w:lang w:val="es-AR"/>
        </w:rPr>
        <w:t xml:space="preserve">Desarrollar y validar un modelo de detección de objetos basado en redes neuronales convolucionales que, a partir de imágenes satelitales Sentinel-2 (RGB) del departamento de Marcos Juárez (Córdoba, Argentina), permita localizar silo-bolsas, y evaluar cuantitativamente en qué medida la calidad de la verdad de terreno </w:t>
      </w:r>
      <w:r w:rsidR="002300B8">
        <w:rPr>
          <w:lang w:val="es-AR"/>
        </w:rPr>
        <w:t>(</w:t>
      </w:r>
      <w:r w:rsidRPr="0021448D">
        <w:rPr>
          <w:lang w:val="es-AR"/>
        </w:rPr>
        <w:t>etiquetas curadas manualmente frente a etiquetas ruidosas autogeneradas</w:t>
      </w:r>
      <w:r w:rsidR="002300B8">
        <w:rPr>
          <w:lang w:val="es-AR"/>
        </w:rPr>
        <w:t>)</w:t>
      </w:r>
      <w:r w:rsidRPr="0021448D">
        <w:rPr>
          <w:lang w:val="es-AR"/>
        </w:rPr>
        <w:t xml:space="preserve"> condiciona el desempeño del modelo.</w:t>
      </w:r>
    </w:p>
    <w:p w14:paraId="2E1FF6C3" w14:textId="77777777" w:rsidR="00892C9A" w:rsidRPr="0021448D" w:rsidRDefault="00810801">
      <w:pPr>
        <w:pStyle w:val="Heading3"/>
        <w:rPr>
          <w:lang w:val="es-AR"/>
        </w:rPr>
      </w:pPr>
      <w:bookmarkStart w:id="12" w:name="_Toc241432537"/>
      <w:r w:rsidRPr="0021448D">
        <w:rPr>
          <w:lang w:val="es-AR"/>
        </w:rPr>
        <w:t>Objetivos específicos</w:t>
      </w:r>
      <w:bookmarkEnd w:id="12"/>
    </w:p>
    <w:p w14:paraId="1B4A6465" w14:textId="2F81ADE6" w:rsidR="00892C9A" w:rsidRPr="0021448D" w:rsidRDefault="00810801">
      <w:pPr>
        <w:pStyle w:val="ListParagraph"/>
        <w:numPr>
          <w:ilvl w:val="0"/>
          <w:numId w:val="2"/>
        </w:numPr>
        <w:spacing w:after="60" w:line="360" w:lineRule="auto"/>
        <w:jc w:val="both"/>
        <w:rPr>
          <w:lang w:val="es-AR"/>
        </w:rPr>
      </w:pPr>
      <w:r w:rsidRPr="0021448D">
        <w:rPr>
          <w:lang w:val="es-AR"/>
        </w:rPr>
        <w:t xml:space="preserve">Construir una base de datos de imágenes Sentinel-2 L2A georreferenciadas, preprocesadas (composición de bandas, enmascaramiento de nubes, mosaico, recorte a la zona agrícola y </w:t>
      </w:r>
      <w:r w:rsidRPr="0021448D">
        <w:rPr>
          <w:lang w:val="es-AR"/>
        </w:rPr>
        <w:lastRenderedPageBreak/>
        <w:t xml:space="preserve">teselado en parches) y </w:t>
      </w:r>
      <w:r w:rsidR="002300B8">
        <w:rPr>
          <w:lang w:val="es-AR"/>
        </w:rPr>
        <w:t>g</w:t>
      </w:r>
      <w:r w:rsidR="002300B8" w:rsidRPr="002300B8">
        <w:rPr>
          <w:lang w:val="es-AR"/>
        </w:rPr>
        <w:t>eneración de UID (</w:t>
      </w:r>
      <w:proofErr w:type="spellStart"/>
      <w:r w:rsidR="002300B8" w:rsidRPr="002300B8">
        <w:rPr>
          <w:lang w:val="es-AR"/>
        </w:rPr>
        <w:t>Unique</w:t>
      </w:r>
      <w:proofErr w:type="spellEnd"/>
      <w:r w:rsidR="002300B8" w:rsidRPr="002300B8">
        <w:rPr>
          <w:lang w:val="es-AR"/>
        </w:rPr>
        <w:t xml:space="preserve"> </w:t>
      </w:r>
      <w:proofErr w:type="spellStart"/>
      <w:r w:rsidR="002300B8" w:rsidRPr="002300B8">
        <w:rPr>
          <w:lang w:val="es-AR"/>
        </w:rPr>
        <w:t>Identifier</w:t>
      </w:r>
      <w:proofErr w:type="spellEnd"/>
      <w:r w:rsidR="002300B8" w:rsidRPr="002300B8">
        <w:rPr>
          <w:lang w:val="es-AR"/>
        </w:rPr>
        <w:t>)</w:t>
      </w:r>
      <w:r w:rsidR="004B1F1E">
        <w:rPr>
          <w:lang w:val="es-AR"/>
        </w:rPr>
        <w:t xml:space="preserve"> basado en </w:t>
      </w:r>
      <w:r w:rsidR="004B1F1E" w:rsidRPr="004B1F1E">
        <w:rPr>
          <w:lang w:val="es-AR"/>
        </w:rPr>
        <w:t>nomenclatura trazable de teselas</w:t>
      </w:r>
      <w:r w:rsidRPr="0021448D">
        <w:rPr>
          <w:lang w:val="es-AR"/>
        </w:rPr>
        <w:t>, para el período junio</w:t>
      </w:r>
      <w:r w:rsidR="00346A1E">
        <w:rPr>
          <w:lang w:val="es-AR"/>
        </w:rPr>
        <w:t>-</w:t>
      </w:r>
      <w:r w:rsidRPr="0021448D">
        <w:rPr>
          <w:lang w:val="es-AR"/>
        </w:rPr>
        <w:t>agosto de los años 2020 a 2025</w:t>
      </w:r>
      <w:r w:rsidR="00976F4B">
        <w:rPr>
          <w:lang w:val="es-AR"/>
        </w:rPr>
        <w:t xml:space="preserve"> para el área de estudio</w:t>
      </w:r>
      <w:r w:rsidRPr="0021448D">
        <w:rPr>
          <w:lang w:val="es-AR"/>
        </w:rPr>
        <w:t>.</w:t>
      </w:r>
    </w:p>
    <w:p w14:paraId="0FFA2A18" w14:textId="19D2B854" w:rsidR="00892C9A" w:rsidRPr="0021448D" w:rsidRDefault="00810801">
      <w:pPr>
        <w:pStyle w:val="ListParagraph"/>
        <w:numPr>
          <w:ilvl w:val="0"/>
          <w:numId w:val="2"/>
        </w:numPr>
        <w:spacing w:after="60" w:line="360" w:lineRule="auto"/>
        <w:jc w:val="both"/>
        <w:rPr>
          <w:lang w:val="es-AR"/>
        </w:rPr>
      </w:pPr>
      <w:r w:rsidRPr="0021448D">
        <w:rPr>
          <w:lang w:val="es-AR"/>
        </w:rPr>
        <w:t xml:space="preserve">Diseñar e implementar un método de generación </w:t>
      </w:r>
      <w:r w:rsidRPr="00602CC1">
        <w:rPr>
          <w:lang w:val="es-AR"/>
        </w:rPr>
        <w:t>semiautomática</w:t>
      </w:r>
      <w:r w:rsidRPr="0021448D">
        <w:rPr>
          <w:lang w:val="es-AR"/>
        </w:rPr>
        <w:t xml:space="preserve"> de etiquetas mediante un índice espectral (INBNV), y un flujo de curación manual en QGIS que corrija los falsos positivos resultantes</w:t>
      </w:r>
      <w:r w:rsidR="00976F4B">
        <w:rPr>
          <w:lang w:val="es-AR"/>
        </w:rPr>
        <w:t xml:space="preserve"> y agregue los no detectados</w:t>
      </w:r>
      <w:r w:rsidR="00602CC1">
        <w:rPr>
          <w:lang w:val="es-AR"/>
        </w:rPr>
        <w:t xml:space="preserve"> inicialmente por el índice</w:t>
      </w:r>
      <w:r w:rsidRPr="0021448D">
        <w:rPr>
          <w:lang w:val="es-AR"/>
        </w:rPr>
        <w:t>.</w:t>
      </w:r>
    </w:p>
    <w:p w14:paraId="0B2DA56D" w14:textId="128D699E" w:rsidR="00892C9A" w:rsidRPr="0021448D" w:rsidRDefault="00810801">
      <w:pPr>
        <w:pStyle w:val="ListParagraph"/>
        <w:numPr>
          <w:ilvl w:val="0"/>
          <w:numId w:val="2"/>
        </w:numPr>
        <w:spacing w:after="60" w:line="360" w:lineRule="auto"/>
        <w:jc w:val="both"/>
        <w:rPr>
          <w:lang w:val="es-AR"/>
        </w:rPr>
      </w:pPr>
      <w:r w:rsidRPr="0021448D">
        <w:rPr>
          <w:lang w:val="es-AR"/>
        </w:rPr>
        <w:t>Definir una progresión experimental de modelos (V2</w:t>
      </w:r>
      <w:r w:rsidR="00346A1E">
        <w:rPr>
          <w:lang w:val="es-AR"/>
        </w:rPr>
        <w:t>-</w:t>
      </w:r>
      <w:r w:rsidRPr="0021448D">
        <w:rPr>
          <w:lang w:val="es-AR"/>
        </w:rPr>
        <w:t xml:space="preserve">V5) que, </w:t>
      </w:r>
      <w:r w:rsidR="00CD0A96" w:rsidRPr="00CD0A96">
        <w:rPr>
          <w:lang w:val="es-AR"/>
        </w:rPr>
        <w:t>manteniendo constante la arquitectura, permita estudiar el efecto de la calidad y la cantidad de las etiquetas</w:t>
      </w:r>
      <w:r w:rsidRPr="0021448D">
        <w:rPr>
          <w:lang w:val="es-AR"/>
        </w:rPr>
        <w:t>, así como de la estrategia de muestreo.</w:t>
      </w:r>
    </w:p>
    <w:p w14:paraId="712FFDBE" w14:textId="77777777" w:rsidR="00892C9A" w:rsidRPr="0021448D" w:rsidRDefault="00810801">
      <w:pPr>
        <w:pStyle w:val="ListParagraph"/>
        <w:numPr>
          <w:ilvl w:val="0"/>
          <w:numId w:val="2"/>
        </w:numPr>
        <w:spacing w:after="60" w:line="360" w:lineRule="auto"/>
        <w:jc w:val="both"/>
        <w:rPr>
          <w:lang w:val="es-AR"/>
        </w:rPr>
      </w:pPr>
      <w:r w:rsidRPr="0021448D">
        <w:rPr>
          <w:lang w:val="es-AR"/>
        </w:rPr>
        <w:t xml:space="preserve">Entrenar y optimizar un detector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adaptando las cajas de anclaje (</w:t>
      </w:r>
      <w:proofErr w:type="spellStart"/>
      <w:r w:rsidRPr="0021448D">
        <w:rPr>
          <w:lang w:val="es-AR"/>
        </w:rPr>
        <w:t>anchors</w:t>
      </w:r>
      <w:proofErr w:type="spellEnd"/>
      <w:r w:rsidRPr="0021448D">
        <w:rPr>
          <w:lang w:val="es-AR"/>
        </w:rPr>
        <w:t>) a la geometría alargada y pequeña de los silo-bolsas, bajo restricciones de cómputo en CPU.</w:t>
      </w:r>
    </w:p>
    <w:p w14:paraId="5926563C" w14:textId="5CC247ED" w:rsidR="00892C9A" w:rsidRDefault="00810801">
      <w:pPr>
        <w:pStyle w:val="ListParagraph"/>
        <w:numPr>
          <w:ilvl w:val="0"/>
          <w:numId w:val="2"/>
        </w:numPr>
        <w:spacing w:after="60" w:line="360" w:lineRule="auto"/>
        <w:jc w:val="both"/>
        <w:rPr>
          <w:lang w:val="es-AR"/>
        </w:rPr>
      </w:pPr>
      <w:r w:rsidRPr="0021448D">
        <w:rPr>
          <w:lang w:val="es-AR"/>
        </w:rPr>
        <w:t>Evaluar y comparar las versiones sobre un conjunto de prueba independiente con verdad de terreno curada, mediante métricas de detección (</w:t>
      </w:r>
      <w:r w:rsidR="00346A1E">
        <w:rPr>
          <w:lang w:val="es-AR"/>
        </w:rPr>
        <w:t>p</w:t>
      </w:r>
      <w:r w:rsidRPr="0021448D">
        <w:rPr>
          <w:lang w:val="es-AR"/>
        </w:rPr>
        <w:t xml:space="preserve">recisión, </w:t>
      </w:r>
      <w:proofErr w:type="spellStart"/>
      <w:r w:rsidR="00346A1E">
        <w:rPr>
          <w:lang w:val="es-AR"/>
        </w:rPr>
        <w:t>r</w:t>
      </w:r>
      <w:r w:rsidRPr="0021448D">
        <w:rPr>
          <w:lang w:val="es-AR"/>
        </w:rPr>
        <w:t>ecall</w:t>
      </w:r>
      <w:proofErr w:type="spellEnd"/>
      <w:r w:rsidRPr="0021448D">
        <w:rPr>
          <w:lang w:val="es-AR"/>
        </w:rPr>
        <w:t xml:space="preserve">, F1, AP e </w:t>
      </w:r>
      <w:proofErr w:type="spellStart"/>
      <w:r w:rsidRPr="0021448D">
        <w:rPr>
          <w:lang w:val="es-AR"/>
        </w:rPr>
        <w:t>IoU</w:t>
      </w:r>
      <w:proofErr w:type="spellEnd"/>
      <w:r w:rsidRPr="0021448D">
        <w:rPr>
          <w:lang w:val="es-AR"/>
        </w:rPr>
        <w:t>), y analizar el hallazgo de eficiencia de datos resultante.</w:t>
      </w:r>
    </w:p>
    <w:p w14:paraId="47B76761" w14:textId="2CEADBDF" w:rsidR="009824AE" w:rsidRPr="0021448D" w:rsidRDefault="009824AE">
      <w:pPr>
        <w:pStyle w:val="ListParagraph"/>
        <w:numPr>
          <w:ilvl w:val="0"/>
          <w:numId w:val="2"/>
        </w:numPr>
        <w:spacing w:after="60" w:line="360" w:lineRule="auto"/>
        <w:jc w:val="both"/>
        <w:rPr>
          <w:lang w:val="es-AR"/>
        </w:rPr>
      </w:pPr>
      <w:r>
        <w:rPr>
          <w:lang w:val="es-AR"/>
        </w:rPr>
        <w:t xml:space="preserve">Evaluar y comparar las versiones sobre un conjunto de un año no evaluado y completamente nuevo para el </w:t>
      </w:r>
      <w:r w:rsidR="00A528D4">
        <w:rPr>
          <w:lang w:val="es-AR"/>
        </w:rPr>
        <w:t>modelo,</w:t>
      </w:r>
      <w:r>
        <w:rPr>
          <w:lang w:val="es-AR"/>
        </w:rPr>
        <w:t xml:space="preserve"> para este caso el año 2026 durante los periodos </w:t>
      </w:r>
      <w:r w:rsidR="00ED009F">
        <w:rPr>
          <w:lang w:val="es-AR"/>
        </w:rPr>
        <w:t>j</w:t>
      </w:r>
      <w:r>
        <w:rPr>
          <w:lang w:val="es-AR"/>
        </w:rPr>
        <w:t>unio-</w:t>
      </w:r>
      <w:r w:rsidR="00ED009F">
        <w:rPr>
          <w:lang w:val="es-AR"/>
        </w:rPr>
        <w:t>a</w:t>
      </w:r>
      <w:r>
        <w:rPr>
          <w:lang w:val="es-AR"/>
        </w:rPr>
        <w:t>gosto</w:t>
      </w:r>
      <w:r w:rsidR="00ED009F">
        <w:rPr>
          <w:lang w:val="es-AR"/>
        </w:rPr>
        <w:t>.</w:t>
      </w:r>
    </w:p>
    <w:p w14:paraId="2EC73183" w14:textId="77777777" w:rsidR="00892C9A" w:rsidRPr="0021448D" w:rsidRDefault="00810801">
      <w:pPr>
        <w:pStyle w:val="Heading2"/>
        <w:rPr>
          <w:lang w:val="es-AR"/>
        </w:rPr>
      </w:pPr>
      <w:bookmarkStart w:id="13" w:name="_Toc241432538"/>
      <w:r w:rsidRPr="0021448D">
        <w:rPr>
          <w:lang w:val="es-AR"/>
        </w:rPr>
        <w:t>1.4. Aportes del trabajo</w:t>
      </w:r>
      <w:bookmarkEnd w:id="13"/>
    </w:p>
    <w:p w14:paraId="2AC32FC7" w14:textId="2EC4DD64" w:rsidR="00892C9A" w:rsidRPr="0021448D" w:rsidRDefault="00092C41">
      <w:pPr>
        <w:spacing w:after="120" w:line="360" w:lineRule="auto"/>
        <w:jc w:val="both"/>
        <w:rPr>
          <w:lang w:val="es-AR"/>
        </w:rPr>
      </w:pPr>
      <w:r w:rsidRPr="00092C41">
        <w:rPr>
          <w:lang w:val="es-AR"/>
        </w:rPr>
        <w:t xml:space="preserve">Los principales aportes de esta tesis son: </w:t>
      </w:r>
      <w:r w:rsidRPr="00092C41">
        <w:rPr>
          <w:b/>
          <w:bCs/>
          <w:lang w:val="es-AR"/>
        </w:rPr>
        <w:t>(i)</w:t>
      </w:r>
      <w:r w:rsidRPr="00092C41">
        <w:rPr>
          <w:lang w:val="es-AR"/>
        </w:rPr>
        <w:t xml:space="preserve"> un índice espectral de elaboración propia (INBNV) y un método reproducible de etiquetado semiautomático basado en él, que convierte el etiquetado desde cero en una tarea de verificación y corrección; </w:t>
      </w:r>
      <w:r w:rsidRPr="00092C41">
        <w:rPr>
          <w:b/>
          <w:bCs/>
          <w:lang w:val="es-AR"/>
        </w:rPr>
        <w:t>(</w:t>
      </w:r>
      <w:proofErr w:type="spellStart"/>
      <w:r w:rsidRPr="00092C41">
        <w:rPr>
          <w:b/>
          <w:bCs/>
          <w:lang w:val="es-AR"/>
        </w:rPr>
        <w:t>ii</w:t>
      </w:r>
      <w:proofErr w:type="spellEnd"/>
      <w:r w:rsidRPr="00092C41">
        <w:rPr>
          <w:b/>
          <w:bCs/>
          <w:lang w:val="es-AR"/>
        </w:rPr>
        <w:t>)</w:t>
      </w:r>
      <w:r w:rsidRPr="00092C41">
        <w:rPr>
          <w:lang w:val="es-AR"/>
        </w:rPr>
        <w:t xml:space="preserve"> evidencia cuantitativa, sobre un caso real, de que un conjunto pequeño y curado (216 imágenes) iguala o supera a uno cerca de cincuenta veces mayor pero ruidoso (alrededor de 10.000 imágenes), resultado que se interpreta en términos de eficiencia de datos; </w:t>
      </w:r>
      <w:r w:rsidRPr="00092C41">
        <w:rPr>
          <w:b/>
          <w:bCs/>
          <w:lang w:val="es-AR"/>
        </w:rPr>
        <w:t>(</w:t>
      </w:r>
      <w:proofErr w:type="spellStart"/>
      <w:r w:rsidRPr="00092C41">
        <w:rPr>
          <w:b/>
          <w:bCs/>
          <w:lang w:val="es-AR"/>
        </w:rPr>
        <w:t>iii</w:t>
      </w:r>
      <w:proofErr w:type="spellEnd"/>
      <w:r w:rsidRPr="00092C41">
        <w:rPr>
          <w:b/>
          <w:bCs/>
          <w:lang w:val="es-AR"/>
        </w:rPr>
        <w:t>)</w:t>
      </w:r>
      <w:r w:rsidRPr="00092C41">
        <w:rPr>
          <w:lang w:val="es-AR"/>
        </w:rPr>
        <w:t xml:space="preserve"> un pipeline modular, de bajo costo, reproducible y </w:t>
      </w:r>
      <w:proofErr w:type="spellStart"/>
      <w:r w:rsidRPr="00092C41">
        <w:rPr>
          <w:lang w:val="es-AR"/>
        </w:rPr>
        <w:t>reanudable</w:t>
      </w:r>
      <w:proofErr w:type="spellEnd"/>
      <w:r w:rsidRPr="00092C41">
        <w:rPr>
          <w:lang w:val="es-AR"/>
        </w:rPr>
        <w:t xml:space="preserve"> de adquisición y procesamiento de imágenes Sentinel-2, orientado a la detección de objetos pequeños; </w:t>
      </w:r>
      <w:r w:rsidRPr="00092C41">
        <w:rPr>
          <w:b/>
          <w:bCs/>
          <w:lang w:val="es-AR"/>
        </w:rPr>
        <w:t>(</w:t>
      </w:r>
      <w:proofErr w:type="spellStart"/>
      <w:r w:rsidRPr="00092C41">
        <w:rPr>
          <w:b/>
          <w:bCs/>
          <w:lang w:val="es-AR"/>
        </w:rPr>
        <w:t>iv</w:t>
      </w:r>
      <w:proofErr w:type="spellEnd"/>
      <w:r w:rsidRPr="00092C41">
        <w:rPr>
          <w:b/>
          <w:bCs/>
          <w:lang w:val="es-AR"/>
        </w:rPr>
        <w:t>)</w:t>
      </w:r>
      <w:r w:rsidRPr="00092C41">
        <w:rPr>
          <w:lang w:val="es-AR"/>
        </w:rPr>
        <w:t xml:space="preserve"> una discusión explícita de las implicancias éticas, legales y de transferencia de un sistema de observación de infraestructura agrícola basado en datos públicos; y </w:t>
      </w:r>
      <w:r w:rsidRPr="00092C41">
        <w:rPr>
          <w:b/>
          <w:bCs/>
          <w:lang w:val="es-AR"/>
        </w:rPr>
        <w:t>(v)</w:t>
      </w:r>
      <w:r w:rsidRPr="00092C41">
        <w:rPr>
          <w:lang w:val="es-AR"/>
        </w:rPr>
        <w:t xml:space="preserve"> un modelo entrenado de detección de silo-bolsas, cuya capacidad de generalización se verificó sobre imágenes de un año no visto durante el entrenamiento (2026)</w:t>
      </w:r>
      <w:r>
        <w:rPr>
          <w:lang w:val="es-AR"/>
        </w:rPr>
        <w:t>.</w:t>
      </w:r>
    </w:p>
    <w:p w14:paraId="1D0CC02F" w14:textId="77777777" w:rsidR="00892C9A" w:rsidRPr="0021448D" w:rsidRDefault="00810801">
      <w:pPr>
        <w:pStyle w:val="Heading2"/>
        <w:rPr>
          <w:lang w:val="es-AR"/>
        </w:rPr>
      </w:pPr>
      <w:bookmarkStart w:id="14" w:name="_Toc241432539"/>
      <w:r w:rsidRPr="0021448D">
        <w:rPr>
          <w:lang w:val="es-AR"/>
        </w:rPr>
        <w:t>1.5. Alcance y limitaciones</w:t>
      </w:r>
      <w:bookmarkEnd w:id="14"/>
    </w:p>
    <w:p w14:paraId="0D358B37" w14:textId="540F3B2B" w:rsidR="00892C9A" w:rsidRDefault="00810801">
      <w:pPr>
        <w:spacing w:after="120" w:line="360" w:lineRule="auto"/>
        <w:jc w:val="both"/>
        <w:rPr>
          <w:lang w:val="es-AR"/>
        </w:rPr>
      </w:pPr>
      <w:r w:rsidRPr="0021448D">
        <w:rPr>
          <w:lang w:val="es-AR"/>
        </w:rPr>
        <w:t>El estudio se circunscribe geográficamente al departamento de Marcos Juárez, en la zona núcleo de Argentina, y temporalmente al período invernal de barbecho (junio</w:t>
      </w:r>
      <w:r w:rsidR="00346A1E">
        <w:rPr>
          <w:lang w:val="es-AR"/>
        </w:rPr>
        <w:t>-</w:t>
      </w:r>
      <w:r w:rsidRPr="0021448D">
        <w:rPr>
          <w:lang w:val="es-AR"/>
        </w:rPr>
        <w:t>agosto) de 2020 a 2025, ventana en la que se concentra el almacenamiento</w:t>
      </w:r>
      <w:r w:rsidR="009824AE">
        <w:rPr>
          <w:lang w:val="es-AR"/>
        </w:rPr>
        <w:t xml:space="preserve"> de grano favorecido por la temporada de</w:t>
      </w:r>
      <w:r w:rsidRPr="0021448D">
        <w:rPr>
          <w:lang w:val="es-AR"/>
        </w:rPr>
        <w:t xml:space="preserve"> cosecha de granos </w:t>
      </w:r>
      <w:r w:rsidR="00976F4B">
        <w:rPr>
          <w:lang w:val="es-AR"/>
        </w:rPr>
        <w:t>de per</w:t>
      </w:r>
      <w:r w:rsidR="00ED009F">
        <w:rPr>
          <w:lang w:val="es-AR"/>
        </w:rPr>
        <w:t>í</w:t>
      </w:r>
      <w:r w:rsidR="00976F4B">
        <w:rPr>
          <w:lang w:val="es-AR"/>
        </w:rPr>
        <w:t>odo estival (</w:t>
      </w:r>
      <w:r w:rsidR="004B1F1E">
        <w:rPr>
          <w:lang w:val="es-AR"/>
        </w:rPr>
        <w:t>m</w:t>
      </w:r>
      <w:r w:rsidR="009824AE">
        <w:rPr>
          <w:lang w:val="es-AR"/>
        </w:rPr>
        <w:t>aíz</w:t>
      </w:r>
      <w:r w:rsidR="00976F4B">
        <w:rPr>
          <w:lang w:val="es-AR"/>
        </w:rPr>
        <w:t xml:space="preserve">, </w:t>
      </w:r>
      <w:r w:rsidR="004B1F1E">
        <w:rPr>
          <w:lang w:val="es-AR"/>
        </w:rPr>
        <w:t>s</w:t>
      </w:r>
      <w:r w:rsidR="00976F4B">
        <w:rPr>
          <w:lang w:val="es-AR"/>
        </w:rPr>
        <w:t xml:space="preserve">oja, </w:t>
      </w:r>
      <w:r w:rsidR="004B1F1E">
        <w:rPr>
          <w:lang w:val="es-AR"/>
        </w:rPr>
        <w:t>g</w:t>
      </w:r>
      <w:r w:rsidR="00976F4B">
        <w:rPr>
          <w:lang w:val="es-AR"/>
        </w:rPr>
        <w:t>irasol)</w:t>
      </w:r>
      <w:r w:rsidRPr="0021448D">
        <w:rPr>
          <w:lang w:val="es-AR"/>
        </w:rPr>
        <w:t xml:space="preserve">. El desarrollo y el entrenamiento se realizaron con recursos de cómputo </w:t>
      </w:r>
      <w:r w:rsidRPr="0034462A">
        <w:rPr>
          <w:lang w:val="es-AR"/>
        </w:rPr>
        <w:t>personales y sin uso de GPU, lo que</w:t>
      </w:r>
      <w:r w:rsidRPr="0021448D">
        <w:rPr>
          <w:lang w:val="es-AR"/>
        </w:rPr>
        <w:t xml:space="preserve"> condicionó el tamaño de los modelos y los tiempos de entrenamiento. El trabajo aborda la </w:t>
      </w:r>
      <w:r w:rsidRPr="0034462A">
        <w:rPr>
          <w:lang w:val="es-AR"/>
        </w:rPr>
        <w:t>detección</w:t>
      </w:r>
      <w:r w:rsidRPr="0021448D">
        <w:rPr>
          <w:lang w:val="es-AR"/>
        </w:rPr>
        <w:t xml:space="preserve"> (localización mediante cajas delimitadoras) y no la </w:t>
      </w:r>
      <w:r w:rsidRPr="0021448D">
        <w:rPr>
          <w:lang w:val="es-AR"/>
        </w:rPr>
        <w:lastRenderedPageBreak/>
        <w:t>segmentación pixel a pixel</w:t>
      </w:r>
      <w:r w:rsidR="00F9760D">
        <w:rPr>
          <w:lang w:val="es-AR"/>
        </w:rPr>
        <w:t xml:space="preserve"> (queda abierto a trabajos futuros)</w:t>
      </w:r>
      <w:r w:rsidRPr="0021448D">
        <w:rPr>
          <w:lang w:val="es-AR"/>
        </w:rPr>
        <w:t>; Las limitaciones específicas de resolución, generalización y disponibilidad de imágenes se retoman en el Capítulo 4.</w:t>
      </w:r>
      <w:r w:rsidR="00DA3AC5">
        <w:rPr>
          <w:lang w:val="es-AR"/>
        </w:rPr>
        <w:t xml:space="preserve"> </w:t>
      </w:r>
    </w:p>
    <w:p w14:paraId="6B43A46C" w14:textId="4417A971" w:rsidR="00DA3AC5" w:rsidRPr="00DA3AC5" w:rsidRDefault="00ED009F">
      <w:pPr>
        <w:spacing w:after="120" w:line="360" w:lineRule="auto"/>
        <w:jc w:val="both"/>
        <w:rPr>
          <w:lang w:val="es-AR"/>
        </w:rPr>
      </w:pPr>
      <w:r w:rsidRPr="00ED009F">
        <w:rPr>
          <w:lang w:val="es-AR"/>
        </w:rPr>
        <w:t xml:space="preserve">Asimismo, la resolución espacial del sensor (10 m/píxel en las bandas ópticas de Sentinel-2) resulta marginal respecto del ancho físico de un silo-bolsa (~3 m), lo que plantea el desafío de detectar estructuras de escala </w:t>
      </w:r>
      <w:proofErr w:type="spellStart"/>
      <w:r w:rsidRPr="00ED009F">
        <w:rPr>
          <w:lang w:val="es-AR"/>
        </w:rPr>
        <w:t>sub-píxel</w:t>
      </w:r>
      <w:proofErr w:type="spellEnd"/>
      <w:r w:rsidRPr="00ED009F">
        <w:rPr>
          <w:lang w:val="es-AR"/>
        </w:rPr>
        <w:t xml:space="preserve"> y puede afectar el desempeño del </w:t>
      </w:r>
      <w:r>
        <w:rPr>
          <w:lang w:val="es-AR"/>
        </w:rPr>
        <w:t>modelo</w:t>
      </w:r>
      <w:r w:rsidR="00DA3AC5" w:rsidRPr="00DA3AC5">
        <w:rPr>
          <w:lang w:val="es-AR"/>
        </w:rPr>
        <w:t>.</w:t>
      </w:r>
    </w:p>
    <w:p w14:paraId="5A2A830A" w14:textId="77777777" w:rsidR="00892C9A" w:rsidRPr="0021448D" w:rsidRDefault="00810801">
      <w:pPr>
        <w:pStyle w:val="Heading2"/>
        <w:rPr>
          <w:lang w:val="es-AR"/>
        </w:rPr>
      </w:pPr>
      <w:bookmarkStart w:id="15" w:name="_Toc241432540"/>
      <w:r w:rsidRPr="0021448D">
        <w:rPr>
          <w:lang w:val="es-AR"/>
        </w:rPr>
        <w:t>1.6. Estructura del documento</w:t>
      </w:r>
      <w:bookmarkEnd w:id="15"/>
    </w:p>
    <w:p w14:paraId="2BF1EA1B" w14:textId="1A234CE8" w:rsidR="00892C9A" w:rsidRPr="0021448D" w:rsidRDefault="00810801">
      <w:pPr>
        <w:spacing w:after="120" w:line="360" w:lineRule="auto"/>
        <w:jc w:val="both"/>
        <w:rPr>
          <w:lang w:val="es-AR"/>
        </w:rPr>
      </w:pPr>
      <w:r w:rsidRPr="0021448D">
        <w:rPr>
          <w:lang w:val="es-AR"/>
        </w:rPr>
        <w:t xml:space="preserve">El resto del trabajo se organiza de la siguiente manera. El </w:t>
      </w:r>
      <w:r w:rsidRPr="0021448D">
        <w:rPr>
          <w:b/>
          <w:bCs/>
          <w:lang w:val="es-AR"/>
        </w:rPr>
        <w:t>Capítulo 2</w:t>
      </w:r>
      <w:r w:rsidRPr="0021448D">
        <w:rPr>
          <w:lang w:val="es-AR"/>
        </w:rPr>
        <w:t xml:space="preserve"> revisa el estado del arte en teledetección para agricultura, detección de objetos con DL y, en particular, la problemática del ruido en las etiquetas y el paradigma centrado en los datos. El </w:t>
      </w:r>
      <w:r w:rsidRPr="0021448D">
        <w:rPr>
          <w:b/>
          <w:bCs/>
          <w:lang w:val="es-AR"/>
        </w:rPr>
        <w:t>Capítulo 3</w:t>
      </w:r>
      <w:r w:rsidRPr="0021448D">
        <w:rPr>
          <w:lang w:val="es-AR"/>
        </w:rPr>
        <w:t xml:space="preserve"> describe la solución implementada: el área de estudio, el pipeline de datos, el método de etiquetado semiautomático, el diseño experimental de las versiones V2</w:t>
      </w:r>
      <w:r w:rsidR="00346A1E">
        <w:rPr>
          <w:lang w:val="es-AR"/>
        </w:rPr>
        <w:t>-</w:t>
      </w:r>
      <w:r w:rsidRPr="0021448D">
        <w:rPr>
          <w:lang w:val="es-AR"/>
        </w:rPr>
        <w:t xml:space="preserve">V5, la arquitectura del modelo y el protocolo de evaluación. El </w:t>
      </w:r>
      <w:r w:rsidRPr="0021448D">
        <w:rPr>
          <w:b/>
          <w:bCs/>
          <w:lang w:val="es-AR"/>
        </w:rPr>
        <w:t>Capítulo 4</w:t>
      </w:r>
      <w:r w:rsidRPr="0021448D">
        <w:rPr>
          <w:lang w:val="es-AR"/>
        </w:rPr>
        <w:t xml:space="preserve"> presenta y discute los resultados, las lecciones aprendidas y las consideraciones éticas y legales. Finalmente, el </w:t>
      </w:r>
      <w:r w:rsidRPr="0021448D">
        <w:rPr>
          <w:b/>
          <w:bCs/>
          <w:lang w:val="es-AR"/>
        </w:rPr>
        <w:t>Capítulo 5</w:t>
      </w:r>
      <w:r w:rsidRPr="0021448D">
        <w:rPr>
          <w:lang w:val="es-AR"/>
        </w:rPr>
        <w:t xml:space="preserve"> expone las conclusiones y las líneas de trabajo futuro.</w:t>
      </w:r>
    </w:p>
    <w:p w14:paraId="7AAECE9E" w14:textId="77777777" w:rsidR="00892C9A" w:rsidRPr="0021448D" w:rsidRDefault="00810801">
      <w:pPr>
        <w:pStyle w:val="Heading1"/>
        <w:pageBreakBefore/>
        <w:rPr>
          <w:lang w:val="es-AR"/>
        </w:rPr>
      </w:pPr>
      <w:bookmarkStart w:id="16" w:name="_Toc241432541"/>
      <w:r w:rsidRPr="0021448D">
        <w:rPr>
          <w:lang w:val="es-AR"/>
        </w:rPr>
        <w:lastRenderedPageBreak/>
        <w:t>Capítulo 2. Estado del arte</w:t>
      </w:r>
      <w:bookmarkEnd w:id="16"/>
    </w:p>
    <w:p w14:paraId="1F39882C" w14:textId="2AE7CC42" w:rsidR="00892C9A" w:rsidRPr="0021448D" w:rsidRDefault="00810801">
      <w:pPr>
        <w:spacing w:after="120" w:line="360" w:lineRule="auto"/>
        <w:jc w:val="both"/>
        <w:rPr>
          <w:lang w:val="es-AR"/>
        </w:rPr>
      </w:pPr>
      <w:r w:rsidRPr="0021448D">
        <w:rPr>
          <w:lang w:val="es-AR"/>
        </w:rPr>
        <w:t>Este capítulo sitúa el trabajo en el cruce de tres campos: la teledetección aplicada a la agricultura de precisión, la detección de objetos en imágenes satelitales mediante aprendizaje profundo, y la línea de investigación</w:t>
      </w:r>
      <w:r w:rsidR="00212B28">
        <w:rPr>
          <w:lang w:val="es-AR"/>
        </w:rPr>
        <w:t xml:space="preserve">, </w:t>
      </w:r>
      <w:r w:rsidRPr="0021448D">
        <w:rPr>
          <w:lang w:val="es-AR"/>
        </w:rPr>
        <w:t>más reciente y central para esta tesis</w:t>
      </w:r>
      <w:r w:rsidR="00212B28">
        <w:rPr>
          <w:lang w:val="es-AR"/>
        </w:rPr>
        <w:t>,</w:t>
      </w:r>
      <w:r w:rsidRPr="0021448D">
        <w:rPr>
          <w:lang w:val="es-AR"/>
        </w:rPr>
        <w:t xml:space="preserve"> que estudia el impacto de la calidad de las etiquetas en el desempeño de los modelos.</w:t>
      </w:r>
    </w:p>
    <w:p w14:paraId="7D29D4BA" w14:textId="77777777" w:rsidR="00892C9A" w:rsidRPr="0021448D" w:rsidRDefault="00810801">
      <w:pPr>
        <w:pStyle w:val="Heading2"/>
        <w:rPr>
          <w:lang w:val="es-AR"/>
        </w:rPr>
      </w:pPr>
      <w:bookmarkStart w:id="17" w:name="_Toc241432542"/>
      <w:r w:rsidRPr="0021448D">
        <w:rPr>
          <w:lang w:val="es-AR"/>
        </w:rPr>
        <w:t>2.1. Teledetección y agricultura de precisión</w:t>
      </w:r>
      <w:bookmarkEnd w:id="17"/>
    </w:p>
    <w:p w14:paraId="48D2CE1E" w14:textId="2FA263E7" w:rsidR="00892C9A" w:rsidRPr="0021448D" w:rsidRDefault="00810801">
      <w:pPr>
        <w:spacing w:after="120" w:line="360" w:lineRule="auto"/>
        <w:jc w:val="both"/>
        <w:rPr>
          <w:lang w:val="es-AR"/>
        </w:rPr>
      </w:pPr>
      <w:r w:rsidRPr="0021448D">
        <w:rPr>
          <w:lang w:val="es-AR"/>
        </w:rPr>
        <w:t>La agricultura de precisión se define como un enfoque de gestión que observa, mide y responde a la variabilidad espacial y temporal dentro y entre lotes de cultivo</w:t>
      </w:r>
      <w:r w:rsidR="00212B28">
        <w:rPr>
          <w:lang w:val="es-AR"/>
        </w:rPr>
        <w:t xml:space="preserve"> </w:t>
      </w:r>
      <w:r w:rsidR="00212B28" w:rsidRPr="00212B28">
        <w:rPr>
          <w:lang w:val="es-AR"/>
        </w:rPr>
        <w:t xml:space="preserve">(International </w:t>
      </w:r>
      <w:proofErr w:type="spellStart"/>
      <w:r w:rsidR="00212B28" w:rsidRPr="00212B28">
        <w:rPr>
          <w:lang w:val="es-AR"/>
        </w:rPr>
        <w:t>Society</w:t>
      </w:r>
      <w:proofErr w:type="spellEnd"/>
      <w:r w:rsidR="00212B28" w:rsidRPr="00212B28">
        <w:rPr>
          <w:lang w:val="es-AR"/>
        </w:rPr>
        <w:t xml:space="preserve"> </w:t>
      </w:r>
      <w:proofErr w:type="spellStart"/>
      <w:r w:rsidR="00212B28" w:rsidRPr="00212B28">
        <w:rPr>
          <w:lang w:val="es-AR"/>
        </w:rPr>
        <w:t>of</w:t>
      </w:r>
      <w:proofErr w:type="spellEnd"/>
      <w:r w:rsidR="00212B28" w:rsidRPr="00212B28">
        <w:rPr>
          <w:lang w:val="es-AR"/>
        </w:rPr>
        <w:t xml:space="preserve"> </w:t>
      </w:r>
      <w:proofErr w:type="spellStart"/>
      <w:r w:rsidR="00212B28" w:rsidRPr="00212B28">
        <w:rPr>
          <w:lang w:val="es-AR"/>
        </w:rPr>
        <w:t>Precision</w:t>
      </w:r>
      <w:proofErr w:type="spellEnd"/>
      <w:r w:rsidR="00212B28" w:rsidRPr="00212B28">
        <w:rPr>
          <w:lang w:val="es-AR"/>
        </w:rPr>
        <w:t xml:space="preserve"> </w:t>
      </w:r>
      <w:proofErr w:type="spellStart"/>
      <w:r w:rsidR="00212B28" w:rsidRPr="00212B28">
        <w:rPr>
          <w:lang w:val="es-AR"/>
        </w:rPr>
        <w:t>Agriculture</w:t>
      </w:r>
      <w:proofErr w:type="spellEnd"/>
      <w:r w:rsidR="00212B28" w:rsidRPr="00212B28">
        <w:rPr>
          <w:lang w:val="es-AR"/>
        </w:rPr>
        <w:t xml:space="preserve"> [ISPA], 2018)</w:t>
      </w:r>
      <w:r w:rsidR="00B511B5">
        <w:rPr>
          <w:lang w:val="es-AR"/>
        </w:rPr>
        <w:t>, con el fin de tomar mejores decisiones basadas en información</w:t>
      </w:r>
      <w:r w:rsidRPr="0021448D">
        <w:rPr>
          <w:lang w:val="es-AR"/>
        </w:rPr>
        <w:t xml:space="preserve">. Entre sus tecnologías habilitantes, los sensores remotos </w:t>
      </w:r>
      <w:r w:rsidR="00212B28">
        <w:rPr>
          <w:lang w:val="es-AR"/>
        </w:rPr>
        <w:t>(</w:t>
      </w:r>
      <w:r w:rsidRPr="0021448D">
        <w:rPr>
          <w:lang w:val="es-AR"/>
        </w:rPr>
        <w:t>drones e imágenes satelitales</w:t>
      </w:r>
      <w:r w:rsidR="00212B28">
        <w:rPr>
          <w:lang w:val="es-AR"/>
        </w:rPr>
        <w:t xml:space="preserve"> como principales)</w:t>
      </w:r>
      <w:r w:rsidRPr="0021448D">
        <w:rPr>
          <w:lang w:val="es-AR"/>
        </w:rPr>
        <w:t xml:space="preserve"> ocupan un lugar destacado, dado que permiten relevar grandes superficies de manera consistente y periódica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 Zhang et al., 2016). Las imágenes Sentinel-2, por su cobertura global, su revisita frecuente y su carácter gratuito, se han consolidado como una fuente de referencia para aplicaciones agrícolas (</w:t>
      </w:r>
      <w:proofErr w:type="spellStart"/>
      <w:r w:rsidRPr="0021448D">
        <w:rPr>
          <w:lang w:val="es-AR"/>
        </w:rPr>
        <w:t>GISGeography</w:t>
      </w:r>
      <w:proofErr w:type="spellEnd"/>
      <w:r w:rsidRPr="0021448D">
        <w:rPr>
          <w:lang w:val="es-AR"/>
        </w:rPr>
        <w:t>, s.f.)</w:t>
      </w:r>
      <w:r w:rsidR="00212B28">
        <w:rPr>
          <w:lang w:val="es-AR"/>
        </w:rPr>
        <w:t xml:space="preserve">, siendo </w:t>
      </w:r>
      <w:proofErr w:type="gramStart"/>
      <w:r w:rsidR="00212B28">
        <w:rPr>
          <w:lang w:val="es-AR"/>
        </w:rPr>
        <w:t>estas centro</w:t>
      </w:r>
      <w:proofErr w:type="gramEnd"/>
      <w:r w:rsidR="00212B28">
        <w:rPr>
          <w:lang w:val="es-AR"/>
        </w:rPr>
        <w:t xml:space="preserve"> de estudio de miles de trabajos relacionados a la agricultura de </w:t>
      </w:r>
      <w:r w:rsidR="00632400">
        <w:rPr>
          <w:lang w:val="es-AR"/>
        </w:rPr>
        <w:t>precisión</w:t>
      </w:r>
      <w:r w:rsidRPr="0021448D">
        <w:rPr>
          <w:lang w:val="es-AR"/>
        </w:rPr>
        <w:t>.</w:t>
      </w:r>
    </w:p>
    <w:p w14:paraId="5A3A3A20" w14:textId="14E6CA9E" w:rsidR="00892C9A" w:rsidRDefault="00810801">
      <w:pPr>
        <w:spacing w:after="120" w:line="360" w:lineRule="auto"/>
        <w:jc w:val="both"/>
        <w:rPr>
          <w:lang w:val="es-AR"/>
        </w:rPr>
      </w:pPr>
      <w:r w:rsidRPr="0021448D">
        <w:rPr>
          <w:lang w:val="es-AR"/>
        </w:rPr>
        <w:t>Un dato satelital, sin embargo, no genera valor por sí solo: requiere procesos de extracción de información que lo conviertan en conocimiento accionable. La detección de estructuras de almacenamiento temporal, como los silo-bolsas, es un ejemplo de esa extracción de información específica, todavía poco explorada en la literatura publicada respecto de otras aplicaciones más establecidas, como el monitoreo de cobertura y uso del suelo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w:t>
      </w:r>
      <w:r w:rsidR="00212B28" w:rsidRPr="00212B28">
        <w:rPr>
          <w:lang w:val="es-AR"/>
        </w:rPr>
        <w:t>, la identificación de cultivos</w:t>
      </w:r>
      <w:r w:rsidR="00B511B5">
        <w:rPr>
          <w:lang w:val="es-AR"/>
        </w:rPr>
        <w:t xml:space="preserve">, </w:t>
      </w:r>
      <w:r w:rsidR="008F5E24" w:rsidRPr="008F5E24">
        <w:rPr>
          <w:lang w:val="es-AR"/>
        </w:rPr>
        <w:t>la detección de puntos de calor para la identificación de incendios (Muñoz et al., 2007), entre muchas otras</w:t>
      </w:r>
      <w:r w:rsidRPr="0021448D">
        <w:rPr>
          <w:lang w:val="es-AR"/>
        </w:rPr>
        <w:t>.</w:t>
      </w:r>
    </w:p>
    <w:p w14:paraId="59BB4CB9" w14:textId="77777777" w:rsidR="00E46A74" w:rsidRPr="00E46A74" w:rsidRDefault="00E46A74" w:rsidP="00E46A74">
      <w:pPr>
        <w:pStyle w:val="Heading3"/>
        <w:rPr>
          <w:lang w:val="es-AR"/>
        </w:rPr>
      </w:pPr>
      <w:bookmarkStart w:id="18" w:name="_Toc241432543"/>
      <w:r w:rsidRPr="00E46A74">
        <w:rPr>
          <w:lang w:val="es-AR"/>
        </w:rPr>
        <w:t>2.1.1. La misión Sentinel-2 y el nivel de procesamiento L2A</w:t>
      </w:r>
      <w:bookmarkEnd w:id="18"/>
    </w:p>
    <w:p w14:paraId="017B3D23" w14:textId="26E286FE" w:rsidR="00E46A74" w:rsidRDefault="00E46A74" w:rsidP="00E46A74">
      <w:pPr>
        <w:spacing w:after="120" w:line="360" w:lineRule="auto"/>
        <w:jc w:val="both"/>
        <w:rPr>
          <w:lang w:val="es-AR"/>
        </w:rPr>
      </w:pPr>
      <w:r w:rsidRPr="00E46A74">
        <w:rPr>
          <w:lang w:val="es-AR"/>
        </w:rPr>
        <w:t xml:space="preserve">Sentinel-2 es una misión del programa europeo </w:t>
      </w:r>
      <w:proofErr w:type="spellStart"/>
      <w:r w:rsidRPr="00E46A74">
        <w:rPr>
          <w:lang w:val="es-AR"/>
        </w:rPr>
        <w:t>Copernicus</w:t>
      </w:r>
      <w:proofErr w:type="spellEnd"/>
      <w:r w:rsidRPr="00E46A74">
        <w:rPr>
          <w:lang w:val="es-AR"/>
        </w:rPr>
        <w:t>, operada por la Agencia Espacial Europea</w:t>
      </w:r>
      <w:r w:rsidR="00632400" w:rsidRPr="00632400">
        <w:rPr>
          <w:lang w:val="es-AR"/>
        </w:rPr>
        <w:t xml:space="preserve"> (ESA, por sus siglas en inglés)</w:t>
      </w:r>
      <w:r w:rsidRPr="00E46A74">
        <w:rPr>
          <w:lang w:val="es-AR"/>
        </w:rPr>
        <w:t>, compuesta por dos satélites gemelos que en conjunto revisitan cada punto del planeta con una frecuencia del orden de cinco días (</w:t>
      </w:r>
      <w:proofErr w:type="spellStart"/>
      <w:r w:rsidRPr="00E46A74">
        <w:rPr>
          <w:lang w:val="es-AR"/>
        </w:rPr>
        <w:t>Drusch</w:t>
      </w:r>
      <w:proofErr w:type="spellEnd"/>
      <w:r w:rsidRPr="00E46A74">
        <w:rPr>
          <w:lang w:val="es-AR"/>
        </w:rPr>
        <w:t xml:space="preserve"> et al., 201</w:t>
      </w:r>
      <w:r w:rsidR="00C20F88">
        <w:rPr>
          <w:lang w:val="es-AR"/>
        </w:rPr>
        <w:t>2</w:t>
      </w:r>
      <w:r w:rsidRPr="00E46A74">
        <w:rPr>
          <w:lang w:val="es-AR"/>
        </w:rPr>
        <w:t xml:space="preserve">; </w:t>
      </w:r>
      <w:proofErr w:type="spellStart"/>
      <w:r w:rsidRPr="00E46A74">
        <w:rPr>
          <w:lang w:val="es-AR"/>
        </w:rPr>
        <w:t>Copernicus</w:t>
      </w:r>
      <w:proofErr w:type="spellEnd"/>
      <w:r w:rsidRPr="00E46A74">
        <w:rPr>
          <w:lang w:val="es-AR"/>
        </w:rPr>
        <w:t>, s.f.). Su instrumento multiespectral captura trece bandas que abarcan del visible al infrarrojo de onda corta, con resoluciones espaciales de 10, 20 y 60 metros según la banda</w:t>
      </w:r>
      <w:r w:rsidR="006779FD">
        <w:rPr>
          <w:lang w:val="es-AR"/>
        </w:rPr>
        <w:t xml:space="preserve"> </w:t>
      </w:r>
      <w:r w:rsidR="006779FD" w:rsidRPr="006779FD">
        <w:rPr>
          <w:lang w:val="es-AR"/>
        </w:rPr>
        <w:t>(Figura 2.1)</w:t>
      </w:r>
      <w:r w:rsidRPr="00E46A74">
        <w:rPr>
          <w:lang w:val="es-AR"/>
        </w:rPr>
        <w:t>; los datos son de acceso libre y gratuito, condición que habilita la escalabilidad y el bajo costo perseguidos en este trabajo.</w:t>
      </w:r>
    </w:p>
    <w:p w14:paraId="15F911A5" w14:textId="131F8B8F" w:rsidR="00E46A74" w:rsidRDefault="00E46A74" w:rsidP="00E46A74">
      <w:pPr>
        <w:spacing w:after="120" w:line="360" w:lineRule="auto"/>
        <w:jc w:val="center"/>
        <w:rPr>
          <w:lang w:val="es-AR"/>
        </w:rPr>
      </w:pPr>
      <w:r>
        <w:rPr>
          <w:noProof/>
        </w:rPr>
        <w:lastRenderedPageBreak/>
        <w:drawing>
          <wp:inline distT="0" distB="0" distL="0" distR="0" wp14:anchorId="33601F3B" wp14:editId="410E6A4A">
            <wp:extent cx="5568413" cy="3146961"/>
            <wp:effectExtent l="0" t="0" r="0" b="0"/>
            <wp:docPr id="1" name="Picture 1" descr="Combinación de bandas en imágenes Sentin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binación de bandas en imágenes Sentinel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9634" cy="3204166"/>
                    </a:xfrm>
                    <a:prstGeom prst="rect">
                      <a:avLst/>
                    </a:prstGeom>
                    <a:noFill/>
                    <a:ln>
                      <a:noFill/>
                    </a:ln>
                  </pic:spPr>
                </pic:pic>
              </a:graphicData>
            </a:graphic>
          </wp:inline>
        </w:drawing>
      </w:r>
    </w:p>
    <w:p w14:paraId="3C399676" w14:textId="557BD003" w:rsidR="00E46A74" w:rsidRPr="00E46A74" w:rsidRDefault="00E46A74" w:rsidP="00E46A74">
      <w:pPr>
        <w:spacing w:before="80" w:after="200"/>
        <w:jc w:val="center"/>
        <w:rPr>
          <w:i/>
          <w:iCs/>
          <w:sz w:val="18"/>
          <w:szCs w:val="18"/>
          <w:lang w:val="es-AR"/>
        </w:rPr>
      </w:pPr>
      <w:r w:rsidRPr="0021448D">
        <w:rPr>
          <w:i/>
          <w:iCs/>
          <w:sz w:val="20"/>
          <w:szCs w:val="20"/>
          <w:lang w:val="es-AR"/>
        </w:rPr>
        <w:t xml:space="preserve">Figura </w:t>
      </w:r>
      <w:r w:rsidR="00590D17">
        <w:rPr>
          <w:i/>
          <w:iCs/>
          <w:sz w:val="20"/>
          <w:szCs w:val="20"/>
          <w:lang w:val="es-AR"/>
        </w:rPr>
        <w:t>2</w:t>
      </w:r>
      <w:r w:rsidRPr="0021448D">
        <w:rPr>
          <w:i/>
          <w:iCs/>
          <w:sz w:val="20"/>
          <w:szCs w:val="20"/>
          <w:lang w:val="es-AR"/>
        </w:rPr>
        <w:t>.</w:t>
      </w:r>
      <w:r w:rsidR="00590D17">
        <w:rPr>
          <w:i/>
          <w:iCs/>
          <w:sz w:val="20"/>
          <w:szCs w:val="20"/>
          <w:lang w:val="es-AR"/>
        </w:rPr>
        <w:t>1</w:t>
      </w:r>
      <w:r w:rsidRPr="0021448D">
        <w:rPr>
          <w:i/>
          <w:iCs/>
          <w:sz w:val="20"/>
          <w:szCs w:val="20"/>
          <w:lang w:val="es-AR"/>
        </w:rPr>
        <w:t xml:space="preserve">. </w:t>
      </w:r>
      <w:r>
        <w:rPr>
          <w:i/>
          <w:iCs/>
          <w:sz w:val="20"/>
          <w:szCs w:val="20"/>
          <w:lang w:val="es-AR"/>
        </w:rPr>
        <w:t xml:space="preserve">lista de bandas </w:t>
      </w:r>
      <w:proofErr w:type="spellStart"/>
      <w:r>
        <w:rPr>
          <w:i/>
          <w:iCs/>
          <w:sz w:val="20"/>
          <w:szCs w:val="20"/>
          <w:lang w:val="es-AR"/>
        </w:rPr>
        <w:t>Sentinel</w:t>
      </w:r>
      <w:proofErr w:type="spellEnd"/>
      <w:r>
        <w:rPr>
          <w:i/>
          <w:iCs/>
          <w:sz w:val="20"/>
          <w:szCs w:val="20"/>
          <w:lang w:val="es-AR"/>
        </w:rPr>
        <w:t xml:space="preserve"> 2</w:t>
      </w:r>
      <w:r w:rsidR="00B73E28">
        <w:rPr>
          <w:i/>
          <w:iCs/>
          <w:sz w:val="20"/>
          <w:szCs w:val="20"/>
          <w:lang w:val="es-AR"/>
        </w:rPr>
        <w:t xml:space="preserve">A según </w:t>
      </w:r>
      <w:proofErr w:type="spellStart"/>
      <w:r w:rsidR="00B73E28">
        <w:rPr>
          <w:i/>
          <w:iCs/>
          <w:sz w:val="20"/>
          <w:szCs w:val="20"/>
          <w:lang w:val="es-AR"/>
        </w:rPr>
        <w:t>numero</w:t>
      </w:r>
      <w:proofErr w:type="spellEnd"/>
      <w:r w:rsidR="00B73E28">
        <w:rPr>
          <w:i/>
          <w:iCs/>
          <w:sz w:val="20"/>
          <w:szCs w:val="20"/>
          <w:lang w:val="es-AR"/>
        </w:rPr>
        <w:t xml:space="preserve"> de banda, rango del espectro </w:t>
      </w:r>
      <w:proofErr w:type="spellStart"/>
      <w:r w:rsidR="00B73E28">
        <w:rPr>
          <w:i/>
          <w:iCs/>
          <w:sz w:val="20"/>
          <w:szCs w:val="20"/>
          <w:lang w:val="es-AR"/>
        </w:rPr>
        <w:t>electromagneico</w:t>
      </w:r>
      <w:proofErr w:type="spellEnd"/>
      <w:r w:rsidR="00B73E28">
        <w:rPr>
          <w:i/>
          <w:iCs/>
          <w:sz w:val="20"/>
          <w:szCs w:val="20"/>
          <w:lang w:val="es-AR"/>
        </w:rPr>
        <w:t xml:space="preserve"> en nanómetros (nm)</w:t>
      </w:r>
      <w:r>
        <w:rPr>
          <w:i/>
          <w:iCs/>
          <w:sz w:val="20"/>
          <w:szCs w:val="20"/>
          <w:lang w:val="es-AR"/>
        </w:rPr>
        <w:t xml:space="preserve"> y sus </w:t>
      </w:r>
      <w:r w:rsidRPr="00E46A74">
        <w:rPr>
          <w:i/>
          <w:iCs/>
          <w:sz w:val="18"/>
          <w:szCs w:val="18"/>
          <w:lang w:val="es-AR"/>
        </w:rPr>
        <w:t>resoluciones espaciales. Fuente: https://www.cursosteledeteccion.com/combinacion-de-bandas-en-imagenes-sentinel2/</w:t>
      </w:r>
    </w:p>
    <w:p w14:paraId="0B8F95F3" w14:textId="3CBFFEED" w:rsidR="00E46A74" w:rsidRDefault="00E46A74" w:rsidP="00E46A74">
      <w:pPr>
        <w:spacing w:after="120" w:line="360" w:lineRule="auto"/>
        <w:jc w:val="both"/>
        <w:rPr>
          <w:lang w:val="es-AR"/>
        </w:rPr>
      </w:pPr>
      <w:r w:rsidRPr="00E46A74">
        <w:rPr>
          <w:lang w:val="es-AR"/>
        </w:rPr>
        <w:t xml:space="preserve">Los productos se distribuyen en distintos niveles de procesamiento. El nivel L1C entrega reflectancia en el tope de la atmósfera, mientras que el nivel L2A </w:t>
      </w:r>
      <w:r w:rsidR="001D0436">
        <w:rPr>
          <w:lang w:val="es-AR"/>
        </w:rPr>
        <w:t>(</w:t>
      </w:r>
      <w:r w:rsidRPr="00E46A74">
        <w:rPr>
          <w:lang w:val="es-AR"/>
        </w:rPr>
        <w:t>el empleado en este trabajo</w:t>
      </w:r>
      <w:r w:rsidR="001D0436">
        <w:rPr>
          <w:lang w:val="es-AR"/>
        </w:rPr>
        <w:t>)</w:t>
      </w:r>
      <w:r w:rsidRPr="00E46A74">
        <w:rPr>
          <w:lang w:val="es-AR"/>
        </w:rPr>
        <w:t xml:space="preserve"> incorpora la corrección atmosférica y entrega reflectancia de superficie, junto con una capa de clasificación de escena (SCL) que categoriza cada píxel (nube, sombra, vegetación, agua, entre otros) y que aquí se utiliza para el enmascaramiento de nubes. Trabajar directamente sobre L2A evita implementar una corrección atmosférica propia y mejora la comparabilidad radiométrica entre fechas</w:t>
      </w:r>
      <w:r w:rsidR="00632400">
        <w:rPr>
          <w:lang w:val="es-AR"/>
        </w:rPr>
        <w:t xml:space="preserve"> y ubicaciones</w:t>
      </w:r>
      <w:r w:rsidRPr="00E46A74">
        <w:rPr>
          <w:lang w:val="es-AR"/>
        </w:rPr>
        <w:t>. Cada banda se distribuye como un archivo ráster</w:t>
      </w:r>
      <w:r w:rsidR="00632400">
        <w:rPr>
          <w:lang w:val="es-AR"/>
        </w:rPr>
        <w:t xml:space="preserve"> </w:t>
      </w:r>
      <w:r w:rsidR="00632400" w:rsidRPr="00130EAD">
        <w:rPr>
          <w:lang w:val="es-AR"/>
        </w:rPr>
        <w:t>(estructura de datos que representa un espacio dividido en una rejilla de celdas cuadradas o rectangulares llamadas píxeles</w:t>
      </w:r>
      <w:r w:rsidR="00632400">
        <w:rPr>
          <w:lang w:val="es-AR"/>
        </w:rPr>
        <w:t>)</w:t>
      </w:r>
      <w:r w:rsidRPr="00E46A74">
        <w:rPr>
          <w:lang w:val="es-AR"/>
        </w:rPr>
        <w:t xml:space="preserve"> independiente, por lo que la composición en imágenes multibanda constituye el primer paso del preprocesamiento (véase la Sección 3.4). El Cuadro 2.1 resume las bandas empleadas y su rol.</w:t>
      </w:r>
    </w:p>
    <w:tbl>
      <w:tblPr>
        <w:tblStyle w:val="TableGrid"/>
        <w:tblW w:w="0" w:type="auto"/>
        <w:jc w:val="center"/>
        <w:tblLook w:val="04A0" w:firstRow="1" w:lastRow="0" w:firstColumn="1" w:lastColumn="0" w:noHBand="0" w:noVBand="1"/>
      </w:tblPr>
      <w:tblGrid>
        <w:gridCol w:w="1636"/>
        <w:gridCol w:w="1648"/>
        <w:gridCol w:w="1636"/>
        <w:gridCol w:w="1637"/>
        <w:gridCol w:w="1953"/>
      </w:tblGrid>
      <w:tr w:rsidR="001D0436" w:rsidRPr="001D0436" w14:paraId="2B9F6150" w14:textId="77777777" w:rsidTr="00C36F99">
        <w:trPr>
          <w:trHeight w:val="389"/>
          <w:jc w:val="center"/>
        </w:trPr>
        <w:tc>
          <w:tcPr>
            <w:tcW w:w="1636" w:type="dxa"/>
            <w:shd w:val="clear" w:color="auto" w:fill="1F3864"/>
          </w:tcPr>
          <w:p w14:paraId="3247EEA2" w14:textId="010B3FB1" w:rsidR="001D0436" w:rsidRPr="00C36F99" w:rsidRDefault="001D0436" w:rsidP="00C36F99">
            <w:pPr>
              <w:jc w:val="center"/>
              <w:rPr>
                <w:b/>
                <w:bCs/>
                <w:color w:val="FFFFFF"/>
                <w:sz w:val="16"/>
                <w:szCs w:val="16"/>
                <w:lang w:val="es-AR"/>
              </w:rPr>
            </w:pPr>
            <w:r w:rsidRPr="00C36F99">
              <w:rPr>
                <w:b/>
                <w:bCs/>
                <w:color w:val="FFFFFF"/>
                <w:sz w:val="16"/>
                <w:szCs w:val="16"/>
                <w:lang w:val="es-AR"/>
              </w:rPr>
              <w:t>Banda</w:t>
            </w:r>
          </w:p>
        </w:tc>
        <w:tc>
          <w:tcPr>
            <w:tcW w:w="1648" w:type="dxa"/>
            <w:shd w:val="clear" w:color="auto" w:fill="1F3864"/>
          </w:tcPr>
          <w:p w14:paraId="0C9A998B" w14:textId="07A7CABD" w:rsidR="001D0436" w:rsidRPr="00C36F99" w:rsidRDefault="001D0436" w:rsidP="00C36F99">
            <w:pPr>
              <w:jc w:val="center"/>
              <w:rPr>
                <w:b/>
                <w:bCs/>
                <w:color w:val="FFFFFF"/>
                <w:sz w:val="16"/>
                <w:szCs w:val="16"/>
                <w:lang w:val="es-AR"/>
              </w:rPr>
            </w:pPr>
            <w:r w:rsidRPr="00C36F99">
              <w:rPr>
                <w:b/>
                <w:bCs/>
                <w:color w:val="FFFFFF"/>
                <w:sz w:val="16"/>
                <w:szCs w:val="16"/>
                <w:lang w:val="es-AR"/>
              </w:rPr>
              <w:t>Denominación</w:t>
            </w:r>
          </w:p>
        </w:tc>
        <w:tc>
          <w:tcPr>
            <w:tcW w:w="1636" w:type="dxa"/>
            <w:shd w:val="clear" w:color="auto" w:fill="1F3864"/>
          </w:tcPr>
          <w:p w14:paraId="2201110F" w14:textId="08280B36" w:rsidR="001D0436" w:rsidRPr="00C36F99" w:rsidRDefault="001D0436" w:rsidP="00C36F99">
            <w:pPr>
              <w:jc w:val="center"/>
              <w:rPr>
                <w:b/>
                <w:bCs/>
                <w:color w:val="FFFFFF"/>
                <w:sz w:val="16"/>
                <w:szCs w:val="16"/>
                <w:lang w:val="es-AR"/>
              </w:rPr>
            </w:pPr>
            <w:r w:rsidRPr="00C36F99">
              <w:rPr>
                <w:b/>
                <w:bCs/>
                <w:color w:val="FFFFFF"/>
                <w:sz w:val="16"/>
                <w:szCs w:val="16"/>
                <w:lang w:val="es-AR"/>
              </w:rPr>
              <w:t>Long. de onda central (aprox.)</w:t>
            </w:r>
          </w:p>
        </w:tc>
        <w:tc>
          <w:tcPr>
            <w:tcW w:w="1637" w:type="dxa"/>
            <w:shd w:val="clear" w:color="auto" w:fill="1F3864"/>
          </w:tcPr>
          <w:p w14:paraId="1DF842B2" w14:textId="31F7A666" w:rsidR="001D0436" w:rsidRPr="00C36F99" w:rsidRDefault="001D0436" w:rsidP="00C36F99">
            <w:pPr>
              <w:jc w:val="center"/>
              <w:rPr>
                <w:b/>
                <w:bCs/>
                <w:color w:val="FFFFFF"/>
                <w:sz w:val="16"/>
                <w:szCs w:val="16"/>
                <w:lang w:val="es-AR"/>
              </w:rPr>
            </w:pPr>
            <w:r w:rsidRPr="00C36F99">
              <w:rPr>
                <w:b/>
                <w:bCs/>
                <w:color w:val="FFFFFF"/>
                <w:sz w:val="16"/>
                <w:szCs w:val="16"/>
                <w:lang w:val="es-AR"/>
              </w:rPr>
              <w:t>Resolución</w:t>
            </w:r>
            <w:r w:rsidR="00C71796">
              <w:rPr>
                <w:b/>
                <w:bCs/>
                <w:color w:val="FFFFFF"/>
                <w:sz w:val="16"/>
                <w:szCs w:val="16"/>
                <w:lang w:val="es-AR"/>
              </w:rPr>
              <w:t xml:space="preserve"> por pixel</w:t>
            </w:r>
          </w:p>
        </w:tc>
        <w:tc>
          <w:tcPr>
            <w:tcW w:w="1953" w:type="dxa"/>
            <w:shd w:val="clear" w:color="auto" w:fill="1F3864"/>
          </w:tcPr>
          <w:p w14:paraId="58235CC3" w14:textId="6DED4967" w:rsidR="001D0436" w:rsidRPr="00C36F99" w:rsidRDefault="001D0436" w:rsidP="00C36F99">
            <w:pPr>
              <w:jc w:val="center"/>
              <w:rPr>
                <w:b/>
                <w:bCs/>
                <w:color w:val="FFFFFF"/>
                <w:sz w:val="16"/>
                <w:szCs w:val="16"/>
                <w:lang w:val="es-AR"/>
              </w:rPr>
            </w:pPr>
            <w:r w:rsidRPr="00C36F99">
              <w:rPr>
                <w:b/>
                <w:bCs/>
                <w:color w:val="FFFFFF"/>
                <w:sz w:val="16"/>
                <w:szCs w:val="16"/>
                <w:lang w:val="es-AR"/>
              </w:rPr>
              <w:t>Rol en este trabajo</w:t>
            </w:r>
          </w:p>
        </w:tc>
      </w:tr>
      <w:tr w:rsidR="001D0436" w:rsidRPr="001D0436" w14:paraId="1DCBFD19" w14:textId="77777777" w:rsidTr="001D0436">
        <w:trPr>
          <w:trHeight w:val="232"/>
          <w:jc w:val="center"/>
        </w:trPr>
        <w:tc>
          <w:tcPr>
            <w:tcW w:w="1636" w:type="dxa"/>
          </w:tcPr>
          <w:p w14:paraId="1C651567" w14:textId="3DF3D218" w:rsidR="001D0436" w:rsidRPr="00C36F99" w:rsidRDefault="001D0436" w:rsidP="00C36F99">
            <w:pPr>
              <w:jc w:val="center"/>
              <w:rPr>
                <w:sz w:val="16"/>
                <w:szCs w:val="16"/>
                <w:lang w:val="es-AR"/>
              </w:rPr>
            </w:pPr>
            <w:r w:rsidRPr="00C36F99">
              <w:rPr>
                <w:sz w:val="16"/>
                <w:szCs w:val="16"/>
                <w:lang w:val="es-AR"/>
              </w:rPr>
              <w:t>B02</w:t>
            </w:r>
          </w:p>
        </w:tc>
        <w:tc>
          <w:tcPr>
            <w:tcW w:w="1648" w:type="dxa"/>
          </w:tcPr>
          <w:p w14:paraId="6CF2D400" w14:textId="03F18DB2" w:rsidR="001D0436" w:rsidRPr="00C36F99" w:rsidRDefault="001D0436" w:rsidP="00C36F99">
            <w:pPr>
              <w:jc w:val="center"/>
              <w:rPr>
                <w:sz w:val="16"/>
                <w:szCs w:val="16"/>
                <w:lang w:val="es-AR"/>
              </w:rPr>
            </w:pPr>
            <w:r w:rsidRPr="00C36F99">
              <w:rPr>
                <w:sz w:val="16"/>
                <w:szCs w:val="16"/>
                <w:lang w:val="es-AR"/>
              </w:rPr>
              <w:t>Azul</w:t>
            </w:r>
          </w:p>
        </w:tc>
        <w:tc>
          <w:tcPr>
            <w:tcW w:w="1636" w:type="dxa"/>
          </w:tcPr>
          <w:p w14:paraId="3ABBFE0F" w14:textId="05F0D513" w:rsidR="001D0436" w:rsidRPr="00C36F99" w:rsidRDefault="001D0436" w:rsidP="00C36F99">
            <w:pPr>
              <w:jc w:val="center"/>
              <w:rPr>
                <w:sz w:val="16"/>
                <w:szCs w:val="16"/>
                <w:lang w:val="es-AR"/>
              </w:rPr>
            </w:pPr>
            <w:r w:rsidRPr="00C36F99">
              <w:rPr>
                <w:sz w:val="16"/>
                <w:szCs w:val="16"/>
                <w:lang w:val="es-AR"/>
              </w:rPr>
              <w:t>490 nm</w:t>
            </w:r>
          </w:p>
        </w:tc>
        <w:tc>
          <w:tcPr>
            <w:tcW w:w="1637" w:type="dxa"/>
          </w:tcPr>
          <w:p w14:paraId="590E5B3E" w14:textId="48FDDE30"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16CF328B" w14:textId="6AA50968" w:rsidR="001D0436" w:rsidRPr="00C36F99" w:rsidRDefault="001D0436" w:rsidP="00C36F99">
            <w:pPr>
              <w:jc w:val="center"/>
              <w:rPr>
                <w:sz w:val="16"/>
                <w:szCs w:val="16"/>
                <w:lang w:val="es-AR"/>
              </w:rPr>
            </w:pPr>
            <w:r w:rsidRPr="00C36F99">
              <w:rPr>
                <w:sz w:val="16"/>
                <w:szCs w:val="16"/>
                <w:lang w:val="es-AR"/>
              </w:rPr>
              <w:t>Entrada del modelo (RGB)</w:t>
            </w:r>
          </w:p>
        </w:tc>
      </w:tr>
      <w:tr w:rsidR="001D0436" w:rsidRPr="00622D62" w14:paraId="3D16D7DB" w14:textId="77777777" w:rsidTr="001D0436">
        <w:trPr>
          <w:trHeight w:val="389"/>
          <w:jc w:val="center"/>
        </w:trPr>
        <w:tc>
          <w:tcPr>
            <w:tcW w:w="1636" w:type="dxa"/>
          </w:tcPr>
          <w:p w14:paraId="35B97230" w14:textId="102AF903" w:rsidR="001D0436" w:rsidRPr="00C36F99" w:rsidRDefault="001D0436" w:rsidP="00C36F99">
            <w:pPr>
              <w:jc w:val="center"/>
              <w:rPr>
                <w:sz w:val="16"/>
                <w:szCs w:val="16"/>
                <w:lang w:val="es-AR"/>
              </w:rPr>
            </w:pPr>
            <w:r w:rsidRPr="00C36F99">
              <w:rPr>
                <w:sz w:val="16"/>
                <w:szCs w:val="16"/>
                <w:lang w:val="es-AR"/>
              </w:rPr>
              <w:t>B03</w:t>
            </w:r>
          </w:p>
        </w:tc>
        <w:tc>
          <w:tcPr>
            <w:tcW w:w="1648" w:type="dxa"/>
          </w:tcPr>
          <w:p w14:paraId="265E6791" w14:textId="0505A26D" w:rsidR="001D0436" w:rsidRPr="00C36F99" w:rsidRDefault="001D0436" w:rsidP="00C36F99">
            <w:pPr>
              <w:jc w:val="center"/>
              <w:rPr>
                <w:sz w:val="16"/>
                <w:szCs w:val="16"/>
                <w:lang w:val="es-AR"/>
              </w:rPr>
            </w:pPr>
            <w:r w:rsidRPr="00C36F99">
              <w:rPr>
                <w:sz w:val="16"/>
                <w:szCs w:val="16"/>
                <w:lang w:val="es-AR"/>
              </w:rPr>
              <w:t>Verde</w:t>
            </w:r>
          </w:p>
        </w:tc>
        <w:tc>
          <w:tcPr>
            <w:tcW w:w="1636" w:type="dxa"/>
          </w:tcPr>
          <w:p w14:paraId="0EB7EE23" w14:textId="1D606D68" w:rsidR="001D0436" w:rsidRPr="00C36F99" w:rsidRDefault="001D0436" w:rsidP="00C36F99">
            <w:pPr>
              <w:jc w:val="center"/>
              <w:rPr>
                <w:sz w:val="16"/>
                <w:szCs w:val="16"/>
                <w:lang w:val="es-AR"/>
              </w:rPr>
            </w:pPr>
            <w:r w:rsidRPr="00C36F99">
              <w:rPr>
                <w:sz w:val="16"/>
                <w:szCs w:val="16"/>
                <w:lang w:val="es-AR"/>
              </w:rPr>
              <w:t>560 nm</w:t>
            </w:r>
          </w:p>
        </w:tc>
        <w:tc>
          <w:tcPr>
            <w:tcW w:w="1637" w:type="dxa"/>
          </w:tcPr>
          <w:p w14:paraId="41375AA1" w14:textId="2B4642D0"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039CA8E2" w14:textId="4A9839AE" w:rsidR="001D0436" w:rsidRPr="00C36F99" w:rsidRDefault="001D0436" w:rsidP="00C36F99">
            <w:pPr>
              <w:jc w:val="center"/>
              <w:rPr>
                <w:sz w:val="16"/>
                <w:szCs w:val="16"/>
                <w:lang w:val="es-AR"/>
              </w:rPr>
            </w:pPr>
            <w:r w:rsidRPr="00C36F99">
              <w:rPr>
                <w:sz w:val="16"/>
                <w:szCs w:val="16"/>
                <w:lang w:val="es-AR"/>
              </w:rPr>
              <w:t>Entrada del modelo (RGB) y cálculo del INBNV</w:t>
            </w:r>
          </w:p>
        </w:tc>
      </w:tr>
      <w:tr w:rsidR="001D0436" w:rsidRPr="00622D62" w14:paraId="15DD06D5" w14:textId="77777777" w:rsidTr="001D0436">
        <w:trPr>
          <w:trHeight w:val="389"/>
          <w:jc w:val="center"/>
        </w:trPr>
        <w:tc>
          <w:tcPr>
            <w:tcW w:w="1636" w:type="dxa"/>
          </w:tcPr>
          <w:p w14:paraId="3063CFEA" w14:textId="1A2FC43C" w:rsidR="001D0436" w:rsidRPr="00C36F99" w:rsidRDefault="001D0436" w:rsidP="00C36F99">
            <w:pPr>
              <w:jc w:val="center"/>
              <w:rPr>
                <w:sz w:val="16"/>
                <w:szCs w:val="16"/>
                <w:lang w:val="es-AR"/>
              </w:rPr>
            </w:pPr>
            <w:r w:rsidRPr="00C36F99">
              <w:rPr>
                <w:sz w:val="16"/>
                <w:szCs w:val="16"/>
                <w:lang w:val="es-AR"/>
              </w:rPr>
              <w:t>B04</w:t>
            </w:r>
          </w:p>
        </w:tc>
        <w:tc>
          <w:tcPr>
            <w:tcW w:w="1648" w:type="dxa"/>
          </w:tcPr>
          <w:p w14:paraId="002C184E" w14:textId="2C3F23C1" w:rsidR="001D0436" w:rsidRPr="00C36F99" w:rsidRDefault="001D0436" w:rsidP="00C36F99">
            <w:pPr>
              <w:jc w:val="center"/>
              <w:rPr>
                <w:sz w:val="16"/>
                <w:szCs w:val="16"/>
                <w:lang w:val="es-AR"/>
              </w:rPr>
            </w:pPr>
            <w:r w:rsidRPr="00C36F99">
              <w:rPr>
                <w:sz w:val="16"/>
                <w:szCs w:val="16"/>
                <w:lang w:val="es-AR"/>
              </w:rPr>
              <w:t>Rojo</w:t>
            </w:r>
          </w:p>
        </w:tc>
        <w:tc>
          <w:tcPr>
            <w:tcW w:w="1636" w:type="dxa"/>
          </w:tcPr>
          <w:p w14:paraId="36AD2913" w14:textId="11B3F168" w:rsidR="001D0436" w:rsidRPr="00C36F99" w:rsidRDefault="001D0436" w:rsidP="00C36F99">
            <w:pPr>
              <w:jc w:val="center"/>
              <w:rPr>
                <w:sz w:val="16"/>
                <w:szCs w:val="16"/>
                <w:lang w:val="es-AR"/>
              </w:rPr>
            </w:pPr>
            <w:r w:rsidRPr="00C36F99">
              <w:rPr>
                <w:sz w:val="16"/>
                <w:szCs w:val="16"/>
                <w:lang w:val="es-AR"/>
              </w:rPr>
              <w:t>665 nm</w:t>
            </w:r>
          </w:p>
        </w:tc>
        <w:tc>
          <w:tcPr>
            <w:tcW w:w="1637" w:type="dxa"/>
          </w:tcPr>
          <w:p w14:paraId="2C0D9559" w14:textId="6FD2908E"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20273839" w14:textId="22973D8B" w:rsidR="001D0436" w:rsidRPr="00C36F99" w:rsidRDefault="001D0436" w:rsidP="00C36F99">
            <w:pPr>
              <w:jc w:val="center"/>
              <w:rPr>
                <w:sz w:val="16"/>
                <w:szCs w:val="16"/>
                <w:lang w:val="es-AR"/>
              </w:rPr>
            </w:pPr>
            <w:r w:rsidRPr="00C36F99">
              <w:rPr>
                <w:sz w:val="16"/>
                <w:szCs w:val="16"/>
                <w:lang w:val="es-AR"/>
              </w:rPr>
              <w:t>Entrada del modelo (RGB) y cálculo del INBNV</w:t>
            </w:r>
          </w:p>
        </w:tc>
      </w:tr>
      <w:tr w:rsidR="001D0436" w:rsidRPr="00622D62" w14:paraId="41CA6D0D" w14:textId="77777777" w:rsidTr="00B73E28">
        <w:trPr>
          <w:trHeight w:val="389"/>
          <w:jc w:val="center"/>
        </w:trPr>
        <w:tc>
          <w:tcPr>
            <w:tcW w:w="1636" w:type="dxa"/>
            <w:tcBorders>
              <w:bottom w:val="single" w:sz="4" w:space="0" w:color="auto"/>
            </w:tcBorders>
          </w:tcPr>
          <w:p w14:paraId="5B5BDDF0" w14:textId="344F52EA" w:rsidR="001D0436" w:rsidRPr="00C36F99" w:rsidRDefault="001D0436" w:rsidP="00C36F99">
            <w:pPr>
              <w:jc w:val="center"/>
              <w:rPr>
                <w:sz w:val="16"/>
                <w:szCs w:val="16"/>
                <w:lang w:val="es-AR"/>
              </w:rPr>
            </w:pPr>
            <w:r w:rsidRPr="00C36F99">
              <w:rPr>
                <w:sz w:val="16"/>
                <w:szCs w:val="16"/>
                <w:lang w:val="es-AR"/>
              </w:rPr>
              <w:t>B08</w:t>
            </w:r>
          </w:p>
        </w:tc>
        <w:tc>
          <w:tcPr>
            <w:tcW w:w="1648" w:type="dxa"/>
            <w:tcBorders>
              <w:bottom w:val="single" w:sz="4" w:space="0" w:color="auto"/>
            </w:tcBorders>
          </w:tcPr>
          <w:p w14:paraId="6E5E21BE" w14:textId="283F73A8" w:rsidR="001D0436" w:rsidRPr="00C36F99" w:rsidRDefault="001D0436" w:rsidP="00C36F99">
            <w:pPr>
              <w:jc w:val="center"/>
              <w:rPr>
                <w:sz w:val="16"/>
                <w:szCs w:val="16"/>
                <w:lang w:val="es-AR"/>
              </w:rPr>
            </w:pPr>
            <w:r w:rsidRPr="00C36F99">
              <w:rPr>
                <w:sz w:val="16"/>
                <w:szCs w:val="16"/>
                <w:lang w:val="es-AR"/>
              </w:rPr>
              <w:t>Infrarrojo cercano (NIR)</w:t>
            </w:r>
          </w:p>
        </w:tc>
        <w:tc>
          <w:tcPr>
            <w:tcW w:w="1636" w:type="dxa"/>
            <w:tcBorders>
              <w:bottom w:val="single" w:sz="4" w:space="0" w:color="auto"/>
            </w:tcBorders>
          </w:tcPr>
          <w:p w14:paraId="2C4162E5" w14:textId="218092D1" w:rsidR="001D0436" w:rsidRPr="00C36F99" w:rsidRDefault="001D0436" w:rsidP="00C36F99">
            <w:pPr>
              <w:jc w:val="center"/>
              <w:rPr>
                <w:sz w:val="16"/>
                <w:szCs w:val="16"/>
                <w:lang w:val="es-AR"/>
              </w:rPr>
            </w:pPr>
            <w:r w:rsidRPr="00C36F99">
              <w:rPr>
                <w:sz w:val="16"/>
                <w:szCs w:val="16"/>
                <w:lang w:val="es-AR"/>
              </w:rPr>
              <w:t>842 nm</w:t>
            </w:r>
          </w:p>
        </w:tc>
        <w:tc>
          <w:tcPr>
            <w:tcW w:w="1637" w:type="dxa"/>
            <w:tcBorders>
              <w:bottom w:val="single" w:sz="4" w:space="0" w:color="auto"/>
            </w:tcBorders>
          </w:tcPr>
          <w:p w14:paraId="637BC22E" w14:textId="699D1237" w:rsidR="001D0436" w:rsidRPr="00C36F99" w:rsidRDefault="001D0436" w:rsidP="00C36F99">
            <w:pPr>
              <w:jc w:val="center"/>
              <w:rPr>
                <w:sz w:val="16"/>
                <w:szCs w:val="16"/>
                <w:lang w:val="es-AR"/>
              </w:rPr>
            </w:pPr>
            <w:r w:rsidRPr="00C36F99">
              <w:rPr>
                <w:sz w:val="16"/>
                <w:szCs w:val="16"/>
                <w:lang w:val="es-AR"/>
              </w:rPr>
              <w:t>10 m</w:t>
            </w:r>
          </w:p>
        </w:tc>
        <w:tc>
          <w:tcPr>
            <w:tcW w:w="1953" w:type="dxa"/>
            <w:tcBorders>
              <w:bottom w:val="single" w:sz="4" w:space="0" w:color="auto"/>
            </w:tcBorders>
          </w:tcPr>
          <w:p w14:paraId="1DD55A7F" w14:textId="2B19EF92" w:rsidR="001D0436" w:rsidRPr="00C36F99" w:rsidRDefault="001D0436" w:rsidP="00C36F99">
            <w:pPr>
              <w:jc w:val="center"/>
              <w:rPr>
                <w:sz w:val="16"/>
                <w:szCs w:val="16"/>
                <w:lang w:val="es-AR"/>
              </w:rPr>
            </w:pPr>
            <w:r w:rsidRPr="00C36F99">
              <w:rPr>
                <w:sz w:val="16"/>
                <w:szCs w:val="16"/>
                <w:lang w:val="es-AR"/>
              </w:rPr>
              <w:t>Exclusivamente generación de etiquetas (INBNV)</w:t>
            </w:r>
          </w:p>
        </w:tc>
      </w:tr>
      <w:tr w:rsidR="001D0436" w:rsidRPr="001D0436" w14:paraId="30A3E0DA" w14:textId="77777777" w:rsidTr="00B73E28">
        <w:trPr>
          <w:trHeight w:val="389"/>
          <w:jc w:val="center"/>
        </w:trPr>
        <w:tc>
          <w:tcPr>
            <w:tcW w:w="1636" w:type="dxa"/>
          </w:tcPr>
          <w:p w14:paraId="3996463F" w14:textId="5E48645C" w:rsidR="001D0436" w:rsidRPr="00C36F99" w:rsidRDefault="001D0436" w:rsidP="00C36F99">
            <w:pPr>
              <w:jc w:val="center"/>
              <w:rPr>
                <w:sz w:val="16"/>
                <w:szCs w:val="16"/>
                <w:lang w:val="es-AR"/>
              </w:rPr>
            </w:pPr>
            <w:r w:rsidRPr="00C36F99">
              <w:rPr>
                <w:sz w:val="16"/>
                <w:szCs w:val="16"/>
                <w:lang w:val="es-AR"/>
              </w:rPr>
              <w:t>SCL</w:t>
            </w:r>
          </w:p>
        </w:tc>
        <w:tc>
          <w:tcPr>
            <w:tcW w:w="1648" w:type="dxa"/>
          </w:tcPr>
          <w:p w14:paraId="5511C490" w14:textId="0937E754" w:rsidR="001D0436" w:rsidRPr="00C36F99" w:rsidRDefault="001D0436" w:rsidP="00C36F99">
            <w:pPr>
              <w:jc w:val="center"/>
              <w:rPr>
                <w:sz w:val="16"/>
                <w:szCs w:val="16"/>
                <w:lang w:val="es-AR"/>
              </w:rPr>
            </w:pPr>
            <w:r w:rsidRPr="00C36F99">
              <w:rPr>
                <w:sz w:val="16"/>
                <w:szCs w:val="16"/>
                <w:lang w:val="es-AR"/>
              </w:rPr>
              <w:t>Capa de clasificación de escena</w:t>
            </w:r>
          </w:p>
        </w:tc>
        <w:tc>
          <w:tcPr>
            <w:tcW w:w="1636" w:type="dxa"/>
          </w:tcPr>
          <w:p w14:paraId="25AEB4D0" w14:textId="1FDAC958" w:rsidR="001D0436" w:rsidRPr="00C36F99" w:rsidRDefault="001D0436" w:rsidP="00C36F99">
            <w:pPr>
              <w:jc w:val="center"/>
              <w:rPr>
                <w:sz w:val="16"/>
                <w:szCs w:val="16"/>
                <w:lang w:val="es-AR"/>
              </w:rPr>
            </w:pPr>
            <w:r w:rsidRPr="00C36F99">
              <w:rPr>
                <w:sz w:val="16"/>
                <w:szCs w:val="16"/>
                <w:lang w:val="es-AR"/>
              </w:rPr>
              <w:t>-</w:t>
            </w:r>
          </w:p>
        </w:tc>
        <w:tc>
          <w:tcPr>
            <w:tcW w:w="1637" w:type="dxa"/>
          </w:tcPr>
          <w:p w14:paraId="3A5B43A3" w14:textId="11044073" w:rsidR="001D0436" w:rsidRPr="00C36F99" w:rsidRDefault="001D0436" w:rsidP="00C36F99">
            <w:pPr>
              <w:jc w:val="center"/>
              <w:rPr>
                <w:sz w:val="16"/>
                <w:szCs w:val="16"/>
                <w:lang w:val="es-AR"/>
              </w:rPr>
            </w:pPr>
            <w:r w:rsidRPr="00C36F99">
              <w:rPr>
                <w:sz w:val="16"/>
                <w:szCs w:val="16"/>
                <w:lang w:val="es-AR"/>
              </w:rPr>
              <w:t>20 m</w:t>
            </w:r>
          </w:p>
        </w:tc>
        <w:tc>
          <w:tcPr>
            <w:tcW w:w="1953" w:type="dxa"/>
          </w:tcPr>
          <w:p w14:paraId="5A3EA745" w14:textId="2911C437" w:rsidR="001D0436" w:rsidRPr="00C36F99" w:rsidRDefault="001D0436" w:rsidP="00C36F99">
            <w:pPr>
              <w:jc w:val="center"/>
              <w:rPr>
                <w:sz w:val="16"/>
                <w:szCs w:val="16"/>
                <w:lang w:val="es-AR"/>
              </w:rPr>
            </w:pPr>
            <w:r w:rsidRPr="00C36F99">
              <w:rPr>
                <w:sz w:val="16"/>
                <w:szCs w:val="16"/>
                <w:lang w:val="es-AR"/>
              </w:rPr>
              <w:t>Enmascaramiento de nubes</w:t>
            </w:r>
          </w:p>
        </w:tc>
      </w:tr>
    </w:tbl>
    <w:p w14:paraId="246A1097" w14:textId="36AA099C" w:rsidR="001D0436" w:rsidRDefault="001D0436" w:rsidP="001D0436">
      <w:pPr>
        <w:pStyle w:val="font-claude-response-body"/>
        <w:jc w:val="center"/>
        <w:rPr>
          <w:i/>
          <w:iCs/>
          <w:sz w:val="20"/>
          <w:szCs w:val="20"/>
          <w:lang w:val="es-AR"/>
        </w:rPr>
      </w:pPr>
      <w:r w:rsidRPr="001D0436">
        <w:rPr>
          <w:b/>
          <w:bCs/>
          <w:i/>
          <w:iCs/>
          <w:sz w:val="20"/>
          <w:szCs w:val="20"/>
          <w:lang w:val="es-AR"/>
        </w:rPr>
        <w:t>Cuadro 2.1.</w:t>
      </w:r>
      <w:r w:rsidRPr="001D0436">
        <w:rPr>
          <w:i/>
          <w:iCs/>
          <w:sz w:val="20"/>
          <w:szCs w:val="20"/>
          <w:lang w:val="es-AR"/>
        </w:rPr>
        <w:t xml:space="preserve"> Bandas de Sentinel-2 L2A empleadas en este trabajo.</w:t>
      </w:r>
      <w:r w:rsidR="00C20F88">
        <w:rPr>
          <w:i/>
          <w:iCs/>
          <w:sz w:val="20"/>
          <w:szCs w:val="20"/>
          <w:lang w:val="es-AR"/>
        </w:rPr>
        <w:t xml:space="preserve"> </w:t>
      </w:r>
      <w:r w:rsidR="00ED009F">
        <w:rPr>
          <w:i/>
          <w:iCs/>
          <w:sz w:val="20"/>
          <w:szCs w:val="20"/>
          <w:lang w:val="es-AR"/>
        </w:rPr>
        <w:t>Elaboración</w:t>
      </w:r>
      <w:r w:rsidR="00C20F88">
        <w:rPr>
          <w:i/>
          <w:iCs/>
          <w:sz w:val="20"/>
          <w:szCs w:val="20"/>
          <w:lang w:val="es-AR"/>
        </w:rPr>
        <w:t xml:space="preserve"> propia</w:t>
      </w:r>
      <w:r w:rsidR="00130EAD">
        <w:rPr>
          <w:i/>
          <w:iCs/>
          <w:sz w:val="20"/>
          <w:szCs w:val="20"/>
          <w:lang w:val="es-AR"/>
        </w:rPr>
        <w:t xml:space="preserve"> a partir de </w:t>
      </w:r>
      <w:r w:rsidR="00130EAD" w:rsidRPr="00130EAD">
        <w:rPr>
          <w:i/>
          <w:iCs/>
          <w:sz w:val="20"/>
          <w:szCs w:val="20"/>
          <w:lang w:val="es-AR"/>
        </w:rPr>
        <w:t>https://docs.sentinel-hub.com/api/latest/data/sentinel-2-l2a/</w:t>
      </w:r>
    </w:p>
    <w:p w14:paraId="7470E84E" w14:textId="43E737D0" w:rsidR="00212A68" w:rsidRPr="001D0436" w:rsidRDefault="00212A68" w:rsidP="00130EAD">
      <w:pPr>
        <w:pStyle w:val="font-claude-response-body"/>
        <w:spacing w:line="360" w:lineRule="auto"/>
        <w:jc w:val="both"/>
        <w:rPr>
          <w:lang w:val="es-AR"/>
        </w:rPr>
      </w:pPr>
      <w:r w:rsidRPr="00212A68">
        <w:rPr>
          <w:lang w:val="es-AR"/>
        </w:rPr>
        <w:lastRenderedPageBreak/>
        <w:t>En conjunto, la resolución de 10 metros de las bandas ópticas constituye la restricción central del problema, cuyas implicancias sobre el objeto de estudio se abordan a continuación y se retoman, como decisiones de diseño, en el Capítulo 3 (Secciones 3.7 y 3.9).</w:t>
      </w:r>
    </w:p>
    <w:p w14:paraId="06D4C6AE" w14:textId="77777777" w:rsidR="00892C9A" w:rsidRPr="0021448D" w:rsidRDefault="00810801">
      <w:pPr>
        <w:pStyle w:val="Heading2"/>
        <w:rPr>
          <w:lang w:val="es-AR"/>
        </w:rPr>
      </w:pPr>
      <w:bookmarkStart w:id="19" w:name="_Toc241432544"/>
      <w:r w:rsidRPr="0021448D">
        <w:rPr>
          <w:lang w:val="es-AR"/>
        </w:rPr>
        <w:t>2.2. El silo-bolsa como objeto de estudio</w:t>
      </w:r>
      <w:bookmarkEnd w:id="19"/>
    </w:p>
    <w:p w14:paraId="2BD6A7A7" w14:textId="0936E14F" w:rsidR="00892C9A" w:rsidRDefault="00810801">
      <w:pPr>
        <w:spacing w:after="120" w:line="360" w:lineRule="auto"/>
        <w:jc w:val="both"/>
        <w:rPr>
          <w:lang w:val="es-AR"/>
        </w:rPr>
      </w:pPr>
      <w:r w:rsidRPr="0021448D">
        <w:rPr>
          <w:lang w:val="es-AR"/>
        </w:rPr>
        <w:t xml:space="preserve">El silo-bolsa es una estructura plástica oblonga, compuesta por polietileno de </w:t>
      </w:r>
      <w:r w:rsidR="004B1F1E">
        <w:rPr>
          <w:lang w:val="es-AR"/>
        </w:rPr>
        <w:t>alta</w:t>
      </w:r>
      <w:r w:rsidRPr="0021448D">
        <w:rPr>
          <w:lang w:val="es-AR"/>
        </w:rPr>
        <w:t xml:space="preserve"> densidad, utilizada para el almacenamiento hermético y temporal de granos secos y forraje (</w:t>
      </w:r>
      <w:proofErr w:type="spellStart"/>
      <w:r w:rsidRPr="0021448D">
        <w:rPr>
          <w:lang w:val="es-AR"/>
        </w:rPr>
        <w:t>Muzlera</w:t>
      </w:r>
      <w:proofErr w:type="spellEnd"/>
      <w:r w:rsidRPr="0021448D">
        <w:rPr>
          <w:lang w:val="es-AR"/>
        </w:rPr>
        <w:t>, 2024)</w:t>
      </w:r>
      <w:r w:rsidR="00130EAD">
        <w:rPr>
          <w:lang w:val="es-AR"/>
        </w:rPr>
        <w:t xml:space="preserve">, </w:t>
      </w:r>
      <w:r w:rsidR="00E61F64" w:rsidRPr="00E61F64">
        <w:rPr>
          <w:lang w:val="es-AR"/>
        </w:rPr>
        <w:t xml:space="preserve">siendo </w:t>
      </w:r>
      <w:r w:rsidR="00130EAD">
        <w:rPr>
          <w:lang w:val="es-AR"/>
        </w:rPr>
        <w:t xml:space="preserve">estos en su gran mayoría de color blanco (también se pueden encontrar variantes en verde y </w:t>
      </w:r>
      <w:proofErr w:type="gramStart"/>
      <w:r w:rsidR="00130EAD">
        <w:rPr>
          <w:lang w:val="es-AR"/>
        </w:rPr>
        <w:t>rosa</w:t>
      </w:r>
      <w:proofErr w:type="gramEnd"/>
      <w:r w:rsidR="00130EAD">
        <w:rPr>
          <w:lang w:val="es-AR"/>
        </w:rPr>
        <w:t xml:space="preserve"> pero en una proporción muy baja)</w:t>
      </w:r>
      <w:r w:rsidRPr="0021448D">
        <w:rPr>
          <w:lang w:val="es-AR"/>
        </w:rPr>
        <w:t>. Originado en Alemania en la década de 1960 para forraje, se popularizó en Argentina en los años noventa, y el desarrollo tecnológico del INTA lo transformó en un dispositivo apto para granos secos como soja, maíz y trigo (</w:t>
      </w:r>
      <w:proofErr w:type="spellStart"/>
      <w:r w:rsidRPr="0021448D">
        <w:rPr>
          <w:lang w:val="es-AR"/>
        </w:rPr>
        <w:t>Muzlera</w:t>
      </w:r>
      <w:proofErr w:type="spellEnd"/>
      <w:r w:rsidRPr="0021448D">
        <w:rPr>
          <w:lang w:val="es-AR"/>
        </w:rPr>
        <w:t xml:space="preserve">, 2024; </w:t>
      </w:r>
      <w:proofErr w:type="spellStart"/>
      <w:r w:rsidRPr="0021448D">
        <w:rPr>
          <w:lang w:val="es-AR"/>
        </w:rPr>
        <w:t>Expoagro</w:t>
      </w:r>
      <w:proofErr w:type="spellEnd"/>
      <w:r w:rsidRPr="0021448D">
        <w:rPr>
          <w:lang w:val="es-AR"/>
        </w:rPr>
        <w:t xml:space="preserve">, 2025). Permite almacenar la cosecha entre seis meses y dos años </w:t>
      </w:r>
      <w:r w:rsidR="000262D6" w:rsidRPr="000262D6">
        <w:rPr>
          <w:lang w:val="es-AR"/>
        </w:rPr>
        <w:t>(</w:t>
      </w:r>
      <w:proofErr w:type="spellStart"/>
      <w:r w:rsidR="000262D6" w:rsidRPr="000262D6">
        <w:rPr>
          <w:lang w:val="es-AR"/>
        </w:rPr>
        <w:t>Casini</w:t>
      </w:r>
      <w:proofErr w:type="spellEnd"/>
      <w:r w:rsidR="000262D6" w:rsidRPr="000262D6">
        <w:rPr>
          <w:lang w:val="es-AR"/>
        </w:rPr>
        <w:t xml:space="preserve"> et al., 2009)</w:t>
      </w:r>
      <w:r w:rsidRPr="0021448D">
        <w:rPr>
          <w:lang w:val="es-AR"/>
        </w:rPr>
        <w:t xml:space="preserve">, </w:t>
      </w:r>
      <w:r w:rsidR="00E61F64" w:rsidRPr="00E61F64">
        <w:rPr>
          <w:lang w:val="es-AR"/>
        </w:rPr>
        <w:t xml:space="preserve">habilitando estrategias comerciales o financieras en función de los precios para los productores agropecuarios. En particular, el silo-bolsa habilita la venta a </w:t>
      </w:r>
      <w:proofErr w:type="spellStart"/>
      <w:r w:rsidR="00E61F64" w:rsidRPr="00E61F64">
        <w:rPr>
          <w:lang w:val="es-AR"/>
        </w:rPr>
        <w:t>contraestación</w:t>
      </w:r>
      <w:proofErr w:type="spellEnd"/>
      <w:r w:rsidR="00E61F64" w:rsidRPr="00E61F64">
        <w:rPr>
          <w:lang w:val="es-AR"/>
        </w:rPr>
        <w:t xml:space="preserve">: al tratarse de </w:t>
      </w:r>
      <w:proofErr w:type="spellStart"/>
      <w:r w:rsidR="00E61F64" w:rsidRPr="00E61F64">
        <w:rPr>
          <w:lang w:val="es-AR"/>
        </w:rPr>
        <w:t>commodities</w:t>
      </w:r>
      <w:proofErr w:type="spellEnd"/>
      <w:r w:rsidR="00E61F64" w:rsidRPr="00E61F64">
        <w:rPr>
          <w:lang w:val="es-AR"/>
        </w:rPr>
        <w:t xml:space="preserve"> cuyo precio fluctúa a lo largo del año, el productor puede retener el grano a bajo costo tras la cosecha y venderlo en los momentos de precios más favorables, desacoplando la decisión comercial del calendario agrícola (</w:t>
      </w:r>
      <w:proofErr w:type="spellStart"/>
      <w:r w:rsidR="00E61F64" w:rsidRPr="00E61F64">
        <w:rPr>
          <w:lang w:val="es-AR"/>
        </w:rPr>
        <w:t>Muzlera</w:t>
      </w:r>
      <w:proofErr w:type="spellEnd"/>
      <w:r w:rsidR="00E61F64" w:rsidRPr="00E61F64">
        <w:rPr>
          <w:lang w:val="es-AR"/>
        </w:rPr>
        <w:t xml:space="preserve">, 2024). Esta doble condición </w:t>
      </w:r>
      <w:r w:rsidR="00E61F64">
        <w:rPr>
          <w:lang w:val="es-AR"/>
        </w:rPr>
        <w:t>(</w:t>
      </w:r>
      <w:r w:rsidR="00E61F64" w:rsidRPr="00E61F64">
        <w:rPr>
          <w:lang w:val="es-AR"/>
        </w:rPr>
        <w:t>logística y financiera</w:t>
      </w:r>
      <w:r w:rsidR="00E61F64">
        <w:rPr>
          <w:lang w:val="es-AR"/>
        </w:rPr>
        <w:t>)</w:t>
      </w:r>
      <w:r w:rsidR="00E61F64" w:rsidRPr="00E61F64">
        <w:rPr>
          <w:lang w:val="es-AR"/>
        </w:rPr>
        <w:t xml:space="preserve"> explica su adopción masiva</w:t>
      </w:r>
      <w:r w:rsidRPr="0021448D">
        <w:rPr>
          <w:lang w:val="es-AR"/>
        </w:rPr>
        <w:t xml:space="preserve">. Su relevancia económica </w:t>
      </w:r>
      <w:r w:rsidR="00B511B5">
        <w:rPr>
          <w:lang w:val="es-AR"/>
        </w:rPr>
        <w:t>(</w:t>
      </w:r>
      <w:r w:rsidRPr="0021448D">
        <w:rPr>
          <w:lang w:val="es-AR"/>
        </w:rPr>
        <w:t xml:space="preserve">cerca del 40 % de la producción nacional </w:t>
      </w:r>
      <w:r w:rsidR="00B511B5">
        <w:rPr>
          <w:lang w:val="es-AR"/>
        </w:rPr>
        <w:t xml:space="preserve">se encuentra </w:t>
      </w:r>
      <w:r w:rsidR="00ED009F">
        <w:rPr>
          <w:lang w:val="es-AR"/>
        </w:rPr>
        <w:t>almacenada</w:t>
      </w:r>
      <w:r w:rsidR="00B511B5">
        <w:rPr>
          <w:lang w:val="es-AR"/>
        </w:rPr>
        <w:t xml:space="preserve"> en silo-bolsa [</w:t>
      </w:r>
      <w:r w:rsidRPr="0021448D">
        <w:rPr>
          <w:lang w:val="es-AR"/>
        </w:rPr>
        <w:t>Gobierno de Argentina, 2025</w:t>
      </w:r>
      <w:r w:rsidR="00E61F64">
        <w:rPr>
          <w:lang w:val="es-AR"/>
        </w:rPr>
        <w:t>a</w:t>
      </w:r>
      <w:r w:rsidR="00B511B5">
        <w:rPr>
          <w:lang w:val="es-AR"/>
        </w:rPr>
        <w:t>])</w:t>
      </w:r>
      <w:r w:rsidRPr="0021448D">
        <w:rPr>
          <w:lang w:val="es-AR"/>
        </w:rPr>
        <w:t xml:space="preserve"> y la falta de información objetiva sobre su distribución justifican el interés por su monitoreo automatizado.</w:t>
      </w:r>
      <w:r w:rsidR="008F5E24" w:rsidRPr="008F5E24">
        <w:rPr>
          <w:lang w:val="es-AR"/>
        </w:rPr>
        <w:t xml:space="preserve"> </w:t>
      </w:r>
      <w:r w:rsidR="008F5E24" w:rsidRPr="008F5E24">
        <w:rPr>
          <w:lang w:val="es-AR"/>
        </w:rPr>
        <w:t>Las iniciativas de monitoreo existentes, como los sistemas automáticos impulsados por el INTA, se orientan a la condición del grano dentro de cada bolsa (Gobierno de Argentina, 2025b); no abordan, en cambio, su distribución a escala territorial.</w:t>
      </w:r>
    </w:p>
    <w:p w14:paraId="014B3951" w14:textId="77777777" w:rsidR="00786B5A" w:rsidRPr="00DC75C3" w:rsidRDefault="00786B5A" w:rsidP="00D70F7D">
      <w:pPr>
        <w:spacing w:before="80" w:after="200"/>
        <w:jc w:val="center"/>
        <w:rPr>
          <w:lang w:val="es-AR"/>
        </w:rPr>
      </w:pPr>
    </w:p>
    <w:p w14:paraId="22E6312F" w14:textId="19F5EADA" w:rsidR="00D70F7D" w:rsidRPr="0021448D" w:rsidRDefault="00786B5A" w:rsidP="00D70F7D">
      <w:pPr>
        <w:spacing w:before="80" w:after="200"/>
        <w:jc w:val="center"/>
        <w:rPr>
          <w:lang w:val="es-AR"/>
        </w:rPr>
      </w:pPr>
      <w:r>
        <w:rPr>
          <w:noProof/>
        </w:rPr>
        <w:drawing>
          <wp:inline distT="0" distB="0" distL="0" distR="0" wp14:anchorId="4D1DB5A1" wp14:editId="26907E69">
            <wp:extent cx="5721350" cy="141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1416050"/>
                    </a:xfrm>
                    <a:prstGeom prst="rect">
                      <a:avLst/>
                    </a:prstGeom>
                    <a:noFill/>
                    <a:ln>
                      <a:noFill/>
                    </a:ln>
                  </pic:spPr>
                </pic:pic>
              </a:graphicData>
            </a:graphic>
          </wp:inline>
        </w:drawing>
      </w:r>
      <w:r w:rsidR="00D70F7D" w:rsidRPr="0021448D">
        <w:rPr>
          <w:i/>
          <w:iCs/>
          <w:sz w:val="20"/>
          <w:szCs w:val="20"/>
          <w:lang w:val="es-AR"/>
        </w:rPr>
        <w:t xml:space="preserve">Figura </w:t>
      </w:r>
      <w:r w:rsidR="00590D17">
        <w:rPr>
          <w:i/>
          <w:iCs/>
          <w:sz w:val="20"/>
          <w:szCs w:val="20"/>
          <w:lang w:val="es-AR"/>
        </w:rPr>
        <w:t>2</w:t>
      </w:r>
      <w:r w:rsidR="00D70F7D" w:rsidRPr="0021448D">
        <w:rPr>
          <w:i/>
          <w:iCs/>
          <w:sz w:val="20"/>
          <w:szCs w:val="20"/>
          <w:lang w:val="es-AR"/>
        </w:rPr>
        <w:t>.</w:t>
      </w:r>
      <w:r w:rsidR="00590D17">
        <w:rPr>
          <w:i/>
          <w:iCs/>
          <w:sz w:val="20"/>
          <w:szCs w:val="20"/>
          <w:lang w:val="es-AR"/>
        </w:rPr>
        <w:t>2</w:t>
      </w:r>
      <w:r w:rsidR="00D70F7D" w:rsidRPr="0021448D">
        <w:rPr>
          <w:i/>
          <w:iCs/>
          <w:sz w:val="20"/>
          <w:szCs w:val="20"/>
          <w:lang w:val="es-AR"/>
        </w:rPr>
        <w:t xml:space="preserve">. </w:t>
      </w:r>
      <w:r w:rsidR="00D70F7D">
        <w:rPr>
          <w:i/>
          <w:iCs/>
          <w:sz w:val="20"/>
          <w:szCs w:val="20"/>
          <w:lang w:val="es-AR"/>
        </w:rPr>
        <w:t xml:space="preserve">(a) Imagen de silo-bolsa </w:t>
      </w:r>
      <w:r w:rsidR="00130EAD">
        <w:rPr>
          <w:i/>
          <w:iCs/>
          <w:sz w:val="20"/>
          <w:szCs w:val="20"/>
          <w:lang w:val="es-AR"/>
        </w:rPr>
        <w:t>fotografía</w:t>
      </w:r>
      <w:r w:rsidR="00D70F7D">
        <w:rPr>
          <w:i/>
          <w:iCs/>
          <w:sz w:val="20"/>
          <w:szCs w:val="20"/>
          <w:lang w:val="es-AR"/>
        </w:rPr>
        <w:t xml:space="preserve"> a escala real</w:t>
      </w:r>
      <w:r w:rsidR="00D70F7D" w:rsidRPr="0021448D">
        <w:rPr>
          <w:i/>
          <w:iCs/>
          <w:sz w:val="20"/>
          <w:szCs w:val="20"/>
          <w:lang w:val="es-AR"/>
        </w:rPr>
        <w:t>.</w:t>
      </w:r>
      <w:r w:rsidR="00D70F7D">
        <w:rPr>
          <w:i/>
          <w:iCs/>
          <w:sz w:val="20"/>
          <w:szCs w:val="20"/>
          <w:lang w:val="es-AR"/>
        </w:rPr>
        <w:t xml:space="preserve"> (b) imagen silo bolsa </w:t>
      </w:r>
      <w:r w:rsidR="00ED009F">
        <w:rPr>
          <w:i/>
          <w:iCs/>
          <w:sz w:val="20"/>
          <w:szCs w:val="20"/>
          <w:lang w:val="es-AR"/>
        </w:rPr>
        <w:t>tomada</w:t>
      </w:r>
      <w:r w:rsidR="00D70F7D">
        <w:rPr>
          <w:i/>
          <w:iCs/>
          <w:sz w:val="20"/>
          <w:szCs w:val="20"/>
          <w:lang w:val="es-AR"/>
        </w:rPr>
        <w:t xml:space="preserve"> con </w:t>
      </w:r>
      <w:r w:rsidR="00130EAD">
        <w:rPr>
          <w:i/>
          <w:iCs/>
          <w:sz w:val="20"/>
          <w:szCs w:val="20"/>
          <w:lang w:val="es-AR"/>
        </w:rPr>
        <w:t>imágenes</w:t>
      </w:r>
      <w:r w:rsidR="00D70F7D">
        <w:rPr>
          <w:i/>
          <w:iCs/>
          <w:sz w:val="20"/>
          <w:szCs w:val="20"/>
          <w:lang w:val="es-AR"/>
        </w:rPr>
        <w:t xml:space="preserve"> </w:t>
      </w:r>
      <w:r w:rsidR="00130EAD">
        <w:rPr>
          <w:i/>
          <w:iCs/>
          <w:sz w:val="20"/>
          <w:szCs w:val="20"/>
          <w:lang w:val="es-AR"/>
        </w:rPr>
        <w:t>satelital</w:t>
      </w:r>
      <w:r w:rsidR="00D70F7D">
        <w:rPr>
          <w:i/>
          <w:iCs/>
          <w:sz w:val="20"/>
          <w:szCs w:val="20"/>
          <w:lang w:val="es-AR"/>
        </w:rPr>
        <w:t xml:space="preserve"> de alta </w:t>
      </w:r>
      <w:r w:rsidR="00130EAD">
        <w:rPr>
          <w:i/>
          <w:iCs/>
          <w:sz w:val="20"/>
          <w:szCs w:val="20"/>
          <w:lang w:val="es-AR"/>
        </w:rPr>
        <w:t>resolución</w:t>
      </w:r>
      <w:r w:rsidR="00D70F7D">
        <w:rPr>
          <w:i/>
          <w:iCs/>
          <w:sz w:val="20"/>
          <w:szCs w:val="20"/>
          <w:lang w:val="es-AR"/>
        </w:rPr>
        <w:t xml:space="preserve"> Google </w:t>
      </w:r>
      <w:proofErr w:type="spellStart"/>
      <w:r w:rsidR="00D70F7D">
        <w:rPr>
          <w:i/>
          <w:iCs/>
          <w:sz w:val="20"/>
          <w:szCs w:val="20"/>
          <w:lang w:val="es-AR"/>
        </w:rPr>
        <w:t>Earth</w:t>
      </w:r>
      <w:proofErr w:type="spellEnd"/>
      <w:r w:rsidR="00212A68" w:rsidRPr="00212A68">
        <w:rPr>
          <w:lang w:val="es-AR"/>
        </w:rPr>
        <w:t xml:space="preserve"> </w:t>
      </w:r>
      <w:r w:rsidR="00212A68" w:rsidRPr="00212A68">
        <w:rPr>
          <w:i/>
          <w:iCs/>
          <w:sz w:val="20"/>
          <w:szCs w:val="20"/>
          <w:lang w:val="es-AR"/>
        </w:rPr>
        <w:t>(c) La misma clase de objeto en una imagen Sentinel-2 (RGB, 10 m/píxel)</w:t>
      </w:r>
      <w:r w:rsidR="005E1B45">
        <w:rPr>
          <w:i/>
          <w:iCs/>
          <w:sz w:val="20"/>
          <w:szCs w:val="20"/>
          <w:lang w:val="es-AR"/>
        </w:rPr>
        <w:t xml:space="preserve">. </w:t>
      </w:r>
      <w:r w:rsidR="00130EAD">
        <w:rPr>
          <w:i/>
          <w:iCs/>
          <w:sz w:val="20"/>
          <w:szCs w:val="20"/>
          <w:lang w:val="es-AR"/>
        </w:rPr>
        <w:t>Fuente: Elaboración</w:t>
      </w:r>
      <w:r w:rsidR="005E1B45">
        <w:rPr>
          <w:i/>
          <w:iCs/>
          <w:sz w:val="20"/>
          <w:szCs w:val="20"/>
          <w:lang w:val="es-AR"/>
        </w:rPr>
        <w:t xml:space="preserve"> propia</w:t>
      </w:r>
    </w:p>
    <w:p w14:paraId="15C17E43" w14:textId="3D5B96AB" w:rsidR="00D70F7D" w:rsidRPr="0021448D" w:rsidRDefault="00212A68">
      <w:pPr>
        <w:spacing w:after="120" w:line="360" w:lineRule="auto"/>
        <w:jc w:val="both"/>
        <w:rPr>
          <w:lang w:val="es-AR"/>
        </w:rPr>
      </w:pPr>
      <w:r w:rsidRPr="00212A68">
        <w:rPr>
          <w:lang w:val="es-AR"/>
        </w:rPr>
        <w:t xml:space="preserve">La Figura </w:t>
      </w:r>
      <w:r w:rsidR="00590D17">
        <w:rPr>
          <w:lang w:val="es-AR"/>
        </w:rPr>
        <w:t>2</w:t>
      </w:r>
      <w:r w:rsidRPr="00212A68">
        <w:rPr>
          <w:lang w:val="es-AR"/>
        </w:rPr>
        <w:t>.</w:t>
      </w:r>
      <w:r w:rsidR="00590D17">
        <w:rPr>
          <w:lang w:val="es-AR"/>
        </w:rPr>
        <w:t>2</w:t>
      </w:r>
      <w:r w:rsidRPr="00212A68">
        <w:rPr>
          <w:lang w:val="es-AR"/>
        </w:rPr>
        <w:t xml:space="preserve"> ilustra el silo-bolsa en tres escalas de observación: a nivel del suelo (a), en una imagen satelital de alta resolución (b) y en una imagen Sentinel-2 a 10 metros por píxel (c), que es la que efectivamente procesa el modelo. El contraste entre (b) y (c) sintetiza la dificultad central del trabajo: a esa resolución </w:t>
      </w:r>
      <w:r>
        <w:rPr>
          <w:lang w:val="es-AR"/>
        </w:rPr>
        <w:t>el</w:t>
      </w:r>
      <w:r w:rsidRPr="00212A68">
        <w:rPr>
          <w:lang w:val="es-AR"/>
        </w:rPr>
        <w:t xml:space="preserve"> silo-bolsa se reduce a un rasgo lineal de apenas unos pocos píxeles, en el límite de lo resoluble por el sensor y muy por debajo del detalle disponible en (b). </w:t>
      </w:r>
    </w:p>
    <w:p w14:paraId="64EA6C1C" w14:textId="77777777" w:rsidR="00892C9A" w:rsidRPr="0021448D" w:rsidRDefault="00810801">
      <w:pPr>
        <w:pStyle w:val="Heading2"/>
        <w:rPr>
          <w:lang w:val="es-AR"/>
        </w:rPr>
      </w:pPr>
      <w:bookmarkStart w:id="20" w:name="_Toc241432545"/>
      <w:r w:rsidRPr="0021448D">
        <w:rPr>
          <w:lang w:val="es-AR"/>
        </w:rPr>
        <w:lastRenderedPageBreak/>
        <w:t>2.3. Detección de objetos en imágenes satelitales con aprendizaje profundo</w:t>
      </w:r>
      <w:bookmarkEnd w:id="20"/>
    </w:p>
    <w:p w14:paraId="10426217" w14:textId="77777777" w:rsidR="00892C9A" w:rsidRPr="0021448D" w:rsidRDefault="00810801">
      <w:pPr>
        <w:spacing w:after="120" w:line="360" w:lineRule="auto"/>
        <w:jc w:val="both"/>
        <w:rPr>
          <w:lang w:val="es-AR"/>
        </w:rPr>
      </w:pPr>
      <w:r w:rsidRPr="0021448D">
        <w:rPr>
          <w:lang w:val="es-AR"/>
        </w:rPr>
        <w:t xml:space="preserve">Las redes neuronales convolucionales (CNN) revolucionaron la visión por computadora y, con ella, el análisis automático de imágenes de teledetección (Ball et al., 2017; Zhang et al., 2016). En detección de objetos coexisten dos grandes familias: los detectores de una etapa, como YOLO y SSD, que privilegian la velocidad, y los de dos etapas, como la familia R-CNN, que privilegian la precisión de localización. En esta segunda familia, </w:t>
      </w:r>
      <w:proofErr w:type="spellStart"/>
      <w:r w:rsidRPr="0021448D">
        <w:rPr>
          <w:lang w:val="es-AR"/>
        </w:rPr>
        <w:t>Fast</w:t>
      </w:r>
      <w:proofErr w:type="spellEnd"/>
      <w:r w:rsidRPr="0021448D">
        <w:rPr>
          <w:lang w:val="es-AR"/>
        </w:rPr>
        <w:t xml:space="preserve"> R-CNN (</w:t>
      </w:r>
      <w:proofErr w:type="spellStart"/>
      <w:r w:rsidRPr="0021448D">
        <w:rPr>
          <w:lang w:val="es-AR"/>
        </w:rPr>
        <w:t>Girshick</w:t>
      </w:r>
      <w:proofErr w:type="spellEnd"/>
      <w:r w:rsidRPr="0021448D">
        <w:rPr>
          <w:lang w:val="es-AR"/>
        </w:rPr>
        <w:t xml:space="preserve">, 2015) y, sobre todo, </w:t>
      </w:r>
      <w:proofErr w:type="spellStart"/>
      <w:r w:rsidRPr="0021448D">
        <w:rPr>
          <w:lang w:val="es-AR"/>
        </w:rPr>
        <w:t>Faster</w:t>
      </w:r>
      <w:proofErr w:type="spellEnd"/>
      <w:r w:rsidRPr="0021448D">
        <w:rPr>
          <w:lang w:val="es-AR"/>
        </w:rPr>
        <w:t xml:space="preserve"> R-CNN (Ren et al., 2015) introdujeron la red de propuestas de regiones (</w:t>
      </w:r>
      <w:proofErr w:type="spellStart"/>
      <w:r w:rsidRPr="0021448D">
        <w:rPr>
          <w:lang w:val="es-AR"/>
        </w:rPr>
        <w:t>Region</w:t>
      </w:r>
      <w:proofErr w:type="spellEnd"/>
      <w:r w:rsidRPr="0021448D">
        <w:rPr>
          <w:lang w:val="es-AR"/>
        </w:rPr>
        <w:t xml:space="preserve"> </w:t>
      </w:r>
      <w:proofErr w:type="spellStart"/>
      <w:r w:rsidRPr="0021448D">
        <w:rPr>
          <w:lang w:val="es-AR"/>
        </w:rPr>
        <w:t>Proposal</w:t>
      </w:r>
      <w:proofErr w:type="spellEnd"/>
      <w:r w:rsidRPr="0021448D">
        <w:rPr>
          <w:lang w:val="es-AR"/>
        </w:rPr>
        <w:t xml:space="preserve"> Network), que integra la generación de candidatos dentro de la propia red y la vuelve </w:t>
      </w:r>
      <w:proofErr w:type="spellStart"/>
      <w:r w:rsidRPr="0021448D">
        <w:rPr>
          <w:lang w:val="es-AR"/>
        </w:rPr>
        <w:t>entrenable</w:t>
      </w:r>
      <w:proofErr w:type="spellEnd"/>
      <w:r w:rsidRPr="0021448D">
        <w:rPr>
          <w:lang w:val="es-AR"/>
        </w:rPr>
        <w:t xml:space="preserve"> de extremo a extremo.</w:t>
      </w:r>
    </w:p>
    <w:p w14:paraId="5DB9BFC1" w14:textId="1519C331" w:rsidR="00892C9A" w:rsidRDefault="00810801">
      <w:pPr>
        <w:spacing w:after="120" w:line="360" w:lineRule="auto"/>
        <w:jc w:val="both"/>
        <w:rPr>
          <w:lang w:val="es-AR"/>
        </w:rPr>
      </w:pPr>
      <w:r w:rsidRPr="0021448D">
        <w:rPr>
          <w:lang w:val="es-AR"/>
        </w:rPr>
        <w:t xml:space="preserve">El desempeño de estos detectores depende fuertemente del extractor de características o </w:t>
      </w:r>
      <w:proofErr w:type="spellStart"/>
      <w:r w:rsidRPr="0021448D">
        <w:rPr>
          <w:lang w:val="es-AR"/>
        </w:rPr>
        <w:t>backbone</w:t>
      </w:r>
      <w:proofErr w:type="spellEnd"/>
      <w:r w:rsidRPr="0021448D">
        <w:rPr>
          <w:lang w:val="es-AR"/>
        </w:rPr>
        <w:t xml:space="preserve">. </w:t>
      </w:r>
      <w:proofErr w:type="spellStart"/>
      <w:r w:rsidRPr="0021448D">
        <w:rPr>
          <w:lang w:val="es-AR"/>
        </w:rPr>
        <w:t>ResNet</w:t>
      </w:r>
      <w:proofErr w:type="spellEnd"/>
      <w:r w:rsidRPr="0021448D">
        <w:rPr>
          <w:lang w:val="es-AR"/>
        </w:rPr>
        <w:t xml:space="preserve"> (He et al., 2016) habilitó el entrenamiento de redes muy profundas mediante conexiones residuales, y las redes piramidales de características (</w:t>
      </w:r>
      <w:proofErr w:type="spellStart"/>
      <w:r w:rsidRPr="0021448D">
        <w:rPr>
          <w:lang w:val="es-AR"/>
        </w:rPr>
        <w:t>Feature</w:t>
      </w:r>
      <w:proofErr w:type="spellEnd"/>
      <w:r w:rsidRPr="0021448D">
        <w:rPr>
          <w:lang w:val="es-AR"/>
        </w:rPr>
        <w:t xml:space="preserve"> </w:t>
      </w:r>
      <w:proofErr w:type="spellStart"/>
      <w:r w:rsidRPr="0021448D">
        <w:rPr>
          <w:lang w:val="es-AR"/>
        </w:rPr>
        <w:t>Pyramid</w:t>
      </w:r>
      <w:proofErr w:type="spellEnd"/>
      <w:r w:rsidRPr="0021448D">
        <w:rPr>
          <w:lang w:val="es-AR"/>
        </w:rPr>
        <w:t xml:space="preserve"> Network, FPN; Lin et al., 2017) mejoraron la detección de objetos a múltiples escalas combinando información de distintos niveles de resolución. </w:t>
      </w:r>
      <w:r w:rsidR="00DA3AC5" w:rsidRPr="00DA3AC5">
        <w:rPr>
          <w:lang w:val="es-AR"/>
        </w:rPr>
        <w:t xml:space="preserve">En años recientes la investigación avanzó hacia detectores basados en </w:t>
      </w:r>
      <w:proofErr w:type="spellStart"/>
      <w:r w:rsidR="00DA3AC5" w:rsidRPr="00DA3AC5">
        <w:rPr>
          <w:lang w:val="es-AR"/>
        </w:rPr>
        <w:t>transformers</w:t>
      </w:r>
      <w:proofErr w:type="spellEnd"/>
      <w:r w:rsidR="00DA3AC5" w:rsidRPr="00DA3AC5">
        <w:rPr>
          <w:lang w:val="es-AR"/>
        </w:rPr>
        <w:t xml:space="preserve"> (</w:t>
      </w:r>
      <w:proofErr w:type="spellStart"/>
      <w:r w:rsidR="00DA3AC5" w:rsidRPr="00DA3AC5">
        <w:rPr>
          <w:lang w:val="es-AR"/>
        </w:rPr>
        <w:t>Carion</w:t>
      </w:r>
      <w:proofErr w:type="spellEnd"/>
      <w:r w:rsidR="00DA3AC5" w:rsidRPr="00DA3AC5">
        <w:rPr>
          <w:lang w:val="es-AR"/>
        </w:rPr>
        <w:t xml:space="preserve"> et al., 2020) y sucesivas iteraciones de la familia YOLO; no obstante, la combinación </w:t>
      </w:r>
      <w:proofErr w:type="spellStart"/>
      <w:r w:rsidR="00DA3AC5" w:rsidRPr="00DA3AC5">
        <w:rPr>
          <w:lang w:val="es-AR"/>
        </w:rPr>
        <w:t>Faster</w:t>
      </w:r>
      <w:proofErr w:type="spellEnd"/>
      <w:r w:rsidR="00DA3AC5" w:rsidRPr="00DA3AC5">
        <w:rPr>
          <w:lang w:val="es-AR"/>
        </w:rPr>
        <w:t xml:space="preserve"> R-CNN con </w:t>
      </w:r>
      <w:proofErr w:type="spellStart"/>
      <w:r w:rsidR="00DA3AC5" w:rsidRPr="00DA3AC5">
        <w:rPr>
          <w:lang w:val="es-AR"/>
        </w:rPr>
        <w:t>backbone</w:t>
      </w:r>
      <w:proofErr w:type="spellEnd"/>
      <w:r w:rsidR="00DA3AC5" w:rsidRPr="00DA3AC5">
        <w:rPr>
          <w:lang w:val="es-AR"/>
        </w:rPr>
        <w:t xml:space="preserve"> ResNet50-FPN se mantiene como una línea de base robusta y ampliamente adoptada en aplicaciones de teledetección, y es la arquitectura seleccionada en este trabajo (los criterios de esta elección se desarrollan en el Capítulo 3).</w:t>
      </w:r>
    </w:p>
    <w:p w14:paraId="39FE402E" w14:textId="77777777" w:rsidR="00892C9A" w:rsidRPr="0021448D" w:rsidRDefault="00810801">
      <w:pPr>
        <w:pStyle w:val="Heading3"/>
        <w:rPr>
          <w:lang w:val="es-AR"/>
        </w:rPr>
      </w:pPr>
      <w:bookmarkStart w:id="21" w:name="_Toc241432546"/>
      <w:r w:rsidRPr="0021448D">
        <w:rPr>
          <w:lang w:val="es-AR"/>
        </w:rPr>
        <w:t>2.3.1. Detección de objetos pequeños</w:t>
      </w:r>
      <w:bookmarkEnd w:id="21"/>
    </w:p>
    <w:p w14:paraId="69F10238" w14:textId="43211C75" w:rsidR="00892C9A" w:rsidRDefault="00810801">
      <w:pPr>
        <w:spacing w:after="120" w:line="360" w:lineRule="auto"/>
        <w:jc w:val="both"/>
        <w:rPr>
          <w:lang w:val="es-AR"/>
        </w:rPr>
      </w:pPr>
      <w:r w:rsidRPr="0021448D">
        <w:rPr>
          <w:lang w:val="es-AR"/>
        </w:rPr>
        <w:t xml:space="preserve">La detección de objetos pequeños es un problema reconocidamente difícil: a baja resolución, los objetos aportan pocos píxeles y poco contexto, lo que degrada tanto la localización como la clasificación. En teledetección se han abordado con éxito casos de objetos reducidos o específicos </w:t>
      </w:r>
      <w:r w:rsidR="00D70F7D">
        <w:rPr>
          <w:lang w:val="es-AR"/>
        </w:rPr>
        <w:t>(</w:t>
      </w:r>
      <w:r w:rsidRPr="0021448D">
        <w:rPr>
          <w:lang w:val="es-AR"/>
        </w:rPr>
        <w:t>embarcaciones, aeronaves, pivotes de riego</w:t>
      </w:r>
      <w:r w:rsidR="00D70F7D">
        <w:rPr>
          <w:lang w:val="es-AR"/>
        </w:rPr>
        <w:t>)</w:t>
      </w:r>
      <w:r w:rsidRPr="0021448D">
        <w:rPr>
          <w:lang w:val="es-AR"/>
        </w:rPr>
        <w:t xml:space="preserve"> mediante CNN (Ball et al., 2017). En el caso de los silo-bolsas, su geometría marcadamente alargada exige adaptar las cajas de anclaje del detector a relaciones de aspecto extremas, aspecto que se desarrolla en la metodología.</w:t>
      </w:r>
    </w:p>
    <w:p w14:paraId="26C0A2C9" w14:textId="77777777" w:rsidR="00C870CE" w:rsidRPr="00C870CE" w:rsidRDefault="00C870CE" w:rsidP="00C870CE">
      <w:pPr>
        <w:pStyle w:val="Heading3"/>
        <w:rPr>
          <w:lang w:val="es-AR"/>
        </w:rPr>
      </w:pPr>
      <w:bookmarkStart w:id="22" w:name="_Toc241432547"/>
      <w:r w:rsidRPr="00C870CE">
        <w:rPr>
          <w:lang w:val="es-AR"/>
        </w:rPr>
        <w:t>2.3.2. Transferencia de aprendizaje y preentrenamiento</w:t>
      </w:r>
      <w:bookmarkEnd w:id="22"/>
    </w:p>
    <w:p w14:paraId="60E0D62B" w14:textId="48CD6EB8" w:rsidR="007B0681" w:rsidRDefault="00D70F7D" w:rsidP="00C870CE">
      <w:pPr>
        <w:spacing w:after="120" w:line="360" w:lineRule="auto"/>
        <w:jc w:val="both"/>
        <w:rPr>
          <w:lang w:val="es-AR"/>
        </w:rPr>
      </w:pPr>
      <w:r w:rsidRPr="00D70F7D">
        <w:rPr>
          <w:lang w:val="es-AR"/>
        </w:rPr>
        <w:t>Las CNN aprenden representaciones jerárquicas: las primeras capas detectan patrones elementales (bordes, texturas, contrastes) y las capas sucesivas los combinan en estructuras de complejidad creciente (</w:t>
      </w:r>
      <w:proofErr w:type="spellStart"/>
      <w:r w:rsidRPr="00D70F7D">
        <w:rPr>
          <w:lang w:val="es-AR"/>
        </w:rPr>
        <w:t>Zeiler</w:t>
      </w:r>
      <w:proofErr w:type="spellEnd"/>
      <w:r w:rsidRPr="00D70F7D">
        <w:rPr>
          <w:lang w:val="es-AR"/>
        </w:rPr>
        <w:t xml:space="preserve"> y Fergus, 2014; </w:t>
      </w:r>
      <w:proofErr w:type="spellStart"/>
      <w:r w:rsidRPr="00D70F7D">
        <w:rPr>
          <w:lang w:val="es-AR"/>
        </w:rPr>
        <w:t>LeCun</w:t>
      </w:r>
      <w:proofErr w:type="spellEnd"/>
      <w:r w:rsidRPr="00D70F7D">
        <w:rPr>
          <w:lang w:val="es-AR"/>
        </w:rPr>
        <w:t xml:space="preserve"> et al., 2015)</w:t>
      </w:r>
      <w:r w:rsidR="00C870CE" w:rsidRPr="00C870CE">
        <w:rPr>
          <w:lang w:val="es-AR"/>
        </w:rPr>
        <w:t>. Dado que esas representaciones de bajo nivel son en gran medida genéricas, resulta posible transferirlas entre tareas (</w:t>
      </w:r>
      <w:proofErr w:type="spellStart"/>
      <w:r w:rsidR="00C870CE" w:rsidRPr="00C870CE">
        <w:rPr>
          <w:lang w:val="es-AR"/>
        </w:rPr>
        <w:t>Yosinski</w:t>
      </w:r>
      <w:proofErr w:type="spellEnd"/>
      <w:r w:rsidR="00C870CE" w:rsidRPr="00C870CE">
        <w:rPr>
          <w:lang w:val="es-AR"/>
        </w:rPr>
        <w:t xml:space="preserve"> et al., 2014). La transferencia de aprendizaje (transfer </w:t>
      </w:r>
      <w:proofErr w:type="spellStart"/>
      <w:r w:rsidR="00C870CE" w:rsidRPr="00C870CE">
        <w:rPr>
          <w:lang w:val="es-AR"/>
        </w:rPr>
        <w:t>learning</w:t>
      </w:r>
      <w:proofErr w:type="spellEnd"/>
      <w:r w:rsidR="00C870CE" w:rsidRPr="00C870CE">
        <w:rPr>
          <w:lang w:val="es-AR"/>
        </w:rPr>
        <w:t>) consiste en inicializar la red con pesos aprendidos sobre un conjunto masivo de datos y ajustarla luego (fine-</w:t>
      </w:r>
      <w:proofErr w:type="spellStart"/>
      <w:r w:rsidR="00C870CE" w:rsidRPr="00C870CE">
        <w:rPr>
          <w:lang w:val="es-AR"/>
        </w:rPr>
        <w:t>tuning</w:t>
      </w:r>
      <w:proofErr w:type="spellEnd"/>
      <w:r w:rsidR="00C870CE" w:rsidRPr="00C870CE">
        <w:rPr>
          <w:lang w:val="es-AR"/>
        </w:rPr>
        <w:t xml:space="preserve">) sobre el problema específico, con una fracción de los datos y del cómputo que exigiría un entrenamiento desde cero. El conjunto de preentrenamiento de referencia es </w:t>
      </w:r>
      <w:proofErr w:type="spellStart"/>
      <w:r w:rsidR="00C870CE" w:rsidRPr="00C870CE">
        <w:rPr>
          <w:lang w:val="es-AR"/>
        </w:rPr>
        <w:t>ImageNet</w:t>
      </w:r>
      <w:proofErr w:type="spellEnd"/>
      <w:r w:rsidR="00C870CE" w:rsidRPr="00C870CE">
        <w:rPr>
          <w:lang w:val="es-AR"/>
        </w:rPr>
        <w:t>, en su subconjunto ILSVRC</w:t>
      </w:r>
      <w:r w:rsidR="008D2025">
        <w:rPr>
          <w:lang w:val="es-AR"/>
        </w:rPr>
        <w:t xml:space="preserve"> (</w:t>
      </w:r>
      <w:proofErr w:type="spellStart"/>
      <w:r w:rsidR="008D2025" w:rsidRPr="008D2025">
        <w:rPr>
          <w:lang w:val="es-AR"/>
        </w:rPr>
        <w:t>ImageNet</w:t>
      </w:r>
      <w:proofErr w:type="spellEnd"/>
      <w:r w:rsidR="008D2025" w:rsidRPr="008D2025">
        <w:rPr>
          <w:lang w:val="es-AR"/>
        </w:rPr>
        <w:t xml:space="preserve"> </w:t>
      </w:r>
      <w:proofErr w:type="spellStart"/>
      <w:r w:rsidR="008D2025" w:rsidRPr="008D2025">
        <w:rPr>
          <w:lang w:val="es-AR"/>
        </w:rPr>
        <w:t>Large</w:t>
      </w:r>
      <w:proofErr w:type="spellEnd"/>
      <w:r w:rsidR="008D2025" w:rsidRPr="008D2025">
        <w:rPr>
          <w:lang w:val="es-AR"/>
        </w:rPr>
        <w:t xml:space="preserve"> </w:t>
      </w:r>
      <w:proofErr w:type="spellStart"/>
      <w:r w:rsidR="008D2025" w:rsidRPr="008D2025">
        <w:rPr>
          <w:lang w:val="es-AR"/>
        </w:rPr>
        <w:t>Scale</w:t>
      </w:r>
      <w:proofErr w:type="spellEnd"/>
      <w:r w:rsidR="008D2025" w:rsidRPr="008D2025">
        <w:rPr>
          <w:lang w:val="es-AR"/>
        </w:rPr>
        <w:t xml:space="preserve"> Visual </w:t>
      </w:r>
      <w:proofErr w:type="spellStart"/>
      <w:r w:rsidR="008D2025" w:rsidRPr="008D2025">
        <w:rPr>
          <w:lang w:val="es-AR"/>
        </w:rPr>
        <w:t>Recognition</w:t>
      </w:r>
      <w:proofErr w:type="spellEnd"/>
      <w:r w:rsidR="008D2025" w:rsidRPr="008D2025">
        <w:rPr>
          <w:lang w:val="es-AR"/>
        </w:rPr>
        <w:t xml:space="preserve"> </w:t>
      </w:r>
      <w:proofErr w:type="spellStart"/>
      <w:r w:rsidR="008D2025" w:rsidRPr="008D2025">
        <w:rPr>
          <w:lang w:val="es-AR"/>
        </w:rPr>
        <w:t>Challenge</w:t>
      </w:r>
      <w:proofErr w:type="spellEnd"/>
      <w:r w:rsidR="008D2025">
        <w:rPr>
          <w:lang w:val="es-AR"/>
        </w:rPr>
        <w:t>)</w:t>
      </w:r>
      <w:r w:rsidR="00C870CE" w:rsidRPr="00C870CE">
        <w:rPr>
          <w:lang w:val="es-AR"/>
        </w:rPr>
        <w:t>, de aproximadamente 1,2 millones de imágenes naturales RGB etiquetadas en mil categorías (</w:t>
      </w:r>
      <w:proofErr w:type="spellStart"/>
      <w:r w:rsidR="00C870CE" w:rsidRPr="00C870CE">
        <w:rPr>
          <w:lang w:val="es-AR"/>
        </w:rPr>
        <w:t>Russakovsky</w:t>
      </w:r>
      <w:proofErr w:type="spellEnd"/>
      <w:r w:rsidR="00C870CE" w:rsidRPr="00C870CE">
        <w:rPr>
          <w:lang w:val="es-AR"/>
        </w:rPr>
        <w:t xml:space="preserve"> et al., 2015). </w:t>
      </w:r>
      <w:r w:rsidR="00022C9F" w:rsidRPr="00022C9F">
        <w:rPr>
          <w:lang w:val="es-AR"/>
        </w:rPr>
        <w:t>Análogamente, para la tarea de detección de objetos el conjunto de referencia es COCO (</w:t>
      </w:r>
      <w:proofErr w:type="spellStart"/>
      <w:r w:rsidR="00022C9F" w:rsidRPr="00022C9F">
        <w:rPr>
          <w:lang w:val="es-AR"/>
        </w:rPr>
        <w:t>Common</w:t>
      </w:r>
      <w:proofErr w:type="spellEnd"/>
      <w:r w:rsidR="00022C9F" w:rsidRPr="00022C9F">
        <w:rPr>
          <w:lang w:val="es-AR"/>
        </w:rPr>
        <w:t xml:space="preserve"> </w:t>
      </w:r>
      <w:proofErr w:type="spellStart"/>
      <w:r w:rsidR="00022C9F" w:rsidRPr="00022C9F">
        <w:rPr>
          <w:lang w:val="es-AR"/>
        </w:rPr>
        <w:t>Objects</w:t>
      </w:r>
      <w:proofErr w:type="spellEnd"/>
      <w:r w:rsidR="00022C9F" w:rsidRPr="00022C9F">
        <w:rPr>
          <w:lang w:val="es-AR"/>
        </w:rPr>
        <w:t xml:space="preserve"> in </w:t>
      </w:r>
      <w:proofErr w:type="spellStart"/>
      <w:r w:rsidR="00022C9F" w:rsidRPr="00022C9F">
        <w:rPr>
          <w:lang w:val="es-AR"/>
        </w:rPr>
        <w:t>Context</w:t>
      </w:r>
      <w:proofErr w:type="spellEnd"/>
      <w:r w:rsidR="00022C9F" w:rsidRPr="00022C9F">
        <w:rPr>
          <w:lang w:val="es-AR"/>
        </w:rPr>
        <w:t xml:space="preserve">; Lin et al., 2014), con cientos de miles de imágenes </w:t>
      </w:r>
      <w:r w:rsidR="00022C9F" w:rsidRPr="00022C9F">
        <w:rPr>
          <w:lang w:val="es-AR"/>
        </w:rPr>
        <w:lastRenderedPageBreak/>
        <w:t xml:space="preserve">cotidianas y 80 categorías anotadas mediante cajas delimitadoras, empleado habitualmente para </w:t>
      </w:r>
      <w:proofErr w:type="spellStart"/>
      <w:r w:rsidR="00022C9F" w:rsidRPr="00022C9F">
        <w:rPr>
          <w:lang w:val="es-AR"/>
        </w:rPr>
        <w:t>preentrenar</w:t>
      </w:r>
      <w:proofErr w:type="spellEnd"/>
      <w:r w:rsidR="00022C9F" w:rsidRPr="00022C9F">
        <w:rPr>
          <w:lang w:val="es-AR"/>
        </w:rPr>
        <w:t xml:space="preserve"> detectores completos.</w:t>
      </w:r>
    </w:p>
    <w:p w14:paraId="07A33BB7" w14:textId="572549CB" w:rsidR="007B0681" w:rsidRDefault="00C870CE" w:rsidP="00C870CE">
      <w:pPr>
        <w:spacing w:after="120" w:line="360" w:lineRule="auto"/>
        <w:jc w:val="both"/>
        <w:rPr>
          <w:lang w:val="es-AR"/>
        </w:rPr>
      </w:pPr>
      <w:r w:rsidRPr="00C870CE">
        <w:rPr>
          <w:lang w:val="es-AR"/>
        </w:rPr>
        <w:t xml:space="preserve">En teledetección, la transferencia desde </w:t>
      </w:r>
      <w:proofErr w:type="spellStart"/>
      <w:r w:rsidRPr="00C870CE">
        <w:rPr>
          <w:lang w:val="es-AR"/>
        </w:rPr>
        <w:t>ImageNet</w:t>
      </w:r>
      <w:proofErr w:type="spellEnd"/>
      <w:r w:rsidRPr="00C870CE">
        <w:rPr>
          <w:lang w:val="es-AR"/>
        </w:rPr>
        <w:t xml:space="preserve"> demostró ser eficaz pese a las diferencias de dominio entre fotografías naturales e imágenes satelitales (</w:t>
      </w:r>
      <w:proofErr w:type="spellStart"/>
      <w:r w:rsidRPr="00C870CE">
        <w:rPr>
          <w:lang w:val="es-AR"/>
        </w:rPr>
        <w:t>Hu</w:t>
      </w:r>
      <w:proofErr w:type="spellEnd"/>
      <w:r w:rsidRPr="00C870CE">
        <w:rPr>
          <w:lang w:val="es-AR"/>
        </w:rPr>
        <w:t xml:space="preserve"> et al., 2015); en particular, sobre imágenes Sentinel-2 se reportó que las redes </w:t>
      </w:r>
      <w:proofErr w:type="spellStart"/>
      <w:r w:rsidRPr="00C870CE">
        <w:rPr>
          <w:lang w:val="es-AR"/>
        </w:rPr>
        <w:t>preentrenadas</w:t>
      </w:r>
      <w:proofErr w:type="spellEnd"/>
      <w:r w:rsidRPr="00C870CE">
        <w:rPr>
          <w:lang w:val="es-AR"/>
        </w:rPr>
        <w:t xml:space="preserve"> </w:t>
      </w:r>
      <w:r w:rsidR="007B0681">
        <w:rPr>
          <w:lang w:val="es-AR"/>
        </w:rPr>
        <w:t xml:space="preserve">con fine </w:t>
      </w:r>
      <w:proofErr w:type="spellStart"/>
      <w:r w:rsidR="007B0681">
        <w:rPr>
          <w:lang w:val="es-AR"/>
        </w:rPr>
        <w:t>tunning</w:t>
      </w:r>
      <w:proofErr w:type="spellEnd"/>
      <w:r w:rsidRPr="00C870CE">
        <w:rPr>
          <w:lang w:val="es-AR"/>
        </w:rPr>
        <w:t xml:space="preserve"> alcanzan su mejor desempeño con la combinación de bandas RGB (</w:t>
      </w:r>
      <w:proofErr w:type="spellStart"/>
      <w:r w:rsidRPr="00C870CE">
        <w:rPr>
          <w:lang w:val="es-AR"/>
        </w:rPr>
        <w:t>Helber</w:t>
      </w:r>
      <w:proofErr w:type="spellEnd"/>
      <w:r w:rsidRPr="00C870CE">
        <w:rPr>
          <w:lang w:val="es-AR"/>
        </w:rPr>
        <w:t xml:space="preserve"> et al., 2019).</w:t>
      </w:r>
      <w:r w:rsidR="008D2025" w:rsidRPr="008D2025">
        <w:rPr>
          <w:lang w:val="es-AR"/>
        </w:rPr>
        <w:t xml:space="preserve"> Este salto de dominio (</w:t>
      </w:r>
      <w:proofErr w:type="spellStart"/>
      <w:r w:rsidR="008D2025" w:rsidRPr="008D2025">
        <w:rPr>
          <w:lang w:val="es-AR"/>
        </w:rPr>
        <w:t>domain</w:t>
      </w:r>
      <w:proofErr w:type="spellEnd"/>
      <w:r w:rsidR="008D2025" w:rsidRPr="008D2025">
        <w:rPr>
          <w:lang w:val="es-AR"/>
        </w:rPr>
        <w:t xml:space="preserve"> gap) es real y conocido: las fotografías de </w:t>
      </w:r>
      <w:proofErr w:type="spellStart"/>
      <w:r w:rsidR="008D2025" w:rsidRPr="008D2025">
        <w:rPr>
          <w:lang w:val="es-AR"/>
        </w:rPr>
        <w:t>ImageNet</w:t>
      </w:r>
      <w:proofErr w:type="spellEnd"/>
      <w:r w:rsidR="008D2025" w:rsidRPr="008D2025">
        <w:rPr>
          <w:lang w:val="es-AR"/>
        </w:rPr>
        <w:t xml:space="preserve"> son tomas a nivel del suelo, con orientación fija impuesta por la gravedad y objetos que ocupan gran parte del encuadre, mientras que la teledetección presenta vista cenital, objetos en orientaciones arbitrarias y de tamaño reducido respecto de la escena. </w:t>
      </w:r>
      <w:r w:rsidR="00614CA8" w:rsidRPr="00614CA8">
        <w:rPr>
          <w:lang w:val="es-AR"/>
        </w:rPr>
        <w:t>La transferencia resulta eficaz, aun así, porque lo que se reutiliza con mayor provecho son las representaciones</w:t>
      </w:r>
      <w:r w:rsidR="007B0681" w:rsidRPr="007B0681">
        <w:rPr>
          <w:lang w:val="es-AR"/>
        </w:rPr>
        <w:t xml:space="preserve"> de bajo y medio nivel, en gran medida independientes del punto de vista, mientras que</w:t>
      </w:r>
      <w:r w:rsidR="007B0681">
        <w:rPr>
          <w:lang w:val="es-AR"/>
        </w:rPr>
        <w:t xml:space="preserve"> </w:t>
      </w:r>
      <w:r w:rsidR="008D2025" w:rsidRPr="008D2025">
        <w:rPr>
          <w:lang w:val="es-AR"/>
        </w:rPr>
        <w:t xml:space="preserve">el ajuste fino adapta las capas profundas al dominio específico. </w:t>
      </w:r>
    </w:p>
    <w:p w14:paraId="19ACBC85" w14:textId="1C27B6EA" w:rsidR="00C870CE" w:rsidRPr="0021448D" w:rsidRDefault="00524D9F" w:rsidP="00C870CE">
      <w:pPr>
        <w:spacing w:after="120" w:line="360" w:lineRule="auto"/>
        <w:jc w:val="both"/>
        <w:rPr>
          <w:lang w:val="es-AR"/>
        </w:rPr>
      </w:pPr>
      <w:r w:rsidRPr="00524D9F">
        <w:rPr>
          <w:lang w:val="es-AR"/>
        </w:rPr>
        <w:t xml:space="preserve">En este trabajo, además, las restantes dimensiones de ese salto se atienden mediante decisiones de diseño: la entrada RGB alinea la representación con la de los pesos </w:t>
      </w:r>
      <w:proofErr w:type="spellStart"/>
      <w:r w:rsidRPr="00524D9F">
        <w:rPr>
          <w:lang w:val="es-AR"/>
        </w:rPr>
        <w:t>preentrenados</w:t>
      </w:r>
      <w:proofErr w:type="spellEnd"/>
      <w:r w:rsidRPr="00524D9F">
        <w:rPr>
          <w:lang w:val="es-AR"/>
        </w:rPr>
        <w:t>, las cajas de anclaje con relaciones de aspecto extremas en ambas orientaciones contemplan la disposición arbitraria de los objetos (a lo que las versiones V2 a V4 suman aumento de datos por volteo), y la FPN con anclas de escalas reducidas atiende su tamaño pequeño (véase el Capítulo 3).</w:t>
      </w:r>
      <w:r>
        <w:rPr>
          <w:lang w:val="es-AR"/>
        </w:rPr>
        <w:t xml:space="preserve"> </w:t>
      </w:r>
      <w:r w:rsidR="007B0681" w:rsidRPr="007B0681">
        <w:rPr>
          <w:lang w:val="es-AR"/>
        </w:rPr>
        <w:t>La transferencia de aprendizaje resulta central en el presente trabajo</w:t>
      </w:r>
      <w:r w:rsidR="00C870CE" w:rsidRPr="00C870CE">
        <w:rPr>
          <w:lang w:val="es-AR"/>
        </w:rPr>
        <w:t xml:space="preserve">, donde el tamaño reducido del conjunto curado y la restricción de cómputo en CPU vuelven determinante el aprovechamiento de pesos </w:t>
      </w:r>
      <w:proofErr w:type="spellStart"/>
      <w:r w:rsidR="00C870CE" w:rsidRPr="00C870CE">
        <w:rPr>
          <w:lang w:val="es-AR"/>
        </w:rPr>
        <w:t>preentrenados</w:t>
      </w:r>
      <w:proofErr w:type="spellEnd"/>
      <w:r w:rsidR="00C870CE" w:rsidRPr="00C870CE">
        <w:rPr>
          <w:lang w:val="es-AR"/>
        </w:rPr>
        <w:t xml:space="preserve"> (véase la Sección 3.7).</w:t>
      </w:r>
    </w:p>
    <w:p w14:paraId="5DEF128E" w14:textId="77777777" w:rsidR="00892C9A" w:rsidRPr="0021448D" w:rsidRDefault="00810801">
      <w:pPr>
        <w:pStyle w:val="Heading2"/>
        <w:rPr>
          <w:lang w:val="es-AR"/>
        </w:rPr>
      </w:pPr>
      <w:bookmarkStart w:id="23" w:name="_Toc241432548"/>
      <w:r w:rsidRPr="0021448D">
        <w:rPr>
          <w:lang w:val="es-AR"/>
        </w:rPr>
        <w:t>2.4. Trabajos previos sobre detección de silo-bolsas</w:t>
      </w:r>
      <w:bookmarkEnd w:id="23"/>
    </w:p>
    <w:p w14:paraId="37A7C739" w14:textId="0E992DF5" w:rsidR="00892C9A" w:rsidRPr="0021448D" w:rsidRDefault="00810801">
      <w:pPr>
        <w:spacing w:after="120" w:line="360" w:lineRule="auto"/>
        <w:jc w:val="both"/>
        <w:rPr>
          <w:lang w:val="es-AR"/>
        </w:rPr>
      </w:pPr>
      <w:r w:rsidRPr="0021448D">
        <w:rPr>
          <w:lang w:val="es-AR"/>
        </w:rPr>
        <w:t xml:space="preserve">El antecedente más directo es el trabajo de </w:t>
      </w:r>
      <w:proofErr w:type="spellStart"/>
      <w:r w:rsidRPr="0021448D">
        <w:rPr>
          <w:lang w:val="es-AR"/>
        </w:rPr>
        <w:t>Barbiani</w:t>
      </w:r>
      <w:proofErr w:type="spellEnd"/>
      <w:r w:rsidRPr="0021448D">
        <w:rPr>
          <w:lang w:val="es-AR"/>
        </w:rPr>
        <w:t xml:space="preserve"> y Bustamante (2022), quienes desarrollaron un detector de pivotes de riego y silo-bolsas basado en YOLOv5, utilizando imágenes de fuentes mixtas (Google </w:t>
      </w:r>
      <w:proofErr w:type="spellStart"/>
      <w:r w:rsidRPr="0021448D">
        <w:rPr>
          <w:lang w:val="es-AR"/>
        </w:rPr>
        <w:t>Earth</w:t>
      </w:r>
      <w:proofErr w:type="spellEnd"/>
      <w:r w:rsidRPr="0021448D">
        <w:rPr>
          <w:lang w:val="es-AR"/>
        </w:rPr>
        <w:t xml:space="preserve"> y </w:t>
      </w:r>
      <w:proofErr w:type="spellStart"/>
      <w:r w:rsidRPr="0021448D">
        <w:rPr>
          <w:lang w:val="es-AR"/>
        </w:rPr>
        <w:t>Sentinel</w:t>
      </w:r>
      <w:proofErr w:type="spellEnd"/>
      <w:r w:rsidRPr="0021448D">
        <w:rPr>
          <w:lang w:val="es-AR"/>
        </w:rPr>
        <w:t xml:space="preserve">) y un </w:t>
      </w:r>
      <w:proofErr w:type="spellStart"/>
      <w:r w:rsidRPr="0021448D">
        <w:rPr>
          <w:lang w:val="es-AR"/>
        </w:rPr>
        <w:t>dataset</w:t>
      </w:r>
      <w:proofErr w:type="spellEnd"/>
      <w:r w:rsidRPr="0021448D">
        <w:rPr>
          <w:lang w:val="es-AR"/>
        </w:rPr>
        <w:t xml:space="preserve"> construido mediante etiquetado manual y aumento de datos, con un prototipo de API</w:t>
      </w:r>
      <w:r w:rsidR="00BA2F13" w:rsidRPr="00BA2F13">
        <w:rPr>
          <w:lang w:val="es-AR"/>
        </w:rPr>
        <w:t xml:space="preserve"> </w:t>
      </w:r>
      <w:r w:rsidR="00BA2F13" w:rsidRPr="00BA2F13">
        <w:rPr>
          <w:lang w:val="es-AR"/>
        </w:rPr>
        <w:t xml:space="preserve">(Interfaz de Programación de Aplicaciones, o </w:t>
      </w:r>
      <w:proofErr w:type="spellStart"/>
      <w:r w:rsidR="00BA2F13" w:rsidRPr="00BA2F13">
        <w:rPr>
          <w:lang w:val="es-AR"/>
        </w:rPr>
        <w:t>Application</w:t>
      </w:r>
      <w:proofErr w:type="spellEnd"/>
      <w:r w:rsidR="00BA2F13" w:rsidRPr="00BA2F13">
        <w:rPr>
          <w:lang w:val="es-AR"/>
        </w:rPr>
        <w:t xml:space="preserve"> </w:t>
      </w:r>
      <w:proofErr w:type="spellStart"/>
      <w:r w:rsidR="00BA2F13" w:rsidRPr="00BA2F13">
        <w:rPr>
          <w:lang w:val="es-AR"/>
        </w:rPr>
        <w:t>Programming</w:t>
      </w:r>
      <w:proofErr w:type="spellEnd"/>
      <w:r w:rsidR="00BA2F13" w:rsidRPr="00BA2F13">
        <w:rPr>
          <w:lang w:val="es-AR"/>
        </w:rPr>
        <w:t xml:space="preserve"> Interface en inglés)</w:t>
      </w:r>
      <w:r w:rsidRPr="0021448D">
        <w:rPr>
          <w:lang w:val="es-AR"/>
        </w:rPr>
        <w:t>. Si bien demostraron la viabilidad del enfoque, su trabajo no se centró exclusivamente en Sentinel-2 ni analizó de manera sistemática la calidad de las etiquetas. El presente trabajo se diferencia al concentrarse en Sentinel-2 L2A, emplear un detector de dos etapas (</w:t>
      </w:r>
      <w:proofErr w:type="spellStart"/>
      <w:r w:rsidRPr="0021448D">
        <w:rPr>
          <w:lang w:val="es-AR"/>
        </w:rPr>
        <w:t>Faster</w:t>
      </w:r>
      <w:proofErr w:type="spellEnd"/>
      <w:r w:rsidRPr="0021448D">
        <w:rPr>
          <w:lang w:val="es-AR"/>
        </w:rPr>
        <w:t xml:space="preserve"> R-CNN)</w:t>
      </w:r>
      <w:r w:rsidR="00F778C2">
        <w:rPr>
          <w:lang w:val="es-AR"/>
        </w:rPr>
        <w:t xml:space="preserve">, trabajar sobre temporalidad de imágenes, en una superficie o área de estudio de </w:t>
      </w:r>
      <w:r w:rsidR="00F778C2" w:rsidRPr="00F778C2">
        <w:rPr>
          <w:lang w:val="es-AR"/>
        </w:rPr>
        <w:t>9.490 km²</w:t>
      </w:r>
      <w:r w:rsidRPr="0021448D">
        <w:rPr>
          <w:lang w:val="es-AR"/>
        </w:rPr>
        <w:t xml:space="preserve"> y</w:t>
      </w:r>
      <w:r w:rsidR="00543947">
        <w:rPr>
          <w:lang w:val="es-AR"/>
        </w:rPr>
        <w:t xml:space="preserve">, </w:t>
      </w:r>
      <w:r w:rsidRPr="0021448D">
        <w:rPr>
          <w:lang w:val="es-AR"/>
        </w:rPr>
        <w:t>principalmente</w:t>
      </w:r>
      <w:r w:rsidR="00543947">
        <w:rPr>
          <w:lang w:val="es-AR"/>
        </w:rPr>
        <w:t>,</w:t>
      </w:r>
      <w:r w:rsidRPr="0021448D">
        <w:rPr>
          <w:lang w:val="es-AR"/>
        </w:rPr>
        <w:t xml:space="preserve"> al situar en el centro del análisis la comparación entre verdad de terreno limpia </w:t>
      </w:r>
      <w:r w:rsidR="00543947">
        <w:rPr>
          <w:lang w:val="es-AR"/>
        </w:rPr>
        <w:t>vs.</w:t>
      </w:r>
      <w:r w:rsidRPr="0021448D">
        <w:rPr>
          <w:lang w:val="es-AR"/>
        </w:rPr>
        <w:t xml:space="preserve"> ruidosa.</w:t>
      </w:r>
    </w:p>
    <w:p w14:paraId="3A92B64A" w14:textId="4F0A775C" w:rsidR="00892C9A" w:rsidRPr="0021448D" w:rsidRDefault="00810801">
      <w:pPr>
        <w:spacing w:after="120" w:line="360" w:lineRule="auto"/>
        <w:jc w:val="both"/>
        <w:rPr>
          <w:lang w:val="es-AR"/>
        </w:rPr>
      </w:pPr>
      <w:r w:rsidRPr="0021448D">
        <w:rPr>
          <w:lang w:val="es-AR"/>
        </w:rPr>
        <w:t>En problemas afines de teledetección, Fernández Marcos (2023) comparó variantes de YOLO para detección de objetos (piscinas, paneles solares) en imágenes satelitales; Tapia Catacora (2023) aplicó U-Net a la segmentación de deforestación en Landsat-8</w:t>
      </w:r>
      <w:r w:rsidR="00F778C2">
        <w:rPr>
          <w:lang w:val="es-AR"/>
        </w:rPr>
        <w:t xml:space="preserve"> (</w:t>
      </w:r>
      <w:proofErr w:type="spellStart"/>
      <w:r w:rsidR="00F778C2">
        <w:rPr>
          <w:lang w:val="es-AR"/>
        </w:rPr>
        <w:t>Constelacion</w:t>
      </w:r>
      <w:proofErr w:type="spellEnd"/>
      <w:r w:rsidR="00F778C2">
        <w:rPr>
          <w:lang w:val="es-AR"/>
        </w:rPr>
        <w:t xml:space="preserve"> de satélites de resolución de 30m)</w:t>
      </w:r>
      <w:r w:rsidRPr="0021448D">
        <w:rPr>
          <w:lang w:val="es-AR"/>
        </w:rPr>
        <w:t xml:space="preserve"> con alta precisión; e </w:t>
      </w:r>
      <w:proofErr w:type="spellStart"/>
      <w:r w:rsidRPr="0021448D">
        <w:rPr>
          <w:lang w:val="es-AR"/>
        </w:rPr>
        <w:t>Iglovikov</w:t>
      </w:r>
      <w:proofErr w:type="spellEnd"/>
      <w:r w:rsidRPr="0021448D">
        <w:rPr>
          <w:lang w:val="es-AR"/>
        </w:rPr>
        <w:t xml:space="preserve"> et al. (2017) adaptaron U-Net a entradas multiespectrales en una </w:t>
      </w:r>
      <w:r w:rsidRPr="0021448D">
        <w:rPr>
          <w:lang w:val="es-AR"/>
        </w:rPr>
        <w:lastRenderedPageBreak/>
        <w:t xml:space="preserve">competencia de </w:t>
      </w:r>
      <w:proofErr w:type="spellStart"/>
      <w:r w:rsidRPr="0021448D">
        <w:rPr>
          <w:lang w:val="es-AR"/>
        </w:rPr>
        <w:t>Kaggle</w:t>
      </w:r>
      <w:proofErr w:type="spellEnd"/>
      <w:r w:rsidRPr="0021448D">
        <w:rPr>
          <w:lang w:val="es-AR"/>
        </w:rPr>
        <w:t>. Estos trabajos establecen metodologías y arquitecturas de referencia, aunque sobre objetos, resoluciones y sensores distintos a los de esta tesis.</w:t>
      </w:r>
    </w:p>
    <w:p w14:paraId="296813E5" w14:textId="77777777" w:rsidR="00892C9A" w:rsidRPr="0021448D" w:rsidRDefault="00810801">
      <w:pPr>
        <w:pStyle w:val="Heading2"/>
        <w:rPr>
          <w:lang w:val="es-AR"/>
        </w:rPr>
      </w:pPr>
      <w:bookmarkStart w:id="24" w:name="_Toc241432549"/>
      <w:r w:rsidRPr="0021448D">
        <w:rPr>
          <w:lang w:val="es-AR"/>
        </w:rPr>
        <w:t>2.5. Calidad de las etiquetas, ruido y aprendizaje centrado en los datos</w:t>
      </w:r>
      <w:bookmarkEnd w:id="24"/>
    </w:p>
    <w:p w14:paraId="18CFF7F5" w14:textId="77777777" w:rsidR="00892C9A" w:rsidRPr="0021448D" w:rsidRDefault="00810801">
      <w:pPr>
        <w:spacing w:after="120" w:line="360" w:lineRule="auto"/>
        <w:jc w:val="both"/>
        <w:rPr>
          <w:lang w:val="es-AR"/>
        </w:rPr>
      </w:pPr>
      <w:r w:rsidRPr="0021448D">
        <w:rPr>
          <w:lang w:val="es-AR"/>
        </w:rPr>
        <w:t>La literatura clásica de aprendizaje automático asume conjuntos de entrenamiento correctamente etiquetados; en la práctica, las etiquetas suelen contener ruido, especialmente cuando se generan de manera automática o mediante supervisión débil (</w:t>
      </w:r>
      <w:proofErr w:type="spellStart"/>
      <w:r w:rsidRPr="0021448D">
        <w:rPr>
          <w:lang w:val="es-AR"/>
        </w:rPr>
        <w:t>Frénay</w:t>
      </w:r>
      <w:proofErr w:type="spellEnd"/>
      <w:r w:rsidRPr="0021448D">
        <w:rPr>
          <w:lang w:val="es-AR"/>
        </w:rPr>
        <w:t xml:space="preserve"> y </w:t>
      </w:r>
      <w:proofErr w:type="spellStart"/>
      <w:r w:rsidRPr="0021448D">
        <w:rPr>
          <w:lang w:val="es-AR"/>
        </w:rPr>
        <w:t>Verleysen</w:t>
      </w:r>
      <w:proofErr w:type="spellEnd"/>
      <w:r w:rsidRPr="0021448D">
        <w:rPr>
          <w:lang w:val="es-AR"/>
        </w:rPr>
        <w:t>, 2014). El ruido de etiqueta puede degradar la generalización, sesgar las métricas y, en casos extremos, inducir el memorizado de errores por parte de la red.</w:t>
      </w:r>
    </w:p>
    <w:p w14:paraId="7D683B94" w14:textId="69AD6A3C" w:rsidR="00892C9A" w:rsidRPr="0021448D" w:rsidRDefault="00614CA8">
      <w:pPr>
        <w:spacing w:after="120" w:line="360" w:lineRule="auto"/>
        <w:jc w:val="both"/>
        <w:rPr>
          <w:lang w:val="es-AR"/>
        </w:rPr>
      </w:pPr>
      <w:r w:rsidRPr="00614CA8">
        <w:rPr>
          <w:lang w:val="es-AR"/>
        </w:rPr>
        <w:t>Existe, sin embargo, una tensión interesante</w:t>
      </w:r>
      <w:r>
        <w:rPr>
          <w:lang w:val="es-AR"/>
        </w:rPr>
        <w:t xml:space="preserve"> </w:t>
      </w:r>
      <w:r w:rsidR="00810801" w:rsidRPr="0021448D">
        <w:rPr>
          <w:lang w:val="es-AR"/>
        </w:rPr>
        <w:t>en los hallazgos del campo. Por un lado, se ha mostrado que las redes profundas pueden ser sorprendentemente robustas a grandes volúmenes de ruido de etiqueta cuando el conjunto es masivo y el ruido es no sistemático (</w:t>
      </w:r>
      <w:proofErr w:type="spellStart"/>
      <w:r w:rsidR="00810801" w:rsidRPr="0021448D">
        <w:rPr>
          <w:lang w:val="es-AR"/>
        </w:rPr>
        <w:t>Rolnick</w:t>
      </w:r>
      <w:proofErr w:type="spellEnd"/>
      <w:r w:rsidR="00810801" w:rsidRPr="0021448D">
        <w:rPr>
          <w:lang w:val="es-AR"/>
        </w:rPr>
        <w:t xml:space="preserve"> et al., 2017). </w:t>
      </w:r>
      <w:r w:rsidR="00E61F64" w:rsidRPr="00E61F64">
        <w:rPr>
          <w:lang w:val="es-AR"/>
        </w:rPr>
        <w:t xml:space="preserve">Por otro, trabajos sobre errores de etiqueta en </w:t>
      </w:r>
      <w:proofErr w:type="spellStart"/>
      <w:r w:rsidR="00E61F64" w:rsidRPr="00E61F64">
        <w:rPr>
          <w:lang w:val="es-AR"/>
        </w:rPr>
        <w:t>benchmarks</w:t>
      </w:r>
      <w:proofErr w:type="spellEnd"/>
      <w:r w:rsidR="00E61F64" w:rsidRPr="00E61F64">
        <w:rPr>
          <w:lang w:val="es-AR"/>
        </w:rPr>
        <w:t xml:space="preserve"> de referencia (conjuntos de datos estándar utilizados para comparar modelos entre estudios) </w:t>
      </w:r>
      <w:r w:rsidR="00810801" w:rsidRPr="0021448D">
        <w:rPr>
          <w:lang w:val="es-AR"/>
        </w:rPr>
        <w:t>evidencian que incluso conjuntos consolidados contienen errores que afectan la evaluación y la comparación de modelos (</w:t>
      </w:r>
      <w:proofErr w:type="spellStart"/>
      <w:r w:rsidR="00810801" w:rsidRPr="0021448D">
        <w:rPr>
          <w:lang w:val="es-AR"/>
        </w:rPr>
        <w:t>Northcutt</w:t>
      </w:r>
      <w:proofErr w:type="spellEnd"/>
      <w:r w:rsidR="00810801" w:rsidRPr="0021448D">
        <w:rPr>
          <w:lang w:val="es-AR"/>
        </w:rPr>
        <w:t xml:space="preserve"> et al., 2021). Esta tensión </w:t>
      </w:r>
      <w:r w:rsidR="00FE33A0">
        <w:rPr>
          <w:lang w:val="es-AR"/>
        </w:rPr>
        <w:t>(</w:t>
      </w:r>
      <w:r w:rsidR="00810801" w:rsidRPr="0021448D">
        <w:rPr>
          <w:lang w:val="es-AR"/>
        </w:rPr>
        <w:t>cantidad con ruido frente a calidad curada</w:t>
      </w:r>
      <w:r w:rsidR="00FE33A0">
        <w:rPr>
          <w:lang w:val="es-AR"/>
        </w:rPr>
        <w:t>)</w:t>
      </w:r>
      <w:r w:rsidR="00810801" w:rsidRPr="0021448D">
        <w:rPr>
          <w:lang w:val="es-AR"/>
        </w:rPr>
        <w:t xml:space="preserve"> </w:t>
      </w:r>
      <w:r w:rsidRPr="00614CA8">
        <w:rPr>
          <w:lang w:val="es-AR"/>
        </w:rPr>
        <w:t>es la que esta tesis examina</w:t>
      </w:r>
      <w:r w:rsidRPr="00614CA8">
        <w:rPr>
          <w:lang w:val="es-AR"/>
        </w:rPr>
        <w:t xml:space="preserve"> </w:t>
      </w:r>
      <w:r w:rsidR="00810801" w:rsidRPr="0021448D">
        <w:rPr>
          <w:lang w:val="es-AR"/>
        </w:rPr>
        <w:t>empíricamente sobre un caso real.</w:t>
      </w:r>
    </w:p>
    <w:p w14:paraId="22C2AB35" w14:textId="7081E03E" w:rsidR="00892C9A" w:rsidRPr="0021448D" w:rsidRDefault="00810801">
      <w:pPr>
        <w:spacing w:after="120" w:line="360" w:lineRule="auto"/>
        <w:jc w:val="both"/>
        <w:rPr>
          <w:lang w:val="es-AR"/>
        </w:rPr>
      </w:pPr>
      <w:r w:rsidRPr="0021448D">
        <w:rPr>
          <w:lang w:val="es-AR"/>
        </w:rPr>
        <w:t xml:space="preserve">El paradigma del aprendizaje </w:t>
      </w:r>
      <w:r w:rsidRPr="00F778C2">
        <w:rPr>
          <w:lang w:val="es-AR"/>
        </w:rPr>
        <w:t>centrado en los datos</w:t>
      </w:r>
      <w:r w:rsidRPr="0021448D">
        <w:rPr>
          <w:lang w:val="es-AR"/>
        </w:rPr>
        <w:t xml:space="preserve"> (data-</w:t>
      </w:r>
      <w:proofErr w:type="spellStart"/>
      <w:r w:rsidRPr="0021448D">
        <w:rPr>
          <w:lang w:val="es-AR"/>
        </w:rPr>
        <w:t>centric</w:t>
      </w:r>
      <w:proofErr w:type="spellEnd"/>
      <w:r w:rsidRPr="0021448D">
        <w:rPr>
          <w:lang w:val="es-AR"/>
        </w:rPr>
        <w:t>) propone, frente a la mejora incremental de arquitecturas, concentrar el esfuerzo en la calidad, la consistencia y la representatividad del conjunto de entrenamiento. El método de etiquetado semiautomático y curación manual propuesto en este trabajo, así como el diseño experimental V2</w:t>
      </w:r>
      <w:r w:rsidR="00346A1E">
        <w:rPr>
          <w:lang w:val="es-AR"/>
        </w:rPr>
        <w:t>-</w:t>
      </w:r>
      <w:r w:rsidRPr="0021448D">
        <w:rPr>
          <w:lang w:val="es-AR"/>
        </w:rPr>
        <w:t>V5, se inscriben en ese paradigma: en lugar de variar el modelo, se varía sistemáticamente la calidad del dato para medir su efecto.</w:t>
      </w:r>
    </w:p>
    <w:p w14:paraId="212ECF45" w14:textId="77777777" w:rsidR="00892C9A" w:rsidRPr="0021448D" w:rsidRDefault="00810801">
      <w:pPr>
        <w:pStyle w:val="Heading2"/>
        <w:rPr>
          <w:lang w:val="es-AR"/>
        </w:rPr>
      </w:pPr>
      <w:bookmarkStart w:id="25" w:name="_Toc241432550"/>
      <w:r w:rsidRPr="0021448D">
        <w:rPr>
          <w:lang w:val="es-AR"/>
        </w:rPr>
        <w:t>2.6. Índices espectrales para la generación de etiquetas</w:t>
      </w:r>
      <w:bookmarkEnd w:id="25"/>
    </w:p>
    <w:p w14:paraId="1BD25AB1" w14:textId="6571756C" w:rsidR="00892C9A" w:rsidRPr="0021448D" w:rsidRDefault="00F04A7F">
      <w:pPr>
        <w:spacing w:after="120" w:line="360" w:lineRule="auto"/>
        <w:jc w:val="both"/>
        <w:rPr>
          <w:lang w:val="es-AR"/>
        </w:rPr>
      </w:pPr>
      <w:r w:rsidRPr="00D33232">
        <w:rPr>
          <w:lang w:val="es-AR"/>
        </w:rPr>
        <w:t xml:space="preserve">Los índices espectrales combinan bandas para realzar coberturas de interés. El más difundido es el </w:t>
      </w:r>
      <w:r w:rsidR="00FE33A0" w:rsidRPr="00D33232">
        <w:rPr>
          <w:lang w:val="es-AR"/>
        </w:rPr>
        <w:t>NDVI</w:t>
      </w:r>
      <w:r w:rsidR="00F81A7C">
        <w:rPr>
          <w:lang w:val="es-AR"/>
        </w:rPr>
        <w:t xml:space="preserve"> </w:t>
      </w:r>
      <w:r w:rsidRPr="00D33232">
        <w:rPr>
          <w:lang w:val="es-AR"/>
        </w:rPr>
        <w:t>(</w:t>
      </w:r>
      <w:proofErr w:type="spellStart"/>
      <w:r w:rsidRPr="00D33232">
        <w:rPr>
          <w:lang w:val="es-AR"/>
        </w:rPr>
        <w:t>Rouse</w:t>
      </w:r>
      <w:proofErr w:type="spellEnd"/>
      <w:r w:rsidRPr="00D33232">
        <w:rPr>
          <w:lang w:val="es-AR"/>
        </w:rPr>
        <w:t xml:space="preserve"> et al., 1974), que explota el contraste entre el rojo y el infrarrojo cercano para caracterizar la vegetación; con la misma estructura algebraica de diferencia normalizada, el NDWI (</w:t>
      </w:r>
      <w:proofErr w:type="spellStart"/>
      <w:r w:rsidRPr="00D33232">
        <w:rPr>
          <w:lang w:val="es-AR"/>
        </w:rPr>
        <w:t>McFeeters</w:t>
      </w:r>
      <w:proofErr w:type="spellEnd"/>
      <w:r w:rsidRPr="00D33232">
        <w:rPr>
          <w:lang w:val="es-AR"/>
        </w:rPr>
        <w:t>, 1996) contrapone el verde y el NIR para delinear cuerpos de agua. Esta forma</w:t>
      </w:r>
      <w:r w:rsidR="00F81A7C">
        <w:rPr>
          <w:lang w:val="es-AR"/>
        </w:rPr>
        <w:t>,</w:t>
      </w:r>
      <w:r w:rsidRPr="00D33232">
        <w:rPr>
          <w:lang w:val="es-AR"/>
        </w:rPr>
        <w:t xml:space="preserve"> </w:t>
      </w:r>
      <w:r w:rsidR="00D33232" w:rsidRPr="00D33232">
        <w:rPr>
          <w:lang w:val="es-AR"/>
        </w:rPr>
        <w:t xml:space="preserve">(A − </w:t>
      </w:r>
      <w:proofErr w:type="gramStart"/>
      <w:r w:rsidR="00D33232" w:rsidRPr="00D33232">
        <w:rPr>
          <w:lang w:val="es-AR"/>
        </w:rPr>
        <w:t>B)/</w:t>
      </w:r>
      <w:proofErr w:type="gramEnd"/>
      <w:r w:rsidR="00D33232" w:rsidRPr="00D33232">
        <w:rPr>
          <w:lang w:val="es-AR"/>
        </w:rPr>
        <w:t>(A + B)</w:t>
      </w:r>
      <w:r w:rsidR="00F81A7C">
        <w:rPr>
          <w:lang w:val="es-AR"/>
        </w:rPr>
        <w:t>,</w:t>
      </w:r>
      <w:r w:rsidR="00D33232" w:rsidRPr="00D33232">
        <w:rPr>
          <w:lang w:val="es-AR"/>
        </w:rPr>
        <w:t xml:space="preserve"> </w:t>
      </w:r>
      <w:r w:rsidRPr="00D33232">
        <w:rPr>
          <w:lang w:val="es-AR"/>
        </w:rPr>
        <w:t>otorga a la familia propiedades convenientes: valores acotados</w:t>
      </w:r>
      <w:r w:rsidR="00F81A7C">
        <w:rPr>
          <w:lang w:val="es-AR"/>
        </w:rPr>
        <w:t>, normalizados</w:t>
      </w:r>
      <w:r w:rsidRPr="00D33232">
        <w:rPr>
          <w:lang w:val="es-AR"/>
        </w:rPr>
        <w:t xml:space="preserve"> y robustez frente a variaciones de iluminación, por tratarse de cocientes de bandas. Sobre superficies plásticas agrícolas existen antecedentes de índices diseñados ad hoc: Yang et al. (2017) propusieron un índice para el mapeo de invernaderos plásticos en resolución media, y Zhang et al. (2022) desarrollaron un índice específico para su mapeo robusto a gran escala a partir de imágenes Sentinel-2. No se registran, en cambio, índices específicos para silo-bolsas. </w:t>
      </w:r>
      <w:r w:rsidR="004B67A7" w:rsidRPr="004B67A7">
        <w:rPr>
          <w:lang w:val="es-AR"/>
        </w:rPr>
        <w:t xml:space="preserve">En este trabajo se propone el INBNV (Índice Normalizado de Blancos No Vegetados), un índice de elaboración propia perteneciente a la familia de diferencias normalizadas, diseñado para realzar superficies brillantes y poco vegetadas (como el polietileno blanco de los silo-bolsas) frente al resto de la escena agrícola. Su formulación se obtuvo de manera empírica, mediante pruebas iterativas sobre imágenes del área de estudio, y hasta donde alcanzó la revisión bibliográfica </w:t>
      </w:r>
      <w:r w:rsidR="004B67A7" w:rsidRPr="004B67A7">
        <w:rPr>
          <w:lang w:val="es-AR"/>
        </w:rPr>
        <w:lastRenderedPageBreak/>
        <w:t>realizada no se identificó una formulación equivalente en la literatura</w:t>
      </w:r>
      <w:r w:rsidRPr="00D33232">
        <w:rPr>
          <w:lang w:val="es-AR"/>
        </w:rPr>
        <w:t>. A diferencia de los antecedentes citados, el INBNV no se emplea como clasificador final, sino como generador de candidatos dentro de un flujo de etiquetado semiautomático; su formulación y justificación se desarrollan en el Capítulo 3.</w:t>
      </w:r>
      <w:r w:rsidR="00810801" w:rsidRPr="0021448D">
        <w:rPr>
          <w:lang w:val="es-AR"/>
        </w:rPr>
        <w:t xml:space="preserve"> La utilización del NIR en este trabajo se concentra, por lo tanto, en la </w:t>
      </w:r>
      <w:r w:rsidR="00810801" w:rsidRPr="00D33232">
        <w:rPr>
          <w:lang w:val="es-AR"/>
        </w:rPr>
        <w:t>generación de las etiquetas</w:t>
      </w:r>
      <w:r w:rsidR="00810801" w:rsidRPr="0021448D">
        <w:rPr>
          <w:lang w:val="es-AR"/>
        </w:rPr>
        <w:t xml:space="preserve"> (no en la entrada del modelo, que es RGB), lo que constituye una decisión de diseño deliberada.</w:t>
      </w:r>
    </w:p>
    <w:p w14:paraId="6FEDFCDC" w14:textId="77777777" w:rsidR="00892C9A" w:rsidRPr="0021448D" w:rsidRDefault="00810801">
      <w:pPr>
        <w:pStyle w:val="Heading2"/>
        <w:rPr>
          <w:lang w:val="es-AR"/>
        </w:rPr>
      </w:pPr>
      <w:bookmarkStart w:id="26" w:name="_Toc241432551"/>
      <w:r w:rsidRPr="0021448D">
        <w:rPr>
          <w:lang w:val="es-AR"/>
        </w:rPr>
        <w:t>2.7. Síntesis y posicionamiento</w:t>
      </w:r>
      <w:bookmarkEnd w:id="26"/>
    </w:p>
    <w:p w14:paraId="180A657B" w14:textId="70093955" w:rsidR="00892C9A" w:rsidRPr="0021448D" w:rsidRDefault="00810801">
      <w:pPr>
        <w:spacing w:after="120" w:line="360" w:lineRule="auto"/>
        <w:jc w:val="both"/>
        <w:rPr>
          <w:lang w:val="es-AR"/>
        </w:rPr>
      </w:pPr>
      <w:r w:rsidRPr="0021448D">
        <w:rPr>
          <w:lang w:val="es-AR"/>
        </w:rPr>
        <w:t xml:space="preserve">En síntesis, si bien existen métodos generales de detección y segmentación en teledetección y un antecedente puntual sobre silo-bolsas, persiste un vacío en torno a dos cuestiones: la construcción eficiente de verdad de terreno para objetos pequeños en Sentinel-2 y la cuantificación rigurosa del efecto de la calidad de las etiquetas sobre el desempeño. </w:t>
      </w:r>
      <w:r w:rsidR="005D1109" w:rsidRPr="005D1109">
        <w:rPr>
          <w:lang w:val="es-AR"/>
        </w:rPr>
        <w:t xml:space="preserve">Esta tesis se posiciona en ese nicho, aportando tanto un método de etiquetado semiautomático reproducible como evidencia empírica sobre la eficiencia de datos. Los detalles metodológicos se desarrollan </w:t>
      </w:r>
      <w:r w:rsidR="005D1109">
        <w:rPr>
          <w:lang w:val="es-AR"/>
        </w:rPr>
        <w:t xml:space="preserve">a continuación </w:t>
      </w:r>
      <w:r w:rsidR="005D1109" w:rsidRPr="005D1109">
        <w:rPr>
          <w:lang w:val="es-AR"/>
        </w:rPr>
        <w:t xml:space="preserve">en el Capítulo 3 y </w:t>
      </w:r>
      <w:r w:rsidR="005D1109">
        <w:rPr>
          <w:lang w:val="es-AR"/>
        </w:rPr>
        <w:t xml:space="preserve">se continua con </w:t>
      </w:r>
      <w:r w:rsidR="005D1109" w:rsidRPr="005D1109">
        <w:rPr>
          <w:lang w:val="es-AR"/>
        </w:rPr>
        <w:t>los resultados en el Capítulo 4.</w:t>
      </w:r>
    </w:p>
    <w:p w14:paraId="61E3E657" w14:textId="77777777" w:rsidR="00892C9A" w:rsidRPr="0021448D" w:rsidRDefault="00810801">
      <w:pPr>
        <w:pStyle w:val="Heading1"/>
        <w:pageBreakBefore/>
        <w:rPr>
          <w:lang w:val="es-AR"/>
        </w:rPr>
      </w:pPr>
      <w:bookmarkStart w:id="27" w:name="_Toc241432552"/>
      <w:r w:rsidRPr="0021448D">
        <w:rPr>
          <w:lang w:val="es-AR"/>
        </w:rPr>
        <w:lastRenderedPageBreak/>
        <w:t>Capítulo 3. Solución e implementación</w:t>
      </w:r>
      <w:bookmarkEnd w:id="27"/>
    </w:p>
    <w:p w14:paraId="7F087C75" w14:textId="337F3E7D" w:rsidR="00892C9A" w:rsidRPr="0021448D" w:rsidRDefault="00810801">
      <w:pPr>
        <w:spacing w:after="120" w:line="360" w:lineRule="auto"/>
        <w:jc w:val="both"/>
        <w:rPr>
          <w:lang w:val="es-AR"/>
        </w:rPr>
      </w:pPr>
      <w:r w:rsidRPr="0021448D">
        <w:rPr>
          <w:lang w:val="es-AR"/>
        </w:rPr>
        <w:t xml:space="preserve">Este capítulo describe la solución desarrollada, desde la adquisición de las imágenes hasta el protocolo de evaluación. El sistema se estructura como un pipeline modular de </w:t>
      </w:r>
      <w:proofErr w:type="spellStart"/>
      <w:r w:rsidR="00F778C2">
        <w:rPr>
          <w:lang w:val="es-AR"/>
        </w:rPr>
        <w:t>jupyter</w:t>
      </w:r>
      <w:proofErr w:type="spellEnd"/>
      <w:r w:rsidR="00F778C2">
        <w:rPr>
          <w:lang w:val="es-AR"/>
        </w:rPr>
        <w:t xml:space="preserve"> </w:t>
      </w:r>
      <w:r w:rsidRPr="0021448D">
        <w:rPr>
          <w:lang w:val="es-AR"/>
        </w:rPr>
        <w:t>notebooks numerados, lo que facilita su ejecución por etapas, su reanudación ante interrupciones y su reproducibilidad</w:t>
      </w:r>
      <w:r w:rsidR="00F81A7C">
        <w:rPr>
          <w:lang w:val="es-AR"/>
        </w:rPr>
        <w:t xml:space="preserve"> (</w:t>
      </w:r>
      <w:r w:rsidR="001B49FD" w:rsidRPr="001B49FD">
        <w:rPr>
          <w:lang w:val="es-AR"/>
        </w:rPr>
        <w:t>el acceso al repositorio de código</w:t>
      </w:r>
      <w:r w:rsidR="00391CFD">
        <w:rPr>
          <w:lang w:val="es-AR"/>
        </w:rPr>
        <w:t xml:space="preserve"> y la descripción de cada notebook</w:t>
      </w:r>
      <w:r w:rsidR="001B49FD" w:rsidRPr="001B49FD">
        <w:rPr>
          <w:lang w:val="es-AR"/>
        </w:rPr>
        <w:t xml:space="preserve"> se detalla en el Apéndice A</w:t>
      </w:r>
      <w:r w:rsidR="00F81A7C">
        <w:rPr>
          <w:lang w:val="es-AR"/>
        </w:rPr>
        <w:t>)</w:t>
      </w:r>
      <w:r w:rsidRPr="0021448D">
        <w:rPr>
          <w:lang w:val="es-AR"/>
        </w:rPr>
        <w:t>. Se presentan sucesivamente el área de estudio, el flujo de procesamiento de imágenes, el método de generación semiautomática de la verdad de terreno, el diseño experimental de las versiones del modelo, la arquitectura y el entrenamiento, y finalmente el protocolo de evaluación.</w:t>
      </w:r>
    </w:p>
    <w:p w14:paraId="039B8114" w14:textId="77777777" w:rsidR="00892C9A" w:rsidRPr="0021448D" w:rsidRDefault="00810801">
      <w:pPr>
        <w:pStyle w:val="Heading2"/>
        <w:rPr>
          <w:lang w:val="es-AR"/>
        </w:rPr>
      </w:pPr>
      <w:bookmarkStart w:id="28" w:name="_Toc241432553"/>
      <w:r w:rsidRPr="0021448D">
        <w:rPr>
          <w:lang w:val="es-AR"/>
        </w:rPr>
        <w:t>3.1. Tipo de estudio y entorno</w:t>
      </w:r>
      <w:bookmarkEnd w:id="28"/>
    </w:p>
    <w:p w14:paraId="7FB39761" w14:textId="146B5207" w:rsidR="00892C9A" w:rsidRPr="0021448D" w:rsidRDefault="00810801">
      <w:pPr>
        <w:spacing w:after="120" w:line="360" w:lineRule="auto"/>
        <w:jc w:val="both"/>
        <w:rPr>
          <w:lang w:val="es-AR"/>
        </w:rPr>
      </w:pPr>
      <w:r w:rsidRPr="0021448D">
        <w:rPr>
          <w:lang w:val="es-AR"/>
        </w:rPr>
        <w:t xml:space="preserve">Se trata de una investigación aplicada de tipo cuantitativo, que emplea técnicas de aprendizaje profundo para detección de objetos con el fin de resolver un problema práctico del ámbito agrícola. El desarrollo se realizó íntegramente por medios computacionales, con recursos personales y </w:t>
      </w:r>
      <w:r w:rsidRPr="00391CFD">
        <w:rPr>
          <w:lang w:val="es-AR"/>
        </w:rPr>
        <w:t>sin disponibilidad de GPU</w:t>
      </w:r>
      <w:r w:rsidRPr="0021448D">
        <w:rPr>
          <w:lang w:val="es-AR"/>
        </w:rPr>
        <w:t>. Esta restricción condicionó decisiones de diseño relevantes, en particular el tamaño del modelo, el tamaño de lote y la incorporación de una lógica de reanudación desde puntos de control (</w:t>
      </w:r>
      <w:proofErr w:type="spellStart"/>
      <w:r w:rsidRPr="0021448D">
        <w:rPr>
          <w:lang w:val="es-AR"/>
        </w:rPr>
        <w:t>checkpoints</w:t>
      </w:r>
      <w:proofErr w:type="spellEnd"/>
      <w:r w:rsidRPr="0021448D">
        <w:rPr>
          <w:lang w:val="es-AR"/>
        </w:rPr>
        <w:t xml:space="preserve">) para tolerar interrupciones durante entrenamientos prolongados. El </w:t>
      </w:r>
      <w:proofErr w:type="spellStart"/>
      <w:r w:rsidRPr="0021448D">
        <w:rPr>
          <w:lang w:val="es-AR"/>
        </w:rPr>
        <w:t>stack</w:t>
      </w:r>
      <w:proofErr w:type="spellEnd"/>
      <w:r w:rsidRPr="0021448D">
        <w:rPr>
          <w:lang w:val="es-AR"/>
        </w:rPr>
        <w:t xml:space="preserve"> tecnológico principal incluye </w:t>
      </w:r>
      <w:r w:rsidR="008F5E24" w:rsidRPr="008F5E24">
        <w:rPr>
          <w:lang w:val="es-AR"/>
        </w:rPr>
        <w:t xml:space="preserve">Python, </w:t>
      </w:r>
      <w:proofErr w:type="spellStart"/>
      <w:r w:rsidR="008F5E24" w:rsidRPr="008F5E24">
        <w:rPr>
          <w:lang w:val="es-AR"/>
        </w:rPr>
        <w:t>PyTorch</w:t>
      </w:r>
      <w:proofErr w:type="spellEnd"/>
      <w:r w:rsidR="008F5E24" w:rsidRPr="008F5E24">
        <w:rPr>
          <w:lang w:val="es-AR"/>
        </w:rPr>
        <w:t xml:space="preserve"> (</w:t>
      </w:r>
      <w:proofErr w:type="spellStart"/>
      <w:r w:rsidR="008F5E24" w:rsidRPr="008F5E24">
        <w:rPr>
          <w:lang w:val="es-AR"/>
        </w:rPr>
        <w:t>Paszke</w:t>
      </w:r>
      <w:proofErr w:type="spellEnd"/>
      <w:r w:rsidR="008F5E24" w:rsidRPr="008F5E24">
        <w:rPr>
          <w:lang w:val="es-AR"/>
        </w:rPr>
        <w:t xml:space="preserve"> et al., 2019) y </w:t>
      </w:r>
      <w:proofErr w:type="spellStart"/>
      <w:r w:rsidR="008F5E24" w:rsidRPr="008F5E24">
        <w:rPr>
          <w:lang w:val="es-AR"/>
        </w:rPr>
        <w:t>torchvision</w:t>
      </w:r>
      <w:proofErr w:type="spellEnd"/>
      <w:r w:rsidR="008F5E24" w:rsidRPr="008F5E24">
        <w:rPr>
          <w:lang w:val="es-AR"/>
        </w:rPr>
        <w:t xml:space="preserve"> para el modelado</w:t>
      </w:r>
      <w:r w:rsidRPr="0021448D">
        <w:rPr>
          <w:lang w:val="es-AR"/>
        </w:rPr>
        <w:t xml:space="preserve">, </w:t>
      </w:r>
      <w:proofErr w:type="spellStart"/>
      <w:r w:rsidRPr="0021448D">
        <w:rPr>
          <w:lang w:val="es-AR"/>
        </w:rPr>
        <w:t>rasterio</w:t>
      </w:r>
      <w:proofErr w:type="spellEnd"/>
      <w:r w:rsidRPr="0021448D">
        <w:rPr>
          <w:lang w:val="es-AR"/>
        </w:rPr>
        <w:t xml:space="preserve"> y GDAL para el manejo de imágenes, </w:t>
      </w:r>
      <w:proofErr w:type="spellStart"/>
      <w:r w:rsidR="000201BF" w:rsidRPr="000201BF">
        <w:rPr>
          <w:lang w:val="es-AR"/>
        </w:rPr>
        <w:t>GeoPandas</w:t>
      </w:r>
      <w:proofErr w:type="spellEnd"/>
      <w:r w:rsidR="000201BF" w:rsidRPr="000201BF">
        <w:rPr>
          <w:lang w:val="es-AR"/>
        </w:rPr>
        <w:t xml:space="preserve"> y QGIS </w:t>
      </w:r>
      <w:r w:rsidR="000201BF">
        <w:rPr>
          <w:lang w:val="es-AR"/>
        </w:rPr>
        <w:t>(</w:t>
      </w:r>
      <w:r w:rsidR="000201BF" w:rsidRPr="000201BF">
        <w:rPr>
          <w:lang w:val="es-AR"/>
        </w:rPr>
        <w:t xml:space="preserve">un sistema de información geográfica </w:t>
      </w:r>
      <w:r w:rsidR="000201BF">
        <w:rPr>
          <w:lang w:val="es-AR"/>
        </w:rPr>
        <w:t xml:space="preserve">o SIG/GIS </w:t>
      </w:r>
      <w:r w:rsidR="000201BF" w:rsidRPr="000201BF">
        <w:rPr>
          <w:lang w:val="es-AR"/>
        </w:rPr>
        <w:t>de escritorio, libre y de código abierto</w:t>
      </w:r>
      <w:r w:rsidR="000201BF">
        <w:rPr>
          <w:lang w:val="es-AR"/>
        </w:rPr>
        <w:t>)</w:t>
      </w:r>
      <w:r w:rsidR="000201BF" w:rsidRPr="000201BF">
        <w:rPr>
          <w:lang w:val="es-AR"/>
        </w:rPr>
        <w:t xml:space="preserve"> para los datos vectoriales y la curación manual</w:t>
      </w:r>
      <w:r w:rsidRPr="0021448D">
        <w:rPr>
          <w:lang w:val="es-AR"/>
        </w:rPr>
        <w:t xml:space="preserve">. </w:t>
      </w:r>
      <w:r w:rsidR="005D1109" w:rsidRPr="005D1109">
        <w:rPr>
          <w:lang w:val="es-AR"/>
        </w:rPr>
        <w:t>Las versiones exactas de cada componente se detallan en el Apéndice B.</w:t>
      </w:r>
    </w:p>
    <w:p w14:paraId="27C37081" w14:textId="457B4B9E" w:rsidR="00892C9A" w:rsidRPr="008D2A1B" w:rsidRDefault="00810801">
      <w:pPr>
        <w:pStyle w:val="Heading2"/>
        <w:rPr>
          <w:lang w:val="es-AR"/>
        </w:rPr>
      </w:pPr>
      <w:bookmarkStart w:id="29" w:name="_Toc241432554"/>
      <w:r w:rsidRPr="0021448D">
        <w:rPr>
          <w:lang w:val="es-AR"/>
        </w:rPr>
        <w:t xml:space="preserve">3.2. </w:t>
      </w:r>
      <w:r w:rsidR="008D2A1B" w:rsidRPr="008D2A1B">
        <w:rPr>
          <w:lang w:val="es-AR"/>
        </w:rPr>
        <w:t xml:space="preserve">Área de </w:t>
      </w:r>
      <w:r w:rsidR="008D2A1B">
        <w:rPr>
          <w:lang w:val="es-AR"/>
        </w:rPr>
        <w:t>estudio</w:t>
      </w:r>
      <w:bookmarkEnd w:id="29"/>
    </w:p>
    <w:p w14:paraId="0FBFDFE8" w14:textId="7B2BC4AC" w:rsidR="00892C9A" w:rsidRPr="0021448D" w:rsidRDefault="00810801">
      <w:pPr>
        <w:spacing w:after="120" w:line="360" w:lineRule="auto"/>
        <w:jc w:val="both"/>
        <w:rPr>
          <w:lang w:val="es-AR"/>
        </w:rPr>
      </w:pPr>
      <w:r w:rsidRPr="0021448D">
        <w:rPr>
          <w:lang w:val="es-AR"/>
        </w:rPr>
        <w:t>El área de estudio es el departamento de Marcos Juárez, en el sudeste de la provincia de Córdoba, dentro de la denominada zona núcleo agrícola argentina. Se trata de una región de alta productividad de granos gruesos (soja y maíz), en la que el almacenamiento en silo-bolsas durante el período invernal de barbecho es una práctica extendida</w:t>
      </w:r>
      <w:r w:rsidR="005F5360">
        <w:rPr>
          <w:lang w:val="es-AR"/>
        </w:rPr>
        <w:t xml:space="preserve"> y </w:t>
      </w:r>
      <w:r w:rsidR="006779FD">
        <w:rPr>
          <w:lang w:val="es-AR"/>
        </w:rPr>
        <w:t>común</w:t>
      </w:r>
      <w:r w:rsidRPr="0021448D">
        <w:rPr>
          <w:lang w:val="es-AR"/>
        </w:rPr>
        <w:t>.</w:t>
      </w:r>
      <w:r w:rsidR="006779FD" w:rsidRPr="006779FD">
        <w:rPr>
          <w:lang w:val="es-AR"/>
        </w:rPr>
        <w:t xml:space="preserve"> </w:t>
      </w:r>
      <w:r w:rsidR="006779FD" w:rsidRPr="006779FD">
        <w:rPr>
          <w:lang w:val="es-AR"/>
        </w:rPr>
        <w:t xml:space="preserve">La Figura 3.1 muestra su ubicación dentro de la </w:t>
      </w:r>
      <w:r w:rsidR="006779FD">
        <w:rPr>
          <w:lang w:val="es-AR"/>
        </w:rPr>
        <w:t>provincial.</w:t>
      </w:r>
    </w:p>
    <w:p w14:paraId="2C12541A" w14:textId="38538CD7" w:rsidR="00786B5A" w:rsidRDefault="00786B5A">
      <w:pPr>
        <w:spacing w:before="80" w:after="200"/>
        <w:jc w:val="center"/>
        <w:rPr>
          <w:i/>
          <w:iCs/>
          <w:color w:val="777777"/>
          <w:sz w:val="20"/>
          <w:szCs w:val="20"/>
          <w:lang w:val="es-AR"/>
        </w:rPr>
      </w:pPr>
      <w:r w:rsidRPr="00786B5A">
        <w:rPr>
          <w:i/>
          <w:iCs/>
          <w:noProof/>
          <w:color w:val="777777"/>
          <w:sz w:val="20"/>
          <w:szCs w:val="20"/>
          <w:lang w:val="es-AR"/>
        </w:rPr>
        <w:lastRenderedPageBreak/>
        <w:drawing>
          <wp:inline distT="0" distB="0" distL="0" distR="0" wp14:anchorId="784EF416" wp14:editId="2145EB87">
            <wp:extent cx="5731510" cy="26968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96845"/>
                    </a:xfrm>
                    <a:prstGeom prst="rect">
                      <a:avLst/>
                    </a:prstGeom>
                  </pic:spPr>
                </pic:pic>
              </a:graphicData>
            </a:graphic>
          </wp:inline>
        </w:drawing>
      </w:r>
    </w:p>
    <w:p w14:paraId="6B97EA73" w14:textId="1C36A405" w:rsidR="00892C9A" w:rsidRDefault="00810801">
      <w:pPr>
        <w:spacing w:before="80" w:after="200"/>
        <w:jc w:val="center"/>
        <w:rPr>
          <w:i/>
          <w:iCs/>
          <w:sz w:val="20"/>
          <w:szCs w:val="20"/>
          <w:lang w:val="es-AR"/>
        </w:rPr>
      </w:pPr>
      <w:r w:rsidRPr="0021448D">
        <w:rPr>
          <w:i/>
          <w:iCs/>
          <w:sz w:val="20"/>
          <w:szCs w:val="20"/>
          <w:lang w:val="es-AR"/>
        </w:rPr>
        <w:t>Figura 3.1. Área de estudio: departamento de Marcos Juárez, provincia de Córdoba</w:t>
      </w:r>
      <w:r w:rsidR="00391CFD">
        <w:rPr>
          <w:i/>
          <w:iCs/>
          <w:sz w:val="20"/>
          <w:szCs w:val="20"/>
          <w:lang w:val="es-AR"/>
        </w:rPr>
        <w:t xml:space="preserve">. Superficie aproximada </w:t>
      </w:r>
      <w:r w:rsidR="00391CFD" w:rsidRPr="00391CFD">
        <w:rPr>
          <w:i/>
          <w:iCs/>
          <w:sz w:val="20"/>
          <w:szCs w:val="20"/>
          <w:lang w:val="es-AR"/>
        </w:rPr>
        <w:t>9.490 km²</w:t>
      </w:r>
      <w:r w:rsidRPr="0021448D">
        <w:rPr>
          <w:i/>
          <w:iCs/>
          <w:sz w:val="20"/>
          <w:szCs w:val="20"/>
          <w:lang w:val="es-AR"/>
        </w:rPr>
        <w:t>.</w:t>
      </w:r>
      <w:r w:rsidR="00786B5A">
        <w:rPr>
          <w:i/>
          <w:iCs/>
          <w:sz w:val="20"/>
          <w:szCs w:val="20"/>
          <w:lang w:val="es-AR"/>
        </w:rPr>
        <w:t xml:space="preserve"> Fuente: Google </w:t>
      </w:r>
      <w:proofErr w:type="spellStart"/>
      <w:r w:rsidR="00786B5A">
        <w:rPr>
          <w:i/>
          <w:iCs/>
          <w:sz w:val="20"/>
          <w:szCs w:val="20"/>
          <w:lang w:val="es-AR"/>
        </w:rPr>
        <w:t>Maps</w:t>
      </w:r>
      <w:proofErr w:type="spellEnd"/>
    </w:p>
    <w:p w14:paraId="234EA100" w14:textId="5A8889B1" w:rsidR="008D2A1B" w:rsidRPr="008D2A1B" w:rsidRDefault="008D2A1B" w:rsidP="00836BAC">
      <w:pPr>
        <w:spacing w:before="80" w:after="200" w:line="360" w:lineRule="auto"/>
        <w:jc w:val="both"/>
        <w:rPr>
          <w:lang w:val="es-AR"/>
        </w:rPr>
      </w:pPr>
      <w:r w:rsidRPr="008D2A1B">
        <w:rPr>
          <w:lang w:val="es-AR"/>
        </w:rPr>
        <w:t xml:space="preserve">El período de estudio comprende los meses de junio, julio y agosto de los años 2020 a 2025. Esta ventana concentra la presencia de silo-bolsas en el campo </w:t>
      </w:r>
      <w:r>
        <w:rPr>
          <w:lang w:val="es-AR"/>
        </w:rPr>
        <w:t>(</w:t>
      </w:r>
      <w:r w:rsidRPr="008D2A1B">
        <w:rPr>
          <w:lang w:val="es-AR"/>
        </w:rPr>
        <w:t>el grano ya embolsado tras la cosecha estival</w:t>
      </w:r>
      <w:r>
        <w:rPr>
          <w:lang w:val="es-AR"/>
        </w:rPr>
        <w:t>)</w:t>
      </w:r>
      <w:r w:rsidRPr="008D2A1B">
        <w:rPr>
          <w:lang w:val="es-AR"/>
        </w:rPr>
        <w:t xml:space="preserve"> sobre un paisaje de barbecho invernal con suelo mayormente desnudo</w:t>
      </w:r>
      <w:r w:rsidR="00836BAC">
        <w:rPr>
          <w:lang w:val="es-AR"/>
        </w:rPr>
        <w:t xml:space="preserve"> (en condiciones menores en paisajes de cultivo de fina como trigo)</w:t>
      </w:r>
      <w:r w:rsidRPr="008D2A1B">
        <w:rPr>
          <w:lang w:val="es-AR"/>
        </w:rPr>
        <w:t>, condición que favorece su contraste y detectabilidad en las imágenes. La Figura 3.</w:t>
      </w:r>
      <w:r w:rsidR="00590D17">
        <w:rPr>
          <w:lang w:val="es-AR"/>
        </w:rPr>
        <w:t>2</w:t>
      </w:r>
      <w:r w:rsidRPr="008D2A1B">
        <w:rPr>
          <w:lang w:val="es-AR"/>
        </w:rPr>
        <w:t xml:space="preserve"> sitúa esta ventana en el ciclo productivo de los cultivos de la región</w:t>
      </w:r>
      <w:r w:rsidRPr="0021448D">
        <w:rPr>
          <w:lang w:val="es-AR"/>
        </w:rPr>
        <w:t>.</w:t>
      </w:r>
    </w:p>
    <w:p w14:paraId="1B20FE86" w14:textId="165ECFFC" w:rsidR="00F32600" w:rsidRDefault="00F32600">
      <w:pPr>
        <w:spacing w:before="80" w:after="200"/>
        <w:jc w:val="center"/>
        <w:rPr>
          <w:i/>
          <w:iCs/>
          <w:color w:val="777777"/>
          <w:sz w:val="20"/>
          <w:szCs w:val="20"/>
          <w:lang w:val="es-AR"/>
        </w:rPr>
      </w:pPr>
      <w:r>
        <w:rPr>
          <w:i/>
          <w:iCs/>
          <w:noProof/>
          <w:color w:val="777777"/>
          <w:sz w:val="20"/>
          <w:szCs w:val="20"/>
          <w:lang w:val="es-AR"/>
        </w:rPr>
        <w:drawing>
          <wp:inline distT="0" distB="0" distL="0" distR="0" wp14:anchorId="17A063C5" wp14:editId="26C2B321">
            <wp:extent cx="5727700" cy="23114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311400"/>
                    </a:xfrm>
                    <a:prstGeom prst="rect">
                      <a:avLst/>
                    </a:prstGeom>
                    <a:noFill/>
                    <a:ln>
                      <a:noFill/>
                    </a:ln>
                  </pic:spPr>
                </pic:pic>
              </a:graphicData>
            </a:graphic>
          </wp:inline>
        </w:drawing>
      </w:r>
    </w:p>
    <w:p w14:paraId="4A142AA9" w14:textId="40A30773" w:rsidR="000201BF" w:rsidRPr="0021448D" w:rsidRDefault="008D2A1B">
      <w:pPr>
        <w:spacing w:before="80" w:after="200"/>
        <w:jc w:val="center"/>
        <w:rPr>
          <w:lang w:val="es-AR"/>
        </w:rPr>
      </w:pPr>
      <w:r w:rsidRPr="008D2A1B">
        <w:rPr>
          <w:i/>
          <w:iCs/>
          <w:sz w:val="20"/>
          <w:szCs w:val="20"/>
          <w:lang w:val="es-AR"/>
        </w:rPr>
        <w:t>Figura 3.</w:t>
      </w:r>
      <w:r w:rsidR="00590D17">
        <w:rPr>
          <w:i/>
          <w:iCs/>
          <w:sz w:val="20"/>
          <w:szCs w:val="20"/>
          <w:lang w:val="es-AR"/>
        </w:rPr>
        <w:t>2</w:t>
      </w:r>
      <w:r w:rsidRPr="008D2A1B">
        <w:rPr>
          <w:i/>
          <w:iCs/>
          <w:sz w:val="20"/>
          <w:szCs w:val="20"/>
          <w:lang w:val="es-AR"/>
        </w:rPr>
        <w:t>. Ciclo productivo de los cultivos estivales</w:t>
      </w:r>
      <w:r w:rsidR="00F32600">
        <w:rPr>
          <w:i/>
          <w:iCs/>
          <w:sz w:val="20"/>
          <w:szCs w:val="20"/>
          <w:lang w:val="es-AR"/>
        </w:rPr>
        <w:t xml:space="preserve"> principales</w:t>
      </w:r>
      <w:r w:rsidRPr="008D2A1B">
        <w:rPr>
          <w:i/>
          <w:iCs/>
          <w:sz w:val="20"/>
          <w:szCs w:val="20"/>
          <w:lang w:val="es-AR"/>
        </w:rPr>
        <w:t xml:space="preserve"> (soja y maíz de primera) en la zona núcleo y ventana de observación del estudio. Tras la cosecha (aprox. </w:t>
      </w:r>
      <w:r w:rsidR="00346A1E" w:rsidRPr="008D2A1B">
        <w:rPr>
          <w:i/>
          <w:iCs/>
          <w:sz w:val="20"/>
          <w:szCs w:val="20"/>
          <w:lang w:val="es-AR"/>
        </w:rPr>
        <w:t>A</w:t>
      </w:r>
      <w:r w:rsidRPr="008D2A1B">
        <w:rPr>
          <w:i/>
          <w:iCs/>
          <w:sz w:val="20"/>
          <w:szCs w:val="20"/>
          <w:lang w:val="es-AR"/>
        </w:rPr>
        <w:t>bril</w:t>
      </w:r>
      <w:r w:rsidR="00346A1E">
        <w:rPr>
          <w:i/>
          <w:iCs/>
          <w:sz w:val="20"/>
          <w:szCs w:val="20"/>
          <w:lang w:val="es-AR"/>
        </w:rPr>
        <w:t>-</w:t>
      </w:r>
      <w:r w:rsidRPr="008D2A1B">
        <w:rPr>
          <w:i/>
          <w:iCs/>
          <w:sz w:val="20"/>
          <w:szCs w:val="20"/>
          <w:lang w:val="es-AR"/>
        </w:rPr>
        <w:t>junio), el grano se almacena en silo-bolsas que permanecen en el campo durante el barbecho invernal</w:t>
      </w:r>
      <w:r w:rsidR="00F32600">
        <w:rPr>
          <w:i/>
          <w:iCs/>
          <w:sz w:val="20"/>
          <w:szCs w:val="20"/>
          <w:lang w:val="es-AR"/>
        </w:rPr>
        <w:t xml:space="preserve"> (extendiéndose </w:t>
      </w:r>
      <w:r w:rsidR="00836BAC">
        <w:rPr>
          <w:i/>
          <w:iCs/>
          <w:sz w:val="20"/>
          <w:szCs w:val="20"/>
          <w:lang w:val="es-AR"/>
        </w:rPr>
        <w:t>a veces</w:t>
      </w:r>
      <w:r w:rsidR="00F32600">
        <w:rPr>
          <w:i/>
          <w:iCs/>
          <w:sz w:val="20"/>
          <w:szCs w:val="20"/>
          <w:lang w:val="es-AR"/>
        </w:rPr>
        <w:t xml:space="preserve"> hasta 1-2 años en el campo)</w:t>
      </w:r>
      <w:r w:rsidRPr="008D2A1B">
        <w:rPr>
          <w:i/>
          <w:iCs/>
          <w:sz w:val="20"/>
          <w:szCs w:val="20"/>
          <w:lang w:val="es-AR"/>
        </w:rPr>
        <w:t xml:space="preserve">. La ventana de junio a agosto (resaltada) concentra la presencia de silo-bolsas sobre </w:t>
      </w:r>
      <w:r>
        <w:rPr>
          <w:i/>
          <w:iCs/>
          <w:sz w:val="20"/>
          <w:szCs w:val="20"/>
          <w:lang w:val="es-AR"/>
        </w:rPr>
        <w:t xml:space="preserve">(mayoritariamente) </w:t>
      </w:r>
      <w:r w:rsidRPr="008D2A1B">
        <w:rPr>
          <w:i/>
          <w:iCs/>
          <w:sz w:val="20"/>
          <w:szCs w:val="20"/>
          <w:lang w:val="es-AR"/>
        </w:rPr>
        <w:t xml:space="preserve">suelo desnudo, condición que favorece su detectabilidad en las imágenes Sentinel-2. Las fechas son aproximadas y varían según campaña, </w:t>
      </w:r>
      <w:r w:rsidR="00391CFD">
        <w:rPr>
          <w:i/>
          <w:iCs/>
          <w:sz w:val="20"/>
          <w:szCs w:val="20"/>
          <w:lang w:val="es-AR"/>
        </w:rPr>
        <w:t xml:space="preserve">región </w:t>
      </w:r>
      <w:proofErr w:type="spellStart"/>
      <w:r w:rsidR="00391CFD">
        <w:rPr>
          <w:i/>
          <w:iCs/>
          <w:sz w:val="20"/>
          <w:szCs w:val="20"/>
          <w:lang w:val="es-AR"/>
        </w:rPr>
        <w:t>climatica</w:t>
      </w:r>
      <w:proofErr w:type="spellEnd"/>
      <w:r w:rsidRPr="008D2A1B">
        <w:rPr>
          <w:i/>
          <w:iCs/>
          <w:sz w:val="20"/>
          <w:szCs w:val="20"/>
          <w:lang w:val="es-AR"/>
        </w:rPr>
        <w:t xml:space="preserve"> y tipo de cultivo</w:t>
      </w:r>
      <w:r>
        <w:rPr>
          <w:i/>
          <w:iCs/>
          <w:sz w:val="20"/>
          <w:szCs w:val="20"/>
          <w:lang w:val="es-AR"/>
        </w:rPr>
        <w:t xml:space="preserve">. </w:t>
      </w:r>
      <w:r w:rsidRPr="008D2A1B">
        <w:rPr>
          <w:i/>
          <w:iCs/>
          <w:sz w:val="20"/>
          <w:szCs w:val="20"/>
          <w:lang w:val="es-AR"/>
        </w:rPr>
        <w:t>Fuente: elaboración propia sobre [Bolsa de Cereales / INTA / Ministerio].</w:t>
      </w:r>
    </w:p>
    <w:p w14:paraId="3E0A385C" w14:textId="77777777" w:rsidR="00892C9A" w:rsidRPr="0021448D" w:rsidRDefault="00810801">
      <w:pPr>
        <w:pStyle w:val="Heading2"/>
        <w:rPr>
          <w:lang w:val="es-AR"/>
        </w:rPr>
      </w:pPr>
      <w:bookmarkStart w:id="30" w:name="_Toc241432555"/>
      <w:r w:rsidRPr="0021448D">
        <w:rPr>
          <w:lang w:val="es-AR"/>
        </w:rPr>
        <w:t>3.3. Adquisición de imágenes</w:t>
      </w:r>
      <w:bookmarkEnd w:id="30"/>
    </w:p>
    <w:p w14:paraId="57CED194" w14:textId="0E54665D" w:rsidR="00836BAC" w:rsidRDefault="00836BAC">
      <w:pPr>
        <w:spacing w:after="120" w:line="360" w:lineRule="auto"/>
        <w:jc w:val="both"/>
        <w:rPr>
          <w:lang w:val="es-AR"/>
        </w:rPr>
      </w:pPr>
      <w:r w:rsidRPr="00836BAC">
        <w:rPr>
          <w:lang w:val="es-AR"/>
        </w:rPr>
        <w:t xml:space="preserve">Se utilizaron imágenes Sentinel-2 de nivel de procesamiento L2A (reflectancia de superficie), descargadas desde el repositorio público de datos abiertos de AWS (AWS Open Data </w:t>
      </w:r>
      <w:proofErr w:type="spellStart"/>
      <w:r w:rsidRPr="00836BAC">
        <w:rPr>
          <w:lang w:val="es-AR"/>
        </w:rPr>
        <w:t>Registry</w:t>
      </w:r>
      <w:proofErr w:type="spellEnd"/>
      <w:r w:rsidRPr="00836BAC">
        <w:rPr>
          <w:lang w:val="es-AR"/>
        </w:rPr>
        <w:t xml:space="preserve">, s.f.). La </w:t>
      </w:r>
      <w:r w:rsidRPr="00836BAC">
        <w:rPr>
          <w:lang w:val="es-AR"/>
        </w:rPr>
        <w:lastRenderedPageBreak/>
        <w:t xml:space="preserve">descarga se restringió a las teselas MGRS que cubren la mayor parte del área de estudio </w:t>
      </w:r>
      <w:r w:rsidR="006779FD" w:rsidRPr="006779FD">
        <w:rPr>
          <w:lang w:val="es-AR"/>
        </w:rPr>
        <w:t>(identificadores 20HNH, 20HNJ y 20HNK; Figura 3.3</w:t>
      </w:r>
      <w:r w:rsidRPr="00836BAC">
        <w:rPr>
          <w:lang w:val="es-AR"/>
        </w:rPr>
        <w:t>)</w:t>
      </w:r>
      <w:r w:rsidR="00A921F0">
        <w:rPr>
          <w:lang w:val="es-AR"/>
        </w:rPr>
        <w:t xml:space="preserve">, para el </w:t>
      </w:r>
      <w:r w:rsidR="00ED009F">
        <w:rPr>
          <w:lang w:val="es-AR"/>
        </w:rPr>
        <w:t xml:space="preserve">período </w:t>
      </w:r>
      <w:r w:rsidR="00A921F0">
        <w:rPr>
          <w:lang w:val="es-AR"/>
        </w:rPr>
        <w:t>de tiempo indicado previamente con un filtro de porcentaje de cobertura de nubes menor al 20%</w:t>
      </w:r>
      <w:r w:rsidRPr="00836BAC">
        <w:rPr>
          <w:lang w:val="es-AR"/>
        </w:rPr>
        <w:t xml:space="preserve">. </w:t>
      </w:r>
      <w:r w:rsidR="00017FF8" w:rsidRPr="00017FF8">
        <w:rPr>
          <w:lang w:val="es-AR"/>
        </w:rPr>
        <w:t>La tesela 20HPJ, si bien</w:t>
      </w:r>
      <w:r w:rsidR="00017FF8">
        <w:rPr>
          <w:lang w:val="es-AR"/>
        </w:rPr>
        <w:t xml:space="preserve"> </w:t>
      </w:r>
      <w:r w:rsidR="001B49FD" w:rsidRPr="001B49FD">
        <w:rPr>
          <w:lang w:val="es-AR"/>
        </w:rPr>
        <w:t>cubre marginalmente el extremo oriental</w:t>
      </w:r>
      <w:r w:rsidR="001B49FD">
        <w:rPr>
          <w:lang w:val="es-AR"/>
        </w:rPr>
        <w:t xml:space="preserve"> </w:t>
      </w:r>
      <w:r w:rsidRPr="00836BAC">
        <w:rPr>
          <w:lang w:val="es-AR"/>
        </w:rPr>
        <w:t>del departamento, quedó deliberadamente excluida del análisis; esta decisión se fundamenta en que abarca una fracción ínfima de territorio y su inclusión hubiera supuesto un incremento desproporcionado en el volumen de datos a procesar y almacenar, sumando complejidad computacional sin un beneficio significativo. Por último, la descarga se limitó a los archivos estrictamente necesarios para el procesamiento: las bandas B02 (azul), B03 (verde), B04 (rojo) y B08 (infrarrojo cercano) a 10 m de resolución, y la capa de clasificación de escena (</w:t>
      </w:r>
      <w:proofErr w:type="spellStart"/>
      <w:r w:rsidRPr="00836BAC">
        <w:rPr>
          <w:lang w:val="es-AR"/>
        </w:rPr>
        <w:t>Scene</w:t>
      </w:r>
      <w:proofErr w:type="spellEnd"/>
      <w:r w:rsidRPr="00836BAC">
        <w:rPr>
          <w:lang w:val="es-AR"/>
        </w:rPr>
        <w:t xml:space="preserve"> </w:t>
      </w:r>
      <w:proofErr w:type="spellStart"/>
      <w:r w:rsidRPr="00836BAC">
        <w:rPr>
          <w:lang w:val="es-AR"/>
        </w:rPr>
        <w:t>Classification</w:t>
      </w:r>
      <w:proofErr w:type="spellEnd"/>
      <w:r w:rsidRPr="00836BAC">
        <w:rPr>
          <w:lang w:val="es-AR"/>
        </w:rPr>
        <w:t xml:space="preserve"> </w:t>
      </w:r>
      <w:proofErr w:type="spellStart"/>
      <w:r w:rsidRPr="00836BAC">
        <w:rPr>
          <w:lang w:val="es-AR"/>
        </w:rPr>
        <w:t>Layer</w:t>
      </w:r>
      <w:proofErr w:type="spellEnd"/>
      <w:r w:rsidRPr="00836BAC">
        <w:rPr>
          <w:lang w:val="es-AR"/>
        </w:rPr>
        <w:t>, SCL) a 20 m, empleada para el enmascaramiento de nubes.</w:t>
      </w:r>
    </w:p>
    <w:p w14:paraId="0AC70263" w14:textId="26A46048" w:rsidR="005405BF" w:rsidRDefault="005405BF" w:rsidP="00F32600">
      <w:pPr>
        <w:spacing w:before="80" w:after="200"/>
        <w:jc w:val="center"/>
        <w:rPr>
          <w:i/>
          <w:iCs/>
          <w:color w:val="777777"/>
          <w:sz w:val="20"/>
          <w:szCs w:val="20"/>
          <w:lang w:val="es-AR"/>
        </w:rPr>
      </w:pPr>
      <w:r w:rsidRPr="005405BF">
        <w:rPr>
          <w:i/>
          <w:iCs/>
          <w:noProof/>
          <w:color w:val="777777"/>
          <w:sz w:val="20"/>
          <w:szCs w:val="20"/>
          <w:lang w:val="es-AR"/>
        </w:rPr>
        <w:drawing>
          <wp:inline distT="0" distB="0" distL="0" distR="0" wp14:anchorId="0B0E614F" wp14:editId="7EE57CAF">
            <wp:extent cx="2743200" cy="2706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9492" cy="2712723"/>
                    </a:xfrm>
                    <a:prstGeom prst="rect">
                      <a:avLst/>
                    </a:prstGeom>
                  </pic:spPr>
                </pic:pic>
              </a:graphicData>
            </a:graphic>
          </wp:inline>
        </w:drawing>
      </w:r>
    </w:p>
    <w:p w14:paraId="2383FED0" w14:textId="0687BB24" w:rsidR="00F32600" w:rsidRPr="0021448D" w:rsidRDefault="00F32600" w:rsidP="00F32600">
      <w:pPr>
        <w:spacing w:before="80" w:after="200"/>
        <w:jc w:val="center"/>
        <w:rPr>
          <w:lang w:val="es-AR"/>
        </w:rPr>
      </w:pPr>
      <w:r w:rsidRPr="00F32600">
        <w:rPr>
          <w:i/>
          <w:iCs/>
          <w:color w:val="777777"/>
          <w:sz w:val="20"/>
          <w:szCs w:val="20"/>
          <w:lang w:val="es-AR"/>
        </w:rPr>
        <w:t>Figura 3.</w:t>
      </w:r>
      <w:r w:rsidR="00590D17">
        <w:rPr>
          <w:i/>
          <w:iCs/>
          <w:color w:val="777777"/>
          <w:sz w:val="20"/>
          <w:szCs w:val="20"/>
          <w:lang w:val="es-AR"/>
        </w:rPr>
        <w:t>3</w:t>
      </w:r>
      <w:r w:rsidRPr="00F32600">
        <w:rPr>
          <w:i/>
          <w:iCs/>
          <w:color w:val="777777"/>
          <w:sz w:val="20"/>
          <w:szCs w:val="20"/>
          <w:lang w:val="es-AR"/>
        </w:rPr>
        <w:t>. Teselas MGRS de Sentinel-2</w:t>
      </w:r>
      <w:r w:rsidR="005405BF">
        <w:rPr>
          <w:i/>
          <w:iCs/>
          <w:color w:val="777777"/>
          <w:sz w:val="20"/>
          <w:szCs w:val="20"/>
          <w:lang w:val="es-AR"/>
        </w:rPr>
        <w:t xml:space="preserve"> (</w:t>
      </w:r>
      <w:r w:rsidR="00391CFD">
        <w:rPr>
          <w:i/>
          <w:iCs/>
          <w:color w:val="777777"/>
          <w:sz w:val="20"/>
          <w:szCs w:val="20"/>
          <w:lang w:val="es-AR"/>
        </w:rPr>
        <w:t>Líneas</w:t>
      </w:r>
      <w:r w:rsidR="005405BF">
        <w:rPr>
          <w:i/>
          <w:iCs/>
          <w:color w:val="777777"/>
          <w:sz w:val="20"/>
          <w:szCs w:val="20"/>
          <w:lang w:val="es-AR"/>
        </w:rPr>
        <w:t xml:space="preserve"> verdes)</w:t>
      </w:r>
      <w:r w:rsidRPr="00F32600">
        <w:rPr>
          <w:i/>
          <w:iCs/>
          <w:color w:val="777777"/>
          <w:sz w:val="20"/>
          <w:szCs w:val="20"/>
          <w:lang w:val="es-AR"/>
        </w:rPr>
        <w:t xml:space="preserve"> que cubren el área de estudio</w:t>
      </w:r>
      <w:r w:rsidR="005405BF">
        <w:rPr>
          <w:i/>
          <w:iCs/>
          <w:color w:val="777777"/>
          <w:sz w:val="20"/>
          <w:szCs w:val="20"/>
          <w:lang w:val="es-AR"/>
        </w:rPr>
        <w:t xml:space="preserve"> (</w:t>
      </w:r>
      <w:r w:rsidR="00391CFD">
        <w:rPr>
          <w:i/>
          <w:iCs/>
          <w:color w:val="777777"/>
          <w:sz w:val="20"/>
          <w:szCs w:val="20"/>
          <w:lang w:val="es-AR"/>
        </w:rPr>
        <w:t>Polígono</w:t>
      </w:r>
      <w:r w:rsidR="005405BF">
        <w:rPr>
          <w:i/>
          <w:iCs/>
          <w:color w:val="777777"/>
          <w:sz w:val="20"/>
          <w:szCs w:val="20"/>
          <w:lang w:val="es-AR"/>
        </w:rPr>
        <w:t xml:space="preserve"> azul)</w:t>
      </w:r>
      <w:r w:rsidRPr="00F32600">
        <w:rPr>
          <w:i/>
          <w:iCs/>
          <w:color w:val="777777"/>
          <w:sz w:val="20"/>
          <w:szCs w:val="20"/>
          <w:lang w:val="es-AR"/>
        </w:rPr>
        <w:t>. El departamento de Marcos Juárez queda comprendido por las teselas 20HNH</w:t>
      </w:r>
      <w:r w:rsidR="005405BF">
        <w:rPr>
          <w:i/>
          <w:iCs/>
          <w:color w:val="777777"/>
          <w:sz w:val="20"/>
          <w:szCs w:val="20"/>
          <w:lang w:val="es-AR"/>
        </w:rPr>
        <w:t>,</w:t>
      </w:r>
      <w:r w:rsidRPr="00F32600">
        <w:rPr>
          <w:i/>
          <w:iCs/>
          <w:color w:val="777777"/>
          <w:sz w:val="20"/>
          <w:szCs w:val="20"/>
          <w:lang w:val="es-AR"/>
        </w:rPr>
        <w:t xml:space="preserve"> 20HNJ</w:t>
      </w:r>
      <w:r w:rsidR="005405BF">
        <w:rPr>
          <w:i/>
          <w:iCs/>
          <w:color w:val="777777"/>
          <w:sz w:val="20"/>
          <w:szCs w:val="20"/>
          <w:lang w:val="es-AR"/>
        </w:rPr>
        <w:t xml:space="preserve"> Y </w:t>
      </w:r>
      <w:r w:rsidR="005405BF" w:rsidRPr="005405BF">
        <w:rPr>
          <w:i/>
          <w:iCs/>
          <w:color w:val="777777"/>
          <w:sz w:val="20"/>
          <w:szCs w:val="20"/>
          <w:lang w:val="es-AR"/>
        </w:rPr>
        <w:t>20HNK</w:t>
      </w:r>
      <w:r w:rsidRPr="00F32600">
        <w:rPr>
          <w:i/>
          <w:iCs/>
          <w:color w:val="777777"/>
          <w:sz w:val="20"/>
          <w:szCs w:val="20"/>
          <w:lang w:val="es-AR"/>
        </w:rPr>
        <w:t xml:space="preserve"> </w:t>
      </w:r>
      <w:r w:rsidR="00836BAC">
        <w:rPr>
          <w:i/>
          <w:iCs/>
          <w:color w:val="777777"/>
          <w:sz w:val="20"/>
          <w:szCs w:val="20"/>
          <w:lang w:val="es-AR"/>
        </w:rPr>
        <w:t xml:space="preserve">(20HPJ excluida) </w:t>
      </w:r>
      <w:r w:rsidRPr="00F32600">
        <w:rPr>
          <w:i/>
          <w:iCs/>
          <w:color w:val="777777"/>
          <w:sz w:val="20"/>
          <w:szCs w:val="20"/>
          <w:lang w:val="es-AR"/>
        </w:rPr>
        <w:t xml:space="preserve">de la grilla MGRS; cada tesela es una unidad fija de la grilla en la que Sentinel-2 distribuye sus productos. La descarga y el procesamiento se restringieron a estas </w:t>
      </w:r>
      <w:r w:rsidR="005405BF">
        <w:rPr>
          <w:i/>
          <w:iCs/>
          <w:color w:val="777777"/>
          <w:sz w:val="20"/>
          <w:szCs w:val="20"/>
          <w:lang w:val="es-AR"/>
        </w:rPr>
        <w:t>tres</w:t>
      </w:r>
      <w:r w:rsidRPr="00F32600">
        <w:rPr>
          <w:i/>
          <w:iCs/>
          <w:color w:val="777777"/>
          <w:sz w:val="20"/>
          <w:szCs w:val="20"/>
          <w:lang w:val="es-AR"/>
        </w:rPr>
        <w:t xml:space="preserve"> teselas. Fuente: elaboración propia sobre grilla MGRS y límite departamental [</w:t>
      </w:r>
      <w:r w:rsidR="00391CFD">
        <w:rPr>
          <w:i/>
          <w:iCs/>
          <w:color w:val="777777"/>
          <w:sz w:val="20"/>
          <w:szCs w:val="20"/>
          <w:lang w:val="es-AR"/>
        </w:rPr>
        <w:t>Elaboración</w:t>
      </w:r>
      <w:r>
        <w:rPr>
          <w:i/>
          <w:iCs/>
          <w:color w:val="777777"/>
          <w:sz w:val="20"/>
          <w:szCs w:val="20"/>
          <w:lang w:val="es-AR"/>
        </w:rPr>
        <w:t xml:space="preserve"> propia a partir de </w:t>
      </w:r>
      <w:r w:rsidR="00C15B28">
        <w:rPr>
          <w:i/>
          <w:iCs/>
          <w:color w:val="777777"/>
          <w:sz w:val="20"/>
          <w:szCs w:val="20"/>
          <w:lang w:val="es-AR"/>
        </w:rPr>
        <w:t xml:space="preserve">NASA: </w:t>
      </w:r>
      <w:r w:rsidR="00C15B28" w:rsidRPr="00C15B28">
        <w:rPr>
          <w:i/>
          <w:iCs/>
          <w:color w:val="777777"/>
          <w:sz w:val="20"/>
          <w:szCs w:val="20"/>
          <w:lang w:val="es-AR"/>
        </w:rPr>
        <w:t>https://hls.gsfc.nasa.gov/products-description/tiling-system/</w:t>
      </w:r>
      <w:r w:rsidRPr="00F32600">
        <w:rPr>
          <w:i/>
          <w:iCs/>
          <w:color w:val="777777"/>
          <w:sz w:val="20"/>
          <w:szCs w:val="20"/>
          <w:lang w:val="es-AR"/>
        </w:rPr>
        <w:t>].</w:t>
      </w:r>
      <w:r>
        <w:rPr>
          <w:i/>
          <w:iCs/>
          <w:sz w:val="20"/>
          <w:szCs w:val="20"/>
          <w:lang w:val="es-AR"/>
        </w:rPr>
        <w:t xml:space="preserve"> </w:t>
      </w:r>
    </w:p>
    <w:p w14:paraId="72458025" w14:textId="77777777" w:rsidR="00892C9A" w:rsidRPr="0021448D" w:rsidRDefault="00810801">
      <w:pPr>
        <w:pStyle w:val="Heading2"/>
        <w:rPr>
          <w:lang w:val="es-AR"/>
        </w:rPr>
      </w:pPr>
      <w:bookmarkStart w:id="31" w:name="_Toc241432556"/>
      <w:r w:rsidRPr="0021448D">
        <w:rPr>
          <w:lang w:val="es-AR"/>
        </w:rPr>
        <w:t>3.4. Preprocesamiento de imágenes</w:t>
      </w:r>
      <w:bookmarkEnd w:id="31"/>
    </w:p>
    <w:p w14:paraId="6F520A4B" w14:textId="3259096F" w:rsidR="00892C9A" w:rsidRPr="0021448D" w:rsidRDefault="006779FD">
      <w:pPr>
        <w:spacing w:after="120" w:line="360" w:lineRule="auto"/>
        <w:jc w:val="both"/>
        <w:rPr>
          <w:lang w:val="es-AR"/>
        </w:rPr>
      </w:pPr>
      <w:r w:rsidRPr="006779FD">
        <w:rPr>
          <w:lang w:val="es-AR"/>
        </w:rPr>
        <w:t xml:space="preserve">El preprocesamiento se organiza en una secuencia de etapas, sintetizada en la Figura 3.4, cada una implementada como un notebook de </w:t>
      </w:r>
      <w:proofErr w:type="spellStart"/>
      <w:r w:rsidRPr="006779FD">
        <w:rPr>
          <w:lang w:val="es-AR"/>
        </w:rPr>
        <w:t>Jupyter</w:t>
      </w:r>
      <w:proofErr w:type="spellEnd"/>
      <w:r w:rsidRPr="006779FD">
        <w:rPr>
          <w:lang w:val="es-AR"/>
        </w:rPr>
        <w:t xml:space="preserve"> independiente, que se ejecuta de manera automática y secuencial sobre cada imagen cruda descargada</w:t>
      </w:r>
      <w:r w:rsidR="00810801" w:rsidRPr="0021448D">
        <w:rPr>
          <w:lang w:val="es-AR"/>
        </w:rPr>
        <w:t>:</w:t>
      </w:r>
    </w:p>
    <w:p w14:paraId="3961CD04" w14:textId="667C28D9" w:rsidR="00892C9A" w:rsidRPr="008D2A1B" w:rsidRDefault="00810801" w:rsidP="008D2A1B">
      <w:pPr>
        <w:pStyle w:val="ListParagraph"/>
        <w:numPr>
          <w:ilvl w:val="0"/>
          <w:numId w:val="4"/>
        </w:numPr>
        <w:spacing w:after="60" w:line="360" w:lineRule="auto"/>
        <w:jc w:val="both"/>
        <w:rPr>
          <w:lang w:val="es-AR"/>
        </w:rPr>
      </w:pPr>
      <w:r w:rsidRPr="008D2A1B">
        <w:rPr>
          <w:b/>
          <w:bCs/>
          <w:lang w:val="es-AR"/>
        </w:rPr>
        <w:t xml:space="preserve">Composición de bandas y enmascaramiento de nubes. </w:t>
      </w:r>
      <w:r w:rsidRPr="008D2A1B">
        <w:rPr>
          <w:lang w:val="es-AR"/>
        </w:rPr>
        <w:t>Para cada escena se apilan las bandas en el orden rojo</w:t>
      </w:r>
      <w:r w:rsidR="00346A1E">
        <w:rPr>
          <w:lang w:val="es-AR"/>
        </w:rPr>
        <w:t>-</w:t>
      </w:r>
      <w:r w:rsidRPr="008D2A1B">
        <w:rPr>
          <w:lang w:val="es-AR"/>
        </w:rPr>
        <w:t>verde</w:t>
      </w:r>
      <w:r w:rsidR="00346A1E">
        <w:rPr>
          <w:lang w:val="es-AR"/>
        </w:rPr>
        <w:t>-</w:t>
      </w:r>
      <w:r w:rsidRPr="008D2A1B">
        <w:rPr>
          <w:lang w:val="es-AR"/>
        </w:rPr>
        <w:t>azul</w:t>
      </w:r>
      <w:r w:rsidR="00346A1E">
        <w:rPr>
          <w:lang w:val="es-AR"/>
        </w:rPr>
        <w:t>-</w:t>
      </w:r>
      <w:r w:rsidRPr="008D2A1B">
        <w:rPr>
          <w:lang w:val="es-AR"/>
        </w:rPr>
        <w:t xml:space="preserve">NIR (B04, B03, B02, B08) y se construye una máscara de píxeles válidos a partir de la SCL, conservando las clases correspondientes a vegetación, suelo desnudo, agua y nieve/hielo, y descartando nubes y sombras. </w:t>
      </w:r>
      <w:r w:rsidR="0062641A">
        <w:rPr>
          <w:lang w:val="es-AR"/>
        </w:rPr>
        <w:t>De esta forma la resultante es una imagen compuesta sin presencia de nubes</w:t>
      </w:r>
    </w:p>
    <w:p w14:paraId="7802F056" w14:textId="79A33DF4" w:rsidR="00892C9A" w:rsidRPr="008D2A1B" w:rsidRDefault="00810801" w:rsidP="008D2A1B">
      <w:pPr>
        <w:pStyle w:val="ListParagraph"/>
        <w:numPr>
          <w:ilvl w:val="0"/>
          <w:numId w:val="4"/>
        </w:numPr>
        <w:spacing w:after="60" w:line="360" w:lineRule="auto"/>
        <w:jc w:val="both"/>
        <w:rPr>
          <w:lang w:val="es-AR"/>
        </w:rPr>
      </w:pPr>
      <w:r w:rsidRPr="008D2A1B">
        <w:rPr>
          <w:b/>
          <w:bCs/>
          <w:lang w:val="es-AR"/>
        </w:rPr>
        <w:lastRenderedPageBreak/>
        <w:t xml:space="preserve">Mosaico por escena. </w:t>
      </w:r>
      <w:r w:rsidRPr="008D2A1B">
        <w:rPr>
          <w:lang w:val="es-AR"/>
        </w:rPr>
        <w:t>Los fragmentos</w:t>
      </w:r>
      <w:r w:rsidR="00A921F0">
        <w:rPr>
          <w:lang w:val="es-AR"/>
        </w:rPr>
        <w:t xml:space="preserve"> de </w:t>
      </w:r>
      <w:proofErr w:type="spellStart"/>
      <w:r w:rsidR="00A921F0">
        <w:rPr>
          <w:lang w:val="es-AR"/>
        </w:rPr>
        <w:t>imagenes</w:t>
      </w:r>
      <w:proofErr w:type="spellEnd"/>
      <w:r w:rsidRPr="008D2A1B">
        <w:rPr>
          <w:lang w:val="es-AR"/>
        </w:rPr>
        <w:t xml:space="preserve"> correspondientes a una misma fecha se combinan en un único mosaico mediante operaciones de </w:t>
      </w:r>
      <w:r w:rsidR="0062641A">
        <w:rPr>
          <w:lang w:val="es-AR"/>
        </w:rPr>
        <w:t xml:space="preserve">combinado o </w:t>
      </w:r>
      <w:proofErr w:type="spellStart"/>
      <w:r w:rsidR="0062641A">
        <w:rPr>
          <w:lang w:val="es-AR"/>
        </w:rPr>
        <w:t>merge</w:t>
      </w:r>
      <w:proofErr w:type="spellEnd"/>
      <w:r w:rsidRPr="008D2A1B">
        <w:rPr>
          <w:lang w:val="es-AR"/>
        </w:rPr>
        <w:t>, agrupando por identificador de escena (año, mes, día y secuencia).</w:t>
      </w:r>
      <w:r w:rsidR="0062641A">
        <w:rPr>
          <w:lang w:val="es-AR"/>
        </w:rPr>
        <w:t xml:space="preserve"> De esta manera se unifican escenas (</w:t>
      </w:r>
      <w:r w:rsidR="0062641A" w:rsidRPr="00A921F0">
        <w:rPr>
          <w:lang w:val="es-AR"/>
        </w:rPr>
        <w:t>20HNH/20HNJ</w:t>
      </w:r>
      <w:r w:rsidR="005405BF" w:rsidRPr="00A921F0">
        <w:rPr>
          <w:lang w:val="es-AR"/>
        </w:rPr>
        <w:t>/20HNK</w:t>
      </w:r>
      <w:r w:rsidR="0062641A">
        <w:rPr>
          <w:lang w:val="es-AR"/>
        </w:rPr>
        <w:t xml:space="preserve">) en una única imagen por </w:t>
      </w:r>
      <w:r w:rsidR="00ED009F">
        <w:rPr>
          <w:lang w:val="es-AR"/>
        </w:rPr>
        <w:t>día</w:t>
      </w:r>
      <w:r w:rsidR="00A921F0">
        <w:rPr>
          <w:lang w:val="es-AR"/>
        </w:rPr>
        <w:t>.</w:t>
      </w:r>
    </w:p>
    <w:p w14:paraId="5E995403" w14:textId="284E8062" w:rsidR="00456692" w:rsidRDefault="00810801" w:rsidP="00134DE9">
      <w:pPr>
        <w:pStyle w:val="ListParagraph"/>
        <w:numPr>
          <w:ilvl w:val="0"/>
          <w:numId w:val="4"/>
        </w:numPr>
        <w:spacing w:after="60" w:line="360" w:lineRule="auto"/>
        <w:jc w:val="both"/>
        <w:rPr>
          <w:lang w:val="es-AR"/>
        </w:rPr>
      </w:pPr>
      <w:r w:rsidRPr="00456692">
        <w:rPr>
          <w:b/>
          <w:bCs/>
          <w:lang w:val="es-AR"/>
        </w:rPr>
        <w:t xml:space="preserve">Recorte a la zona agrícola. </w:t>
      </w:r>
      <w:r w:rsidR="00456692" w:rsidRPr="00456692">
        <w:rPr>
          <w:lang w:val="es-AR"/>
        </w:rPr>
        <w:t xml:space="preserve">Cada mosaico se recorta con una capa vectorial del departamento que delimita las zonas rurales, obtenida del portal de datos abiertos de la Infraestructura de Datos Espaciales de la Provincia de Córdoba (IDECOR, 2021), de modo de descartar superficies urbanas, cuerpos de agua y áreas no productivas (caminos, </w:t>
      </w:r>
      <w:r w:rsidR="00A921F0">
        <w:rPr>
          <w:lang w:val="es-AR"/>
        </w:rPr>
        <w:t xml:space="preserve">ciudades, </w:t>
      </w:r>
      <w:r w:rsidR="00456692" w:rsidRPr="00456692">
        <w:rPr>
          <w:lang w:val="es-AR"/>
        </w:rPr>
        <w:t>cascos, etc.) y acotar el área de estudio a las zonas rurales, reduciendo así el espacio de búsqueda y las fuentes de confusión.</w:t>
      </w:r>
    </w:p>
    <w:p w14:paraId="3E62C8DB" w14:textId="45645844" w:rsidR="00892C9A" w:rsidRPr="00456692" w:rsidRDefault="00810801" w:rsidP="00134DE9">
      <w:pPr>
        <w:pStyle w:val="ListParagraph"/>
        <w:numPr>
          <w:ilvl w:val="0"/>
          <w:numId w:val="4"/>
        </w:numPr>
        <w:spacing w:after="60" w:line="360" w:lineRule="auto"/>
        <w:jc w:val="both"/>
        <w:rPr>
          <w:lang w:val="es-AR"/>
        </w:rPr>
      </w:pPr>
      <w:r w:rsidRPr="00456692">
        <w:rPr>
          <w:b/>
          <w:bCs/>
          <w:lang w:val="es-AR"/>
        </w:rPr>
        <w:t xml:space="preserve">Teselado en parches. </w:t>
      </w:r>
      <w:r w:rsidR="004B67A7" w:rsidRPr="004B67A7">
        <w:rPr>
          <w:lang w:val="es-AR"/>
        </w:rPr>
        <w:t>Los mosaicos recortados se dividen en parches de 1024 × 1024 píxeles con un solapamiento del 20 %. Se descartan los parches con escasa información útil, según dos condiciones: que menos del 20 % de sus píxeles sean válidos, es decir, que la mayor parte del parche corresponda a sectores enmascarados por nubes o excluidos por el recorte a la zona rural; o que más del 80 % de sus píxeles válidos sean muy oscuros (valor digital inferior a 50 en todas las bandas), situación característica de los bordes del mosaico y de los sectores sin datos. Se preserva la georreferenciación de cada parche, lo que permite reconstruir la posición geográfica de las detecciones</w:t>
      </w:r>
      <w:r w:rsidRPr="00456692">
        <w:rPr>
          <w:lang w:val="es-AR"/>
        </w:rPr>
        <w:t>.</w:t>
      </w:r>
    </w:p>
    <w:p w14:paraId="6BFDC135" w14:textId="22D63DFA" w:rsidR="00171CB1" w:rsidRPr="00171CB1" w:rsidRDefault="008441EB">
      <w:pPr>
        <w:spacing w:after="120" w:line="360" w:lineRule="auto"/>
        <w:jc w:val="both"/>
        <w:rPr>
          <w:lang w:val="es-AR"/>
        </w:rPr>
      </w:pPr>
      <w:r w:rsidRPr="008441EB">
        <w:rPr>
          <w:lang w:val="es-AR"/>
        </w:rPr>
        <w:t>Los productos L2A presentan, además, una particularidad de escala radiométrica.</w:t>
      </w:r>
      <w:r w:rsidR="00171CB1" w:rsidRPr="00171CB1">
        <w:rPr>
          <w:lang w:val="es-AR"/>
        </w:rPr>
        <w:t xml:space="preserve"> A partir del Processing </w:t>
      </w:r>
      <w:proofErr w:type="spellStart"/>
      <w:r w:rsidR="00171CB1" w:rsidRPr="00171CB1">
        <w:rPr>
          <w:lang w:val="es-AR"/>
        </w:rPr>
        <w:t>Baseline</w:t>
      </w:r>
      <w:proofErr w:type="spellEnd"/>
      <w:r w:rsidR="00171CB1" w:rsidRPr="00171CB1">
        <w:rPr>
          <w:lang w:val="es-AR"/>
        </w:rPr>
        <w:t xml:space="preserve"> 04.00, operativo desde el 25 de enero de 2022, la Agencia Espacial Europea desplazó el rango dinámico de los productos mediante una constante de −1000 cuentas</w:t>
      </w:r>
      <w:r w:rsidR="00674151">
        <w:rPr>
          <w:lang w:val="es-AR"/>
        </w:rPr>
        <w:t xml:space="preserve"> o </w:t>
      </w:r>
      <w:proofErr w:type="spellStart"/>
      <w:r w:rsidR="00674151">
        <w:rPr>
          <w:lang w:val="es-AR"/>
        </w:rPr>
        <w:t>numeros</w:t>
      </w:r>
      <w:proofErr w:type="spellEnd"/>
      <w:r w:rsidR="00171CB1" w:rsidRPr="00171CB1">
        <w:rPr>
          <w:lang w:val="es-AR"/>
        </w:rPr>
        <w:t xml:space="preserve"> digitales (BOA_ADD_OFFSET), con el fin de permitir la codificación de reflectancias negativas sobre superficies muy oscuras (</w:t>
      </w:r>
      <w:proofErr w:type="spellStart"/>
      <w:r w:rsidRPr="008441EB">
        <w:rPr>
          <w:lang w:val="es-AR"/>
        </w:rPr>
        <w:t>European</w:t>
      </w:r>
      <w:proofErr w:type="spellEnd"/>
      <w:r w:rsidRPr="008441EB">
        <w:rPr>
          <w:lang w:val="es-AR"/>
        </w:rPr>
        <w:t xml:space="preserve"> </w:t>
      </w:r>
      <w:proofErr w:type="spellStart"/>
      <w:r w:rsidRPr="008441EB">
        <w:rPr>
          <w:lang w:val="es-AR"/>
        </w:rPr>
        <w:t>Space</w:t>
      </w:r>
      <w:proofErr w:type="spellEnd"/>
      <w:r w:rsidRPr="008441EB">
        <w:rPr>
          <w:lang w:val="es-AR"/>
        </w:rPr>
        <w:t xml:space="preserve"> Agency [ESA], 2022; ESA, s.f.</w:t>
      </w:r>
      <w:r w:rsidR="00171CB1" w:rsidRPr="00171CB1">
        <w:rPr>
          <w:lang w:val="es-AR"/>
        </w:rPr>
        <w:t xml:space="preserve">). Desde entonces, la reflectancia de superficie se obtiene como (DN + BOA_ADD_OFFSET) / 10.000. El repositorio empleado distribuye los valores digitales sin aplicar esa corrección, y el pipeline aquí descripto tampoco la aplica: convierte los valores digitales dividiendo por 10.000 en todas las fechas. En consecuencia, las imágenes posteriores a enero de 2022 quedan desplazadas aproximadamente 0,1 hacia arriba, en la escala [0, 1], respecto de las anteriores. </w:t>
      </w:r>
      <w:r w:rsidR="00861C23" w:rsidRPr="00861C23">
        <w:rPr>
          <w:lang w:val="es-AR"/>
        </w:rPr>
        <w:t>Dado que las cuatro versiones del modelo comparten este mismo preprocesamiento, la condición es constante en todo el diseño experimental y no introduce diferencias entre versiones. El análisis de sensibilidad del Apéndice D muestra, además, que la corrección de la escala mejora el desempeño sin alterar el orden entre versiones, de modo que las métricas reportadas resultan conservadoras. Las implicancias de esta decisión se retoman en la Sección 4.10 y su corrección se plantea como trabajo futuro (Sección 5.2).</w:t>
      </w:r>
    </w:p>
    <w:p w14:paraId="6EC05C03" w14:textId="367084FA" w:rsidR="00892C9A" w:rsidRPr="0021448D" w:rsidRDefault="00810801">
      <w:pPr>
        <w:spacing w:after="120" w:line="360" w:lineRule="auto"/>
        <w:jc w:val="both"/>
        <w:rPr>
          <w:lang w:val="es-AR"/>
        </w:rPr>
      </w:pPr>
      <w:r w:rsidRPr="0021448D">
        <w:rPr>
          <w:lang w:val="es-AR"/>
        </w:rPr>
        <w:t>La nomenclatura</w:t>
      </w:r>
      <w:r w:rsidR="00674151">
        <w:rPr>
          <w:lang w:val="es-AR"/>
        </w:rPr>
        <w:t xml:space="preserve"> o UID</w:t>
      </w:r>
      <w:r w:rsidRPr="0021448D">
        <w:rPr>
          <w:lang w:val="es-AR"/>
        </w:rPr>
        <w:t xml:space="preserve"> de cada parche codifica su procedencia (año, mes, día, secuencia y posición de fila y columna en el mosaico), lo que garantiza su trazabilidad a lo largo de todo el pipeline.</w:t>
      </w:r>
      <w:r w:rsidR="00A3188D" w:rsidRPr="00A3188D">
        <w:rPr>
          <w:lang w:val="es-AR"/>
        </w:rPr>
        <w:t xml:space="preserve"> </w:t>
      </w:r>
      <w:r w:rsidR="00A3188D" w:rsidRPr="00A3188D">
        <w:rPr>
          <w:lang w:val="es-AR"/>
        </w:rPr>
        <w:t>La Figura 3.5 ilustra cada etapa sobre una fecha real del período de estudio.</w:t>
      </w:r>
    </w:p>
    <w:p w14:paraId="2EF034E6" w14:textId="6D4BFAD5" w:rsidR="00F71079" w:rsidRDefault="00F71079">
      <w:pPr>
        <w:spacing w:before="80" w:after="200"/>
        <w:jc w:val="center"/>
        <w:rPr>
          <w:i/>
          <w:iCs/>
          <w:sz w:val="20"/>
          <w:szCs w:val="20"/>
          <w:lang w:val="es-AR"/>
        </w:rPr>
      </w:pPr>
      <w:r>
        <w:rPr>
          <w:i/>
          <w:iCs/>
          <w:noProof/>
          <w:sz w:val="20"/>
          <w:szCs w:val="20"/>
          <w:lang w:val="es-AR"/>
        </w:rPr>
        <w:lastRenderedPageBreak/>
        <w:drawing>
          <wp:inline distT="0" distB="0" distL="0" distR="0" wp14:anchorId="10847E06" wp14:editId="7D98E311">
            <wp:extent cx="5727700" cy="30670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067050"/>
                    </a:xfrm>
                    <a:prstGeom prst="rect">
                      <a:avLst/>
                    </a:prstGeom>
                    <a:noFill/>
                    <a:ln>
                      <a:noFill/>
                    </a:ln>
                  </pic:spPr>
                </pic:pic>
              </a:graphicData>
            </a:graphic>
          </wp:inline>
        </w:drawing>
      </w:r>
    </w:p>
    <w:p w14:paraId="0923E777" w14:textId="19FDFC2A" w:rsidR="00892C9A" w:rsidRDefault="00810801">
      <w:pPr>
        <w:spacing w:before="80" w:after="200"/>
        <w:jc w:val="center"/>
        <w:rPr>
          <w:i/>
          <w:iCs/>
          <w:sz w:val="20"/>
          <w:szCs w:val="20"/>
          <w:lang w:val="es-AR"/>
        </w:rPr>
      </w:pPr>
      <w:r w:rsidRPr="0021448D">
        <w:rPr>
          <w:i/>
          <w:iCs/>
          <w:sz w:val="20"/>
          <w:szCs w:val="20"/>
          <w:lang w:val="es-AR"/>
        </w:rPr>
        <w:t>Figura 3.</w:t>
      </w:r>
      <w:r w:rsidR="00590D17">
        <w:rPr>
          <w:i/>
          <w:iCs/>
          <w:sz w:val="20"/>
          <w:szCs w:val="20"/>
          <w:lang w:val="es-AR"/>
        </w:rPr>
        <w:t>4</w:t>
      </w:r>
      <w:r w:rsidRPr="0021448D">
        <w:rPr>
          <w:i/>
          <w:iCs/>
          <w:sz w:val="20"/>
          <w:szCs w:val="20"/>
          <w:lang w:val="es-AR"/>
        </w:rPr>
        <w:t>. Flujo de preprocesamiento de imágenes Sentinel-2</w:t>
      </w:r>
      <w:r w:rsidR="00F71079">
        <w:rPr>
          <w:i/>
          <w:iCs/>
          <w:sz w:val="20"/>
          <w:szCs w:val="20"/>
          <w:lang w:val="es-AR"/>
        </w:rPr>
        <w:t xml:space="preserve">. Fuente: </w:t>
      </w:r>
      <w:proofErr w:type="spellStart"/>
      <w:r w:rsidR="00F71079">
        <w:rPr>
          <w:i/>
          <w:iCs/>
          <w:sz w:val="20"/>
          <w:szCs w:val="20"/>
          <w:lang w:val="es-AR"/>
        </w:rPr>
        <w:t>Elaboracion</w:t>
      </w:r>
      <w:proofErr w:type="spellEnd"/>
      <w:r w:rsidR="00F71079">
        <w:rPr>
          <w:i/>
          <w:iCs/>
          <w:sz w:val="20"/>
          <w:szCs w:val="20"/>
          <w:lang w:val="es-AR"/>
        </w:rPr>
        <w:t xml:space="preserve"> propia</w:t>
      </w:r>
    </w:p>
    <w:p w14:paraId="5287637F" w14:textId="71F63A9A" w:rsidR="00A3188D" w:rsidRDefault="00A3188D" w:rsidP="00A3188D">
      <w:pPr>
        <w:spacing w:before="80" w:after="200"/>
        <w:jc w:val="center"/>
        <w:rPr>
          <w:i/>
          <w:iCs/>
          <w:sz w:val="20"/>
          <w:szCs w:val="20"/>
          <w:lang w:val="es-AR"/>
        </w:rPr>
      </w:pPr>
      <w:r>
        <w:rPr>
          <w:i/>
          <w:iCs/>
          <w:noProof/>
          <w:sz w:val="20"/>
          <w:szCs w:val="20"/>
          <w:lang w:val="es-AR"/>
        </w:rPr>
        <w:drawing>
          <wp:inline distT="0" distB="0" distL="0" distR="0" wp14:anchorId="5C30A260" wp14:editId="578DB219">
            <wp:extent cx="5723890" cy="27019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3890" cy="2701925"/>
                    </a:xfrm>
                    <a:prstGeom prst="rect">
                      <a:avLst/>
                    </a:prstGeom>
                    <a:noFill/>
                    <a:ln>
                      <a:noFill/>
                    </a:ln>
                  </pic:spPr>
                </pic:pic>
              </a:graphicData>
            </a:graphic>
          </wp:inline>
        </w:drawing>
      </w:r>
    </w:p>
    <w:p w14:paraId="2F00DA7A" w14:textId="3131479A" w:rsidR="00A3188D" w:rsidRDefault="00A3188D" w:rsidP="00A3188D">
      <w:pPr>
        <w:spacing w:before="80" w:after="200"/>
        <w:jc w:val="center"/>
        <w:rPr>
          <w:i/>
          <w:iCs/>
          <w:sz w:val="20"/>
          <w:szCs w:val="20"/>
          <w:lang w:val="es-AR"/>
        </w:rPr>
      </w:pPr>
      <w:r w:rsidRPr="00A3188D">
        <w:rPr>
          <w:i/>
          <w:iCs/>
          <w:sz w:val="20"/>
          <w:szCs w:val="20"/>
          <w:lang w:val="es-AR"/>
        </w:rPr>
        <w:t>Figura 3.5. Ejemplo real de las etapas del preprocesamiento para la fecha del 12/08/2020. (a) Composición RGB con enmascaramiento de nubes para cada una de las tres teselas MGRS. (b) Mosaico de la fecha. (c) Recorte a la zona agrícola del departamento. (d) Grilla de teselado, con la tesela r11_c06 recuadrada en rojo. (e) Tesela resultante, a resolución completa. En negro, píxeles sin datos: fuera de la franja de adquisición, enmascarados o excluidos por el recorte. Las nubes finas visibles en el extremo norte no fueron detectadas por la capa SCL, pero quedan fuera del área de estudio tras el recorte. Las imágenes (a) a (d) se muestran a resolución reducida. Fuente: elaboración propia.</w:t>
      </w:r>
    </w:p>
    <w:p w14:paraId="3FBF8D95" w14:textId="77777777" w:rsidR="00A3188D" w:rsidRPr="0021448D" w:rsidRDefault="00A3188D" w:rsidP="00A3188D">
      <w:pPr>
        <w:spacing w:before="80" w:after="200"/>
        <w:rPr>
          <w:lang w:val="es-AR"/>
        </w:rPr>
      </w:pPr>
    </w:p>
    <w:p w14:paraId="417373C8" w14:textId="77777777" w:rsidR="00892C9A" w:rsidRPr="0021448D" w:rsidRDefault="00810801">
      <w:pPr>
        <w:pStyle w:val="Heading2"/>
        <w:rPr>
          <w:lang w:val="es-AR"/>
        </w:rPr>
      </w:pPr>
      <w:bookmarkStart w:id="32" w:name="_Toc241432557"/>
      <w:r w:rsidRPr="0021448D">
        <w:rPr>
          <w:lang w:val="es-AR"/>
        </w:rPr>
        <w:t>3.5. Generación semiautomática de la verdad de terreno</w:t>
      </w:r>
      <w:bookmarkEnd w:id="32"/>
    </w:p>
    <w:p w14:paraId="052D984D" w14:textId="340D110F" w:rsidR="00892C9A" w:rsidRPr="0021448D" w:rsidRDefault="00810801">
      <w:pPr>
        <w:spacing w:after="120" w:line="360" w:lineRule="auto"/>
        <w:jc w:val="both"/>
        <w:rPr>
          <w:lang w:val="es-AR"/>
        </w:rPr>
      </w:pPr>
      <w:r w:rsidRPr="0021448D">
        <w:rPr>
          <w:lang w:val="es-AR"/>
        </w:rPr>
        <w:t>La construcción del conjunto de verdad de terreno constituye una de las contribuciones centrales del trabajo. En lugar de etiquetar manualmente desde cero</w:t>
      </w:r>
      <w:r w:rsidR="00A10CFC">
        <w:rPr>
          <w:lang w:val="es-AR"/>
        </w:rPr>
        <w:t xml:space="preserve">, </w:t>
      </w:r>
      <w:r w:rsidRPr="0021448D">
        <w:rPr>
          <w:lang w:val="es-AR"/>
        </w:rPr>
        <w:t>se diseñó un procedimiento en dos fases: una generación automática de candidatos mediante un índice espectral</w:t>
      </w:r>
      <w:r w:rsidR="00A10CFC">
        <w:rPr>
          <w:lang w:val="es-AR"/>
        </w:rPr>
        <w:t xml:space="preserve"> INBNV nombrado previamente en </w:t>
      </w:r>
      <w:r w:rsidR="00A10CFC">
        <w:rPr>
          <w:lang w:val="es-AR"/>
        </w:rPr>
        <w:lastRenderedPageBreak/>
        <w:t xml:space="preserve">la sección </w:t>
      </w:r>
      <w:r w:rsidR="00A10CFC" w:rsidRPr="00A10CFC">
        <w:rPr>
          <w:lang w:val="es-AR"/>
        </w:rPr>
        <w:t>2.6</w:t>
      </w:r>
      <w:r w:rsidR="0062641A">
        <w:rPr>
          <w:lang w:val="es-AR"/>
        </w:rPr>
        <w:t xml:space="preserve">, </w:t>
      </w:r>
      <w:r w:rsidRPr="0021448D">
        <w:rPr>
          <w:lang w:val="es-AR"/>
        </w:rPr>
        <w:t>seguida de una curación manual</w:t>
      </w:r>
      <w:r w:rsidR="00A921F0">
        <w:rPr>
          <w:lang w:val="es-AR"/>
        </w:rPr>
        <w:t xml:space="preserve"> para la generación del set de entrenamiento del modelo V5 y además para la posterior generación de un set de test de todos los modelos</w:t>
      </w:r>
      <w:r w:rsidRPr="0021448D">
        <w:rPr>
          <w:lang w:val="es-AR"/>
        </w:rPr>
        <w:t>.</w:t>
      </w:r>
    </w:p>
    <w:p w14:paraId="413870E1" w14:textId="77777777" w:rsidR="00892C9A" w:rsidRPr="0021448D" w:rsidRDefault="00810801">
      <w:pPr>
        <w:pStyle w:val="Heading3"/>
        <w:rPr>
          <w:lang w:val="es-AR"/>
        </w:rPr>
      </w:pPr>
      <w:bookmarkStart w:id="33" w:name="_Toc241432558"/>
      <w:r w:rsidRPr="0021448D">
        <w:rPr>
          <w:lang w:val="es-AR"/>
        </w:rPr>
        <w:t>3.5.1. Índice INBNV y obtención de polígonos candidatos</w:t>
      </w:r>
      <w:bookmarkEnd w:id="33"/>
    </w:p>
    <w:p w14:paraId="6DBB17D3" w14:textId="77777777" w:rsidR="00A144ED" w:rsidRDefault="00A144ED">
      <w:pPr>
        <w:spacing w:after="120" w:line="360" w:lineRule="auto"/>
        <w:jc w:val="both"/>
        <w:rPr>
          <w:lang w:val="es-AR"/>
        </w:rPr>
      </w:pPr>
      <w:r w:rsidRPr="00A144ED">
        <w:rPr>
          <w:lang w:val="es-AR"/>
        </w:rPr>
        <w:t>El diseño de este índice responde a la necesidad algorítmica de aislar la firma espectral de los polímeros plásticos blancos frente a las coberturas predominantes en entornos agrícolas, como el suelo desnudo y el tejido vegetal.</w:t>
      </w:r>
    </w:p>
    <w:p w14:paraId="37C79114" w14:textId="57AB9D36" w:rsidR="00A144ED" w:rsidRDefault="00A144ED">
      <w:pPr>
        <w:spacing w:after="120" w:line="360" w:lineRule="auto"/>
        <w:jc w:val="both"/>
        <w:rPr>
          <w:lang w:val="es-AR"/>
        </w:rPr>
      </w:pPr>
      <w:r w:rsidRPr="00A144ED">
        <w:rPr>
          <w:lang w:val="es-AR"/>
        </w:rPr>
        <w:t>La formulación matemática explota el alto nivel de reflectancia característico del polietileno de alta densidad en las longitudes de onda del espectro visible (bandas verde y roja), en contraste con su moderada reflectancia en el espectro infrarrojo cercano (NIR). La ecuación empleada es la siguiente (calculada sobre cada parche de imagen):</w:t>
      </w:r>
    </w:p>
    <w:p w14:paraId="52E46FD6" w14:textId="71E97A46" w:rsidR="00892C9A" w:rsidRDefault="00810801">
      <w:pPr>
        <w:spacing w:before="60" w:after="120"/>
        <w:jc w:val="center"/>
        <w:rPr>
          <w:i/>
          <w:iCs/>
          <w:lang w:val="es-AR"/>
        </w:rPr>
      </w:pPr>
      <w:r w:rsidRPr="0021448D">
        <w:rPr>
          <w:i/>
          <w:iCs/>
          <w:lang w:val="es-AR"/>
        </w:rPr>
        <w:t>INBNV = ((Verde + Rojo) − NIR) / ((Verde + Rojo) + NIR)</w:t>
      </w:r>
    </w:p>
    <w:p w14:paraId="2504BAF4" w14:textId="77777777" w:rsidR="00155043" w:rsidRPr="0021448D" w:rsidRDefault="00155043">
      <w:pPr>
        <w:spacing w:before="60" w:after="120"/>
        <w:jc w:val="center"/>
        <w:rPr>
          <w:lang w:val="es-AR"/>
        </w:rPr>
      </w:pPr>
    </w:p>
    <w:p w14:paraId="54C9BDA5" w14:textId="6DAF3BBF" w:rsidR="00F04A7F" w:rsidRPr="00F04A7F" w:rsidRDefault="00A144ED" w:rsidP="00F04A7F">
      <w:pPr>
        <w:spacing w:after="120" w:line="360" w:lineRule="auto"/>
        <w:jc w:val="both"/>
        <w:rPr>
          <w:lang w:val="es-AR"/>
        </w:rPr>
      </w:pPr>
      <w:r w:rsidRPr="00A144ED">
        <w:rPr>
          <w:lang w:val="es-AR"/>
        </w:rPr>
        <w:t>La formulación responde a la lógica espectral de las coberturas presentes en la escena. La vegetación fotosintéticamente activa absorbe en el rojo y refleja intensamente en el NIR, por lo que el numerador resulta fuertemente negativo. El suelo desnudo y el rastrojo presentan una reflectancia creciente del visible hacia el NIR, lo que arroja valores levemente negativos o próximos a cero. El polietileno blanco, en cambio, exhibe una reflectancia alta y aproximadamente plana en el espectro visible junto con una respuesta comparativamente moderada en el NIR, lo que produce los valores más altos del índice. La suma de las bandas verde y roja en lugar de una banda única refuerza la respuesta de las superficies blancas (brillantes en ambas) y penaliza la vegetación (oscura en el rojo). La estructura de diferencia normalizada, común al NDVI y al NDWI, aporta además valores acotados y robustez frente a diferencias de iluminación entre escenas y fechas.</w:t>
      </w:r>
    </w:p>
    <w:p w14:paraId="5A7D4565" w14:textId="0A354E53" w:rsidR="00F04A7F" w:rsidRDefault="00D9202E" w:rsidP="00F04A7F">
      <w:pPr>
        <w:spacing w:after="120" w:line="360" w:lineRule="auto"/>
        <w:jc w:val="both"/>
        <w:rPr>
          <w:lang w:val="es-AR"/>
        </w:rPr>
      </w:pPr>
      <w:r w:rsidRPr="00D9202E">
        <w:rPr>
          <w:lang w:val="es-AR"/>
        </w:rPr>
        <w:t xml:space="preserve">A partir del índice se genera una máscara binaria por </w:t>
      </w:r>
      <w:proofErr w:type="spellStart"/>
      <w:r w:rsidRPr="00D9202E">
        <w:rPr>
          <w:lang w:val="es-AR"/>
        </w:rPr>
        <w:t>umbralización</w:t>
      </w:r>
      <w:proofErr w:type="spellEnd"/>
      <w:r w:rsidRPr="00D9202E">
        <w:rPr>
          <w:lang w:val="es-AR"/>
        </w:rPr>
        <w:t>: se conservan los píxeles cuyo valor supera el percentil 99,8 de la distribución de píxeles válidos de cada tesela, es decir, su 0,2 % más brillante. La máscara se depura eliminando los objetos de tres píxeles o menos</w:t>
      </w:r>
      <w:r w:rsidR="00456692">
        <w:rPr>
          <w:lang w:val="es-AR"/>
        </w:rPr>
        <w:t xml:space="preserve"> (para eliminar objetos extremadamente pequeños)</w:t>
      </w:r>
      <w:r w:rsidRPr="00D9202E">
        <w:rPr>
          <w:lang w:val="es-AR"/>
        </w:rPr>
        <w:t xml:space="preserve"> y aplicando una dilatación</w:t>
      </w:r>
      <w:r w:rsidR="00C73F31">
        <w:rPr>
          <w:lang w:val="es-AR"/>
        </w:rPr>
        <w:t xml:space="preserve"> o buffer</w:t>
      </w:r>
      <w:r w:rsidRPr="00D9202E">
        <w:rPr>
          <w:lang w:val="es-AR"/>
        </w:rPr>
        <w:t xml:space="preserve"> de un píxel, y finalmente se vectoriza en polígonos. </w:t>
      </w:r>
      <w:r w:rsidR="00FE2FFB" w:rsidRPr="00FE2FFB">
        <w:rPr>
          <w:lang w:val="es-AR"/>
        </w:rPr>
        <w:t xml:space="preserve">El resultado es una capa de polígonos candidatos a silo-bolsa para cada parche de imagen, en formato </w:t>
      </w:r>
      <w:proofErr w:type="spellStart"/>
      <w:r w:rsidR="00FE2FFB" w:rsidRPr="00FE2FFB">
        <w:rPr>
          <w:lang w:val="es-AR"/>
        </w:rPr>
        <w:t>shapefile</w:t>
      </w:r>
      <w:proofErr w:type="spellEnd"/>
      <w:r w:rsidR="00FE2FFB" w:rsidRPr="00FE2FFB">
        <w:rPr>
          <w:lang w:val="es-AR"/>
        </w:rPr>
        <w:t>. La Figura 3.</w:t>
      </w:r>
      <w:r w:rsidR="009B0245">
        <w:rPr>
          <w:lang w:val="es-AR"/>
        </w:rPr>
        <w:t>6</w:t>
      </w:r>
      <w:r w:rsidR="00FE2FFB" w:rsidRPr="00FE2FFB">
        <w:rPr>
          <w:lang w:val="es-AR"/>
        </w:rPr>
        <w:t xml:space="preserve"> ilustra cada paso del procedimiento: el cálculo del índice, la máscara resultante del umbralado y los polígonos candidatos finales</w:t>
      </w:r>
      <w:r w:rsidR="006779FD" w:rsidRPr="006779FD">
        <w:rPr>
          <w:lang w:val="es-AR"/>
        </w:rPr>
        <w:t>.</w:t>
      </w:r>
    </w:p>
    <w:p w14:paraId="4AC72BF1" w14:textId="07F0F15E" w:rsidR="002C1C37" w:rsidRDefault="00AF555A" w:rsidP="002C1FBF">
      <w:pPr>
        <w:spacing w:before="80" w:after="200"/>
        <w:jc w:val="center"/>
        <w:rPr>
          <w:i/>
          <w:iCs/>
          <w:color w:val="777777"/>
          <w:sz w:val="20"/>
          <w:szCs w:val="20"/>
          <w:lang w:val="es-AR"/>
        </w:rPr>
      </w:pPr>
      <w:r>
        <w:rPr>
          <w:i/>
          <w:iCs/>
          <w:noProof/>
          <w:color w:val="777777"/>
          <w:sz w:val="20"/>
          <w:szCs w:val="20"/>
          <w:lang w:val="es-AR"/>
        </w:rPr>
        <w:lastRenderedPageBreak/>
        <w:drawing>
          <wp:inline distT="0" distB="0" distL="0" distR="0" wp14:anchorId="417FA852" wp14:editId="6A1D7A7D">
            <wp:extent cx="5729605" cy="3122930"/>
            <wp:effectExtent l="0" t="0" r="444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9605" cy="3122930"/>
                    </a:xfrm>
                    <a:prstGeom prst="rect">
                      <a:avLst/>
                    </a:prstGeom>
                    <a:noFill/>
                    <a:ln>
                      <a:noFill/>
                    </a:ln>
                  </pic:spPr>
                </pic:pic>
              </a:graphicData>
            </a:graphic>
          </wp:inline>
        </w:drawing>
      </w:r>
    </w:p>
    <w:p w14:paraId="7042EADD" w14:textId="0B2690AC" w:rsidR="002C1FBF" w:rsidRPr="0021448D" w:rsidRDefault="00AF555A" w:rsidP="002C1FBF">
      <w:pPr>
        <w:spacing w:before="80" w:after="200"/>
        <w:jc w:val="center"/>
        <w:rPr>
          <w:lang w:val="es-AR"/>
        </w:rPr>
      </w:pPr>
      <w:r w:rsidRPr="00AF555A">
        <w:rPr>
          <w:i/>
          <w:iCs/>
          <w:color w:val="777777"/>
          <w:sz w:val="20"/>
          <w:szCs w:val="20"/>
          <w:lang w:val="es-AR"/>
        </w:rPr>
        <w:t>Figura 3.</w:t>
      </w:r>
      <w:r w:rsidR="009B0245">
        <w:rPr>
          <w:i/>
          <w:iCs/>
          <w:color w:val="777777"/>
          <w:sz w:val="20"/>
          <w:szCs w:val="20"/>
          <w:lang w:val="es-AR"/>
        </w:rPr>
        <w:t>6</w:t>
      </w:r>
      <w:r w:rsidRPr="00AF555A">
        <w:rPr>
          <w:i/>
          <w:iCs/>
          <w:color w:val="777777"/>
          <w:sz w:val="20"/>
          <w:szCs w:val="20"/>
          <w:lang w:val="es-AR"/>
        </w:rPr>
        <w:t>. Generación de candidatos mediante el índice INBNV sobre una tesela del conjunto de prueba (2020_8_12_1_tile_r11_c06). (a) Composición RGB. (b) Valores del índice, con el umbral de la tesela (percentil 99,8, igual a 0,21) señalado en rojo sobre la escala. (c) Máscara binaria resultante del umbralado, que conserva el 0,2 % de píxeles con mayor valor. (d) Polígonos candidatos (en cian), tras eliminar los objetos de tres píxeles o menos y aplicar un buffer de un píxel. La fila inferior amplía el sector recuadrado en rojo. En gris, píxeles sin datos. Fuente: elaboración propia</w:t>
      </w:r>
      <w:r>
        <w:rPr>
          <w:i/>
          <w:iCs/>
          <w:color w:val="777777"/>
          <w:sz w:val="20"/>
          <w:szCs w:val="20"/>
          <w:lang w:val="es-AR"/>
        </w:rPr>
        <w:t>.</w:t>
      </w:r>
    </w:p>
    <w:p w14:paraId="1EBDDA77" w14:textId="77777777" w:rsidR="002C1FBF" w:rsidRPr="00F04A7F" w:rsidRDefault="002C1FBF" w:rsidP="00F04A7F">
      <w:pPr>
        <w:spacing w:after="120" w:line="360" w:lineRule="auto"/>
        <w:jc w:val="both"/>
        <w:rPr>
          <w:lang w:val="es-AR"/>
        </w:rPr>
      </w:pPr>
    </w:p>
    <w:p w14:paraId="2A2F995D" w14:textId="36856035" w:rsidR="00F04A7F" w:rsidRDefault="00D9202E" w:rsidP="00F04A7F">
      <w:pPr>
        <w:spacing w:after="120" w:line="360" w:lineRule="auto"/>
        <w:jc w:val="both"/>
        <w:rPr>
          <w:lang w:val="es-AR"/>
        </w:rPr>
      </w:pPr>
      <w:r w:rsidRPr="00D9202E">
        <w:rPr>
          <w:lang w:val="es-AR"/>
        </w:rPr>
        <w:t xml:space="preserve">La elección del umbral merece justificación. El percentil calculado por parche constituye en la práctica un umbral adaptativo: cada tesela selecciona su propio 0,2 % más brillante, sin requerir calibración ni entrenamiento. Existen métodos alternativos de umbralado automático global, como el de </w:t>
      </w:r>
      <w:proofErr w:type="spellStart"/>
      <w:r w:rsidRPr="00D9202E">
        <w:rPr>
          <w:lang w:val="es-AR"/>
        </w:rPr>
        <w:t>Otsu</w:t>
      </w:r>
      <w:proofErr w:type="spellEnd"/>
      <w:r w:rsidRPr="00D9202E">
        <w:rPr>
          <w:lang w:val="es-AR"/>
        </w:rPr>
        <w:t xml:space="preserve"> (1979) o el método del triángulo; sin embargo, su diseño supone la separación de dos poblaciones con presencia sustancial en el histograma, mientras que en este problema la clase objetivo constituye una minoría extrema </w:t>
      </w:r>
      <w:r w:rsidR="002C1FBF">
        <w:rPr>
          <w:lang w:val="es-AR"/>
        </w:rPr>
        <w:t>(</w:t>
      </w:r>
      <w:r w:rsidRPr="00D9202E">
        <w:rPr>
          <w:lang w:val="es-AR"/>
        </w:rPr>
        <w:t>los silo-bolsas ocupan una fracción ínfima de cada escena</w:t>
      </w:r>
      <w:r w:rsidR="002C1FBF">
        <w:rPr>
          <w:lang w:val="es-AR"/>
        </w:rPr>
        <w:t xml:space="preserve"> respecto a la totalidad de la imagen)</w:t>
      </w:r>
      <w:r w:rsidRPr="00D9202E">
        <w:rPr>
          <w:lang w:val="es-AR"/>
        </w:rPr>
        <w:t>, por lo que un umbral de separación global tendería a ubicarse entre las coberturas dominantes (suelo y vegetación) en lugar de aislar la cola brillante de interés. El carácter adaptativo resultó además necesario en la práctica: sobre las 25.749 teselas procesadas, el umbral resultante varió entre 0,03 y 0,59 (mediana: 0,21; el 90 % central de los valores, entre 0,10 y 0,28), lo que evidencia que un valor fijo único hubiera sido inadecuado para la mayoría de las escenas y que el cálculo por parche absorbe las diferencias radiométricas entre fechas y escenas</w:t>
      </w:r>
      <w:r w:rsidR="00F04A7F" w:rsidRPr="00F04A7F">
        <w:rPr>
          <w:lang w:val="es-AR"/>
        </w:rPr>
        <w:t>.</w:t>
      </w:r>
    </w:p>
    <w:p w14:paraId="323A2514" w14:textId="7E9F4946" w:rsidR="00892C9A" w:rsidRPr="0021448D" w:rsidRDefault="00D9202E">
      <w:pPr>
        <w:spacing w:after="120" w:line="360" w:lineRule="auto"/>
        <w:jc w:val="both"/>
        <w:rPr>
          <w:lang w:val="es-AR"/>
        </w:rPr>
      </w:pPr>
      <w:r w:rsidRPr="00D9202E">
        <w:rPr>
          <w:lang w:val="es-AR"/>
        </w:rPr>
        <w:t>El índice presenta limitaciones conocidas, coherentes con su lógica: en superficies muy brillantes el contraste visible</w:t>
      </w:r>
      <w:r w:rsidR="00C73F31">
        <w:rPr>
          <w:lang w:val="es-AR"/>
        </w:rPr>
        <w:t>-</w:t>
      </w:r>
      <w:r w:rsidRPr="00D9202E">
        <w:rPr>
          <w:lang w:val="es-AR"/>
        </w:rPr>
        <w:t xml:space="preserve">NIR tiende a aplanarse, por lo que rastrojos secos muy claros, suelos desnudos de alta reflectancia, caminos, bordes de lotes, techos y bordes salinos pueden alcanzar valores comparables a los del plástico. </w:t>
      </w:r>
      <w:r w:rsidR="00FE2FFB" w:rsidRPr="00FE2FFB">
        <w:rPr>
          <w:lang w:val="es-AR"/>
        </w:rPr>
        <w:t xml:space="preserve">Este comportamiento explica la elevada proporción de falsos positivos del índice. Contrastados con la verdad de terreno final de las 270 teselas curadas, y considerando correcto todo </w:t>
      </w:r>
      <w:r w:rsidR="00FE2FFB" w:rsidRPr="00FE2FFB">
        <w:rPr>
          <w:lang w:val="es-AR"/>
        </w:rPr>
        <w:lastRenderedPageBreak/>
        <w:t>candidato que se superponga, aun parcialmente, con alguna silo-bolsa, de los 12.463 polígonos candidatos generados, 7.529 (el 60,4 %) no recaen sobre ninguna silo-bolsa. A la inversa, 1.430 de las 6.410 silo-bolsas de la verdad de terreno (el 22,3 %) no tienen ningún candidato asociado. Ambas cifras son aceptables por diseño: el INBNV no se emplea como clasificador, sino como generador de candidatos, y se aceptan tanto las falsas alarmas, que la curación manual elimina, como las omisiones, que el barrido sistemático de cada tesela recupera (Sección 3.5.2)</w:t>
      </w:r>
      <w:r w:rsidRPr="00D9202E">
        <w:rPr>
          <w:lang w:val="es-AR"/>
        </w:rPr>
        <w:t>. Lejos de ser un defecto, esta característica define la tarea de curación: el índice aporta una capa base que concentra la atención del analista en las regiones de interés, transformando un problema de etiquetado desde cero en uno de verificación y corrección</w:t>
      </w:r>
      <w:r w:rsidR="00810801" w:rsidRPr="0021448D">
        <w:rPr>
          <w:lang w:val="es-AR"/>
        </w:rPr>
        <w:t>.</w:t>
      </w:r>
    </w:p>
    <w:p w14:paraId="7BAD332C" w14:textId="2E874D33" w:rsidR="00892C9A" w:rsidRPr="0021448D" w:rsidRDefault="00810801">
      <w:pPr>
        <w:pStyle w:val="Heading3"/>
        <w:rPr>
          <w:lang w:val="es-AR"/>
        </w:rPr>
      </w:pPr>
      <w:bookmarkStart w:id="34" w:name="_Toc241432559"/>
      <w:r w:rsidRPr="0021448D">
        <w:rPr>
          <w:lang w:val="es-AR"/>
        </w:rPr>
        <w:t>3.5.2. Curación manual en QGIS</w:t>
      </w:r>
      <w:bookmarkEnd w:id="34"/>
    </w:p>
    <w:p w14:paraId="0A7CC2D1" w14:textId="53237A91" w:rsidR="00D506A8" w:rsidRPr="00D506A8" w:rsidRDefault="00D506A8" w:rsidP="00D506A8">
      <w:pPr>
        <w:spacing w:after="120" w:line="360" w:lineRule="auto"/>
        <w:jc w:val="both"/>
        <w:rPr>
          <w:lang w:val="es-AR"/>
        </w:rPr>
      </w:pPr>
      <w:r w:rsidRPr="00D506A8">
        <w:rPr>
          <w:lang w:val="es-AR"/>
        </w:rPr>
        <w:t xml:space="preserve">La capa de candidatos generada por el INBNV constituye el punto de </w:t>
      </w:r>
      <w:r w:rsidR="00C73F31" w:rsidRPr="00D506A8">
        <w:rPr>
          <w:lang w:val="es-AR"/>
        </w:rPr>
        <w:t>partida del</w:t>
      </w:r>
      <w:r w:rsidRPr="00D506A8">
        <w:rPr>
          <w:lang w:val="es-AR"/>
        </w:rPr>
        <w:t xml:space="preserve"> proceso de etiquetado. La verdad de terreno definitiva se obtiene mediante curación manual experta, cuyo protocolo se describe en detalle a continuación para favorecer su reproducibilidad y su extrapolación a otras aplicaciones.</w:t>
      </w:r>
    </w:p>
    <w:p w14:paraId="6F4A7CDA" w14:textId="09C970E7" w:rsidR="00D506A8" w:rsidRPr="00D506A8" w:rsidRDefault="00D506A8" w:rsidP="00D506A8">
      <w:pPr>
        <w:spacing w:after="120" w:line="360" w:lineRule="auto"/>
        <w:jc w:val="both"/>
        <w:rPr>
          <w:lang w:val="es-AR"/>
        </w:rPr>
      </w:pPr>
      <w:r w:rsidRPr="00D506A8">
        <w:rPr>
          <w:lang w:val="es-AR"/>
        </w:rPr>
        <w:t>La selección de las teselas a curar no fue arbitraria. Sobre el universo de 25.749 teselas procesadas se aplicó un muestreo estratificado por año y mes de campaña (18 estratos, período 2020</w:t>
      </w:r>
      <w:r w:rsidR="00346A1E">
        <w:rPr>
          <w:lang w:val="es-AR"/>
        </w:rPr>
        <w:t>-</w:t>
      </w:r>
      <w:r w:rsidRPr="00D506A8">
        <w:rPr>
          <w:lang w:val="es-AR"/>
        </w:rPr>
        <w:t xml:space="preserve">2025), con una distancia mínima de dos teselas entre muestras seleccionadas para reducir la autocorrelación espacial, y semilla aleatoria fija para garantizar la trazabilidad del sorteo. </w:t>
      </w:r>
      <w:r w:rsidR="001C0CFC" w:rsidRPr="001C0CFC">
        <w:rPr>
          <w:lang w:val="es-AR"/>
        </w:rPr>
        <w:t xml:space="preserve">Para cada tesela seleccionada se prepararon automáticamente tres insumos: la imagen RGB, la capa de polígonos candidatos derivada del índice INBNV (denominada </w:t>
      </w:r>
      <w:proofErr w:type="spellStart"/>
      <w:r w:rsidR="001C0CFC" w:rsidRPr="0097673C">
        <w:rPr>
          <w:i/>
          <w:iCs/>
          <w:lang w:val="es-AR"/>
        </w:rPr>
        <w:t>gt</w:t>
      </w:r>
      <w:proofErr w:type="spellEnd"/>
      <w:r w:rsidR="001C0CFC" w:rsidRPr="0097673C">
        <w:rPr>
          <w:i/>
          <w:iCs/>
          <w:lang w:val="es-AR"/>
        </w:rPr>
        <w:t>_</w:t>
      </w:r>
      <w:r w:rsidR="001C0CFC" w:rsidRPr="001C0CFC">
        <w:rPr>
          <w:lang w:val="es-AR"/>
        </w:rPr>
        <w:t xml:space="preserve">, que contiene inicialmente los candidatos del índice y, tras la curación, la verdad de terreno definitiva) y la capa de predicciones de la versión V3 del modelo (denominada </w:t>
      </w:r>
      <w:proofErr w:type="spellStart"/>
      <w:r w:rsidR="001C0CFC" w:rsidRPr="0097673C">
        <w:rPr>
          <w:i/>
          <w:iCs/>
          <w:lang w:val="es-AR"/>
        </w:rPr>
        <w:t>pred</w:t>
      </w:r>
      <w:proofErr w:type="spellEnd"/>
      <w:r w:rsidR="001C0CFC" w:rsidRPr="0097673C">
        <w:rPr>
          <w:i/>
          <w:iCs/>
          <w:lang w:val="es-AR"/>
        </w:rPr>
        <w:t>_</w:t>
      </w:r>
      <w:r w:rsidR="001C0CFC" w:rsidRPr="001C0CFC">
        <w:rPr>
          <w:lang w:val="es-AR"/>
        </w:rPr>
        <w:t>, con umbral de confianza 0,5). V3, entrenada con etiquetas ruidosas (Sección 3.6), era la versión disponible en ese momento del proyecto; su capa no interviene en la construcción de las etiquetas, sino que se consulta al final de la revisión de cada tesela como verificación complementaria, según se describe más adelante.</w:t>
      </w:r>
      <w:r w:rsidR="001C0CFC">
        <w:rPr>
          <w:lang w:val="es-AR"/>
        </w:rPr>
        <w:t xml:space="preserve"> </w:t>
      </w:r>
      <w:r w:rsidR="001C0CFC" w:rsidRPr="001C0CFC">
        <w:rPr>
          <w:lang w:val="es-AR"/>
        </w:rPr>
        <w:t xml:space="preserve">La cantidad de teselas candidatas surge del propio procedimiento de muestreo: se fijó un objetivo inicial de 1.000 teselas, distribuidas entre los estratos en proporción a la cantidad de teselas disponibles en cada uno, pero el filtro de distancia mínima limitó las teselas seleccionables por estrato, dado que las distintas fechas de un mismo mes comparten la misma grilla de posiciones; la selección final quedó así en 615 teselas. Este conjunto se administró mediante una planilla de seguimiento generada automáticamente que registra el estado de avance de cada tesela. La curación no se extendió a la totalidad del conjunto: una vez fijado el objetivo de un conjunto balanceado de doce teselas por estrato (Sección 3.6.1), 216 teselas curadas conformaron el </w:t>
      </w:r>
      <w:proofErr w:type="spellStart"/>
      <w:r w:rsidR="001C0CFC" w:rsidRPr="001C0CFC">
        <w:rPr>
          <w:lang w:val="es-AR"/>
        </w:rPr>
        <w:t>dataset</w:t>
      </w:r>
      <w:proofErr w:type="spellEnd"/>
      <w:r w:rsidR="001C0CFC" w:rsidRPr="001C0CFC">
        <w:rPr>
          <w:lang w:val="es-AR"/>
        </w:rPr>
        <w:t xml:space="preserve"> V5 y otras 54, también curadas, se reservaron para la evaluación (Sección 3.6.2), mientras que </w:t>
      </w:r>
      <w:proofErr w:type="gramStart"/>
      <w:r w:rsidR="001C0CFC" w:rsidRPr="001C0CFC">
        <w:rPr>
          <w:lang w:val="es-AR"/>
        </w:rPr>
        <w:t>las 345 restantes</w:t>
      </w:r>
      <w:proofErr w:type="gramEnd"/>
      <w:r w:rsidR="001C0CFC" w:rsidRPr="001C0CFC">
        <w:rPr>
          <w:lang w:val="es-AR"/>
        </w:rPr>
        <w:t xml:space="preserve"> quedaron sin curar</w:t>
      </w:r>
      <w:r w:rsidR="00653C58">
        <w:rPr>
          <w:lang w:val="es-AR"/>
        </w:rPr>
        <w:t>.</w:t>
      </w:r>
    </w:p>
    <w:p w14:paraId="17A4A87D" w14:textId="5E2D1786" w:rsidR="00D506A8" w:rsidRDefault="00D506A8" w:rsidP="00D506A8">
      <w:pPr>
        <w:spacing w:after="120" w:line="360" w:lineRule="auto"/>
        <w:jc w:val="both"/>
        <w:rPr>
          <w:lang w:val="es-AR"/>
        </w:rPr>
      </w:pPr>
      <w:r w:rsidRPr="00D506A8">
        <w:rPr>
          <w:lang w:val="es-AR"/>
        </w:rPr>
        <w:t xml:space="preserve">El trabajo de curación se realizó en un sistema de información geográfica de escritorio; se empleó QGIS (QGIS </w:t>
      </w:r>
      <w:proofErr w:type="spellStart"/>
      <w:r w:rsidRPr="00D506A8">
        <w:rPr>
          <w:lang w:val="es-AR"/>
        </w:rPr>
        <w:t>Development</w:t>
      </w:r>
      <w:proofErr w:type="spellEnd"/>
      <w:r w:rsidRPr="00D506A8">
        <w:rPr>
          <w:lang w:val="es-AR"/>
        </w:rPr>
        <w:t xml:space="preserve"> </w:t>
      </w:r>
      <w:proofErr w:type="spellStart"/>
      <w:r w:rsidRPr="00D506A8">
        <w:rPr>
          <w:lang w:val="es-AR"/>
        </w:rPr>
        <w:t>Team</w:t>
      </w:r>
      <w:proofErr w:type="spellEnd"/>
      <w:r w:rsidRPr="00D506A8">
        <w:rPr>
          <w:lang w:val="es-AR"/>
        </w:rPr>
        <w:t>, 202</w:t>
      </w:r>
      <w:r w:rsidR="002C1FBF">
        <w:rPr>
          <w:lang w:val="es-AR"/>
        </w:rPr>
        <w:t>5</w:t>
      </w:r>
      <w:r w:rsidRPr="00D506A8">
        <w:rPr>
          <w:lang w:val="es-AR"/>
        </w:rPr>
        <w:t xml:space="preserve">), software libre y de código abierto, aunque el procedimiento es replicable en cualquier SIG equivalente. Para cada tesela se cargan la imagen y su capa de candidatos </w:t>
      </w:r>
      <w:r w:rsidRPr="00D506A8">
        <w:rPr>
          <w:lang w:val="es-AR"/>
        </w:rPr>
        <w:lastRenderedPageBreak/>
        <w:t xml:space="preserve">asociada. La visualización utiliza composición color multibanda con realce de contraste por media ± desviaciones estándar calculadas sobre el lienzo actual, con un multiplicador (±8) definido empíricamente por inspección visual para maximizar el contraste de las silo-bolsas, reaplicando el realce sobre la extensión visible a medida que se recorre la tesela; esta práctica adapta el contraste a las condiciones locales de cada sector (suelos muy desnudos, nubosidad parcial) y mantiene resaltadas las superficies brillantes en escenarios radiométricos diversos. El </w:t>
      </w:r>
      <w:proofErr w:type="spellStart"/>
      <w:r w:rsidRPr="00D506A8">
        <w:rPr>
          <w:lang w:val="es-AR"/>
        </w:rPr>
        <w:t>remuestreo</w:t>
      </w:r>
      <w:proofErr w:type="spellEnd"/>
      <w:r w:rsidRPr="00D506A8">
        <w:rPr>
          <w:lang w:val="es-AR"/>
        </w:rPr>
        <w:t xml:space="preserve"> de visualización se fija en vecino más cercano, preservando los límites de píxel </w:t>
      </w:r>
      <w:r w:rsidR="002C1FBF">
        <w:rPr>
          <w:lang w:val="es-AR"/>
        </w:rPr>
        <w:t>(</w:t>
      </w:r>
      <w:r w:rsidRPr="00D506A8">
        <w:rPr>
          <w:lang w:val="es-AR"/>
        </w:rPr>
        <w:t>relevante cuando el objeto de interés ocupa pocos píxeles</w:t>
      </w:r>
      <w:r w:rsidR="002C1FBF">
        <w:rPr>
          <w:lang w:val="es-AR"/>
        </w:rPr>
        <w:t>)</w:t>
      </w:r>
      <w:r w:rsidRPr="00D506A8">
        <w:rPr>
          <w:lang w:val="es-AR"/>
        </w:rPr>
        <w:t>. Se adoptan convenciones de color para reducir errores de interpretación:</w:t>
      </w:r>
      <w:r w:rsidR="00EB0868">
        <w:rPr>
          <w:lang w:val="es-AR"/>
        </w:rPr>
        <w:t xml:space="preserve"> </w:t>
      </w:r>
      <w:r w:rsidR="00EB0868" w:rsidRPr="00EB0868">
        <w:rPr>
          <w:lang w:val="es-AR"/>
        </w:rPr>
        <w:t>candidatos del índice en cian</w:t>
      </w:r>
      <w:r w:rsidR="00ED009F">
        <w:rPr>
          <w:lang w:val="es-AR"/>
        </w:rPr>
        <w:t xml:space="preserve"> </w:t>
      </w:r>
      <w:r w:rsidR="00EB0868">
        <w:rPr>
          <w:lang w:val="es-AR"/>
        </w:rPr>
        <w:t>(</w:t>
      </w:r>
      <w:r w:rsidR="00EB0868" w:rsidRPr="00EB0868">
        <w:rPr>
          <w:lang w:val="es-AR"/>
        </w:rPr>
        <w:t>#00E5FF</w:t>
      </w:r>
      <w:r w:rsidR="00EB0868">
        <w:rPr>
          <w:lang w:val="es-AR"/>
        </w:rPr>
        <w:t>)</w:t>
      </w:r>
      <w:r w:rsidR="00EB0868" w:rsidRPr="00EB0868">
        <w:rPr>
          <w:lang w:val="es-AR"/>
        </w:rPr>
        <w:t>, verdad de terreno en verde</w:t>
      </w:r>
      <w:r w:rsidR="00ED009F">
        <w:rPr>
          <w:lang w:val="es-AR"/>
        </w:rPr>
        <w:t xml:space="preserve"> </w:t>
      </w:r>
      <w:r w:rsidR="00EB0868">
        <w:rPr>
          <w:lang w:val="es-AR"/>
        </w:rPr>
        <w:t>(</w:t>
      </w:r>
      <w:r w:rsidR="00EB0868" w:rsidRPr="00EB0868">
        <w:rPr>
          <w:lang w:val="es-AR"/>
        </w:rPr>
        <w:t>#18FC25</w:t>
      </w:r>
      <w:r w:rsidR="00EB0868">
        <w:rPr>
          <w:lang w:val="es-AR"/>
        </w:rPr>
        <w:t>)</w:t>
      </w:r>
      <w:r w:rsidR="00EB0868" w:rsidRPr="00EB0868">
        <w:rPr>
          <w:lang w:val="es-AR"/>
        </w:rPr>
        <w:t xml:space="preserve"> y predicciones del modelo en azul </w:t>
      </w:r>
      <w:r w:rsidR="00EB0868">
        <w:rPr>
          <w:lang w:val="es-AR"/>
        </w:rPr>
        <w:t>(</w:t>
      </w:r>
      <w:r w:rsidR="00EB0868" w:rsidRPr="00EB0868">
        <w:rPr>
          <w:lang w:val="es-AR"/>
        </w:rPr>
        <w:t>#0507FF</w:t>
      </w:r>
      <w:r w:rsidR="00EB0868">
        <w:rPr>
          <w:lang w:val="es-AR"/>
        </w:rPr>
        <w:t>)</w:t>
      </w:r>
      <w:r w:rsidRPr="00D506A8">
        <w:rPr>
          <w:lang w:val="es-AR"/>
        </w:rPr>
        <w:t>.</w:t>
      </w:r>
    </w:p>
    <w:p w14:paraId="22E08F77" w14:textId="570165F5" w:rsidR="00D506A8" w:rsidRPr="00D506A8" w:rsidRDefault="00D506A8" w:rsidP="00D506A8">
      <w:pPr>
        <w:spacing w:after="120" w:line="360" w:lineRule="auto"/>
        <w:jc w:val="both"/>
        <w:rPr>
          <w:lang w:val="es-AR"/>
        </w:rPr>
      </w:pPr>
      <w:r w:rsidRPr="00D506A8">
        <w:rPr>
          <w:lang w:val="es-AR"/>
        </w:rPr>
        <w:t xml:space="preserve">La revisión de cada tesela sigue un barrido sistemático: un recorrido lateral de este a oeste que desciende fila a fila hasta cubrir la totalidad de la escena. Este protocolo garantiza que la inspección sea exhaustiva e independiente de la capa de candidatos, condición necesaria para que la curación no se limite a filtrar los polígonos </w:t>
      </w:r>
      <w:r w:rsidR="00C73F31" w:rsidRPr="00D506A8">
        <w:rPr>
          <w:lang w:val="es-AR"/>
        </w:rPr>
        <w:t>propuestos,</w:t>
      </w:r>
      <w:r w:rsidRPr="00D506A8">
        <w:rPr>
          <w:lang w:val="es-AR"/>
        </w:rPr>
        <w:t xml:space="preserve"> </w:t>
      </w:r>
      <w:r w:rsidR="00FE2FFB" w:rsidRPr="00FE2FFB">
        <w:rPr>
          <w:lang w:val="es-AR"/>
        </w:rPr>
        <w:t>sino que además incorpore las silo-bolsas omitidas por el índice, situación frecuente en la práctica: más de una de cada cinco silo-bolsas de la verdad de terreno final no contaba con ningún candidato del índice (</w:t>
      </w:r>
      <w:r w:rsidR="00015D5F" w:rsidRPr="00015D5F">
        <w:rPr>
          <w:lang w:val="es-AR"/>
        </w:rPr>
        <w:t>Sección 3.5.1; Figura 3.</w:t>
      </w:r>
      <w:r w:rsidR="003A3F6C">
        <w:rPr>
          <w:lang w:val="es-AR"/>
        </w:rPr>
        <w:t>8</w:t>
      </w:r>
      <w:r w:rsidR="00015D5F" w:rsidRPr="00015D5F">
        <w:rPr>
          <w:lang w:val="es-AR"/>
        </w:rPr>
        <w:t>a</w:t>
      </w:r>
      <w:r w:rsidR="00FE2FFB" w:rsidRPr="00FE2FFB">
        <w:rPr>
          <w:lang w:val="es-AR"/>
        </w:rPr>
        <w:t>)</w:t>
      </w:r>
      <w:r w:rsidRPr="00D506A8">
        <w:rPr>
          <w:lang w:val="es-AR"/>
        </w:rPr>
        <w:t>.</w:t>
      </w:r>
    </w:p>
    <w:p w14:paraId="1BEC89B8" w14:textId="29845B89" w:rsidR="00D506A8" w:rsidRDefault="00D506A8" w:rsidP="00D506A8">
      <w:pPr>
        <w:spacing w:after="120" w:line="360" w:lineRule="auto"/>
        <w:jc w:val="both"/>
        <w:rPr>
          <w:lang w:val="es-AR"/>
        </w:rPr>
      </w:pPr>
      <w:r w:rsidRPr="00D506A8">
        <w:rPr>
          <w:lang w:val="es-AR"/>
        </w:rPr>
        <w:t>Sobre cada candidato se aplica una decisión basada en tres tipos de evidencia complementaria. La evidencia geométrica: se confirman las formas alargadas de proporciones compatibles con una silo-bolsa, y se descartan las manchas irregulares. La evidencia espectral: se confirman los blancos y claros nítidos, y se descartan los brillos difusos</w:t>
      </w:r>
      <w:r w:rsidR="00274D79">
        <w:rPr>
          <w:lang w:val="es-AR"/>
        </w:rPr>
        <w:t xml:space="preserve"> o que representan otro objeto</w:t>
      </w:r>
      <w:r w:rsidRPr="00D506A8">
        <w:rPr>
          <w:lang w:val="es-AR"/>
        </w:rPr>
        <w:t xml:space="preserve">. Y la evidencia contextual, que resulta decisiva en los casos ambiguos: las silo-bolsas se disponen típicamente asociadas a caminos rurales internos o a sectores de acopio próximos a los cascos de los establecimientos, con frecuencia agrupadas en baterías de bolsas paralelas; </w:t>
      </w:r>
      <w:r w:rsidR="00EA2C64" w:rsidRPr="00EA2C64">
        <w:rPr>
          <w:lang w:val="es-AR"/>
        </w:rPr>
        <w:t>en cambio, se eliminan las anomalías brillantes aisladas en el interior de los lotes, los tramos de caminos rurales y bordes de lote de suelos claros, los bordes salinos irregulares, los bordes de ríos y cuerpos de agua, los techos de construcciones pequeñas que, pese al recorte previo del área de análisis a zonas rurales (Sección 3.4), ocasionalmente persisten en las escenas, y los brillos asociados a nubes o bruma residual y a los bordes de las zonas enmascaradas</w:t>
      </w:r>
      <w:r w:rsidRPr="00D506A8">
        <w:rPr>
          <w:lang w:val="es-AR"/>
        </w:rPr>
        <w:t>. Los polígonos válidos se conservan; su geometría se ajusta únicamente cuando el candidato delimita la bolsa de manera parcial</w:t>
      </w:r>
      <w:r w:rsidR="00015D5F">
        <w:rPr>
          <w:lang w:val="es-AR"/>
        </w:rPr>
        <w:t xml:space="preserve"> </w:t>
      </w:r>
      <w:r w:rsidR="00015D5F" w:rsidRPr="00015D5F">
        <w:rPr>
          <w:lang w:val="es-AR"/>
        </w:rPr>
        <w:t>(Figura 3.</w:t>
      </w:r>
      <w:r w:rsidR="009B0245">
        <w:rPr>
          <w:lang w:val="es-AR"/>
        </w:rPr>
        <w:t>8</w:t>
      </w:r>
      <w:r w:rsidR="00015D5F" w:rsidRPr="00015D5F">
        <w:rPr>
          <w:lang w:val="es-AR"/>
        </w:rPr>
        <w:t>b)</w:t>
      </w:r>
      <w:r w:rsidRPr="00D506A8">
        <w:rPr>
          <w:lang w:val="es-AR"/>
        </w:rPr>
        <w:t xml:space="preserve">. </w:t>
      </w:r>
      <w:r w:rsidR="00921D6B" w:rsidRPr="00921D6B">
        <w:rPr>
          <w:lang w:val="es-AR"/>
        </w:rPr>
        <w:t xml:space="preserve">Cuando dos o más silo-bolsas contiguas no resultan distinguibles a 10 m de resolución, se digitalizan como un único polígono, dado que el objetivo del etiquetado es </w:t>
      </w:r>
      <w:r w:rsidR="00614CA8" w:rsidRPr="00614CA8">
        <w:rPr>
          <w:lang w:val="es-AR"/>
        </w:rPr>
        <w:t>delimitar la presencia del objeto y no contabilizar</w:t>
      </w:r>
      <w:r w:rsidR="00921D6B" w:rsidRPr="00921D6B">
        <w:rPr>
          <w:lang w:val="es-AR"/>
        </w:rPr>
        <w:t xml:space="preserve"> unidades individuales.</w:t>
      </w:r>
      <w:r w:rsidR="00921D6B" w:rsidRPr="00921D6B">
        <w:rPr>
          <w:lang w:val="es-AR"/>
        </w:rPr>
        <w:t xml:space="preserve"> </w:t>
      </w:r>
      <w:r w:rsidR="00614CA8" w:rsidRPr="00614CA8">
        <w:rPr>
          <w:lang w:val="es-AR"/>
        </w:rPr>
        <w:t>En la práctica, las operaciones predominantes durante la curación</w:t>
      </w:r>
      <w:r w:rsidRPr="00D506A8">
        <w:rPr>
          <w:lang w:val="es-AR"/>
        </w:rPr>
        <w:t xml:space="preserve"> fueron dos: la eliminación de falsos positivos y la digitalización manual de bolsas omitidas por el índice.</w:t>
      </w:r>
      <w:r w:rsidR="000B1D93" w:rsidRPr="000B1D93">
        <w:rPr>
          <w:lang w:val="es-AR"/>
        </w:rPr>
        <w:t xml:space="preserve"> </w:t>
      </w:r>
      <w:r w:rsidR="000B1D93" w:rsidRPr="000B1D93">
        <w:rPr>
          <w:lang w:val="es-AR"/>
        </w:rPr>
        <w:t>La Figura 3.</w:t>
      </w:r>
      <w:r w:rsidR="009B0245">
        <w:rPr>
          <w:lang w:val="es-AR"/>
        </w:rPr>
        <w:t>7</w:t>
      </w:r>
      <w:r w:rsidR="000B1D93" w:rsidRPr="000B1D93">
        <w:rPr>
          <w:lang w:val="es-AR"/>
        </w:rPr>
        <w:t xml:space="preserve"> contrasta silo-bolsas verdaderas con los </w:t>
      </w:r>
      <w:proofErr w:type="spellStart"/>
      <w:r w:rsidR="000B1D93" w:rsidRPr="000B1D93">
        <w:rPr>
          <w:lang w:val="es-AR"/>
        </w:rPr>
        <w:t>confusores</w:t>
      </w:r>
      <w:proofErr w:type="spellEnd"/>
      <w:r w:rsidR="000B1D93" w:rsidRPr="000B1D93">
        <w:rPr>
          <w:lang w:val="es-AR"/>
        </w:rPr>
        <w:t xml:space="preserve"> más frecuentes.</w:t>
      </w:r>
    </w:p>
    <w:p w14:paraId="34D6FD8A" w14:textId="3EAB46BA" w:rsidR="00653C58" w:rsidRDefault="00EA2C64" w:rsidP="00653C58">
      <w:pPr>
        <w:pStyle w:val="NormalWeb"/>
      </w:pPr>
      <w:r>
        <w:rPr>
          <w:noProof/>
        </w:rPr>
        <w:lastRenderedPageBreak/>
        <w:drawing>
          <wp:inline distT="0" distB="0" distL="0" distR="0" wp14:anchorId="1AF9B19F" wp14:editId="55692B34">
            <wp:extent cx="5723890" cy="4067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3890" cy="4067175"/>
                    </a:xfrm>
                    <a:prstGeom prst="rect">
                      <a:avLst/>
                    </a:prstGeom>
                    <a:noFill/>
                    <a:ln>
                      <a:noFill/>
                    </a:ln>
                  </pic:spPr>
                </pic:pic>
              </a:graphicData>
            </a:graphic>
          </wp:inline>
        </w:drawing>
      </w:r>
    </w:p>
    <w:p w14:paraId="738F99C6" w14:textId="7A16DB3F" w:rsidR="00D506A8" w:rsidRPr="0021448D" w:rsidRDefault="00EA2C64" w:rsidP="00D506A8">
      <w:pPr>
        <w:spacing w:before="80" w:after="200"/>
        <w:jc w:val="center"/>
        <w:rPr>
          <w:lang w:val="es-AR"/>
        </w:rPr>
      </w:pPr>
      <w:r w:rsidRPr="00EA2C64">
        <w:rPr>
          <w:i/>
          <w:iCs/>
          <w:sz w:val="20"/>
          <w:szCs w:val="20"/>
          <w:lang w:val="es-AR"/>
        </w:rPr>
        <w:t>Figura 3.</w:t>
      </w:r>
      <w:r w:rsidR="009B0245">
        <w:rPr>
          <w:i/>
          <w:iCs/>
          <w:sz w:val="20"/>
          <w:szCs w:val="20"/>
          <w:lang w:val="es-AR"/>
        </w:rPr>
        <w:t>7</w:t>
      </w:r>
      <w:r w:rsidRPr="00EA2C64">
        <w:rPr>
          <w:i/>
          <w:iCs/>
          <w:sz w:val="20"/>
          <w:szCs w:val="20"/>
          <w:lang w:val="es-AR"/>
        </w:rPr>
        <w:t xml:space="preserve">. Candidatos generados por el índice INBNV sobre silo-bolsas verdaderas y sobre los </w:t>
      </w:r>
      <w:proofErr w:type="spellStart"/>
      <w:r w:rsidRPr="00EA2C64">
        <w:rPr>
          <w:i/>
          <w:iCs/>
          <w:sz w:val="20"/>
          <w:szCs w:val="20"/>
          <w:lang w:val="es-AR"/>
        </w:rPr>
        <w:t>confusores</w:t>
      </w:r>
      <w:proofErr w:type="spellEnd"/>
      <w:r w:rsidRPr="00EA2C64">
        <w:rPr>
          <w:i/>
          <w:iCs/>
          <w:sz w:val="20"/>
          <w:szCs w:val="20"/>
          <w:lang w:val="es-AR"/>
        </w:rPr>
        <w:t xml:space="preserve"> más frecuentes, a resolución Sentinel-2 (10 m). (a) Silo-bolsas verdaderas: rasgos alargados, blancos y nítidos. (b)</w:t>
      </w:r>
      <w:r w:rsidR="00346A1E">
        <w:rPr>
          <w:i/>
          <w:iCs/>
          <w:sz w:val="20"/>
          <w:szCs w:val="20"/>
          <w:lang w:val="es-AR"/>
        </w:rPr>
        <w:t>-</w:t>
      </w:r>
      <w:r w:rsidRPr="00EA2C64">
        <w:rPr>
          <w:i/>
          <w:iCs/>
          <w:sz w:val="20"/>
          <w:szCs w:val="20"/>
          <w:lang w:val="es-AR"/>
        </w:rPr>
        <w:t>(f) Candidatos descartados durante la curación, dos ejemplos por categoría: (b) suelo claro en el interior del lote, (c) caminos rurales y bordes de lote, (d) nubes o bruma residual no removidas por el enmascaramiento, (e) bordes de zonas enmascaradas y (f) bordes de cuerpos de agua. Recortes de 48 × 48 píxeles tomados al azar de las teselas curadas, con realce de contraste por percentiles; en cada recorte se marca únicamente el candidato de ejemplo. Fuente: elaboración propia</w:t>
      </w:r>
      <w:r w:rsidR="006664A2" w:rsidRPr="006664A2">
        <w:rPr>
          <w:i/>
          <w:iCs/>
          <w:sz w:val="20"/>
          <w:szCs w:val="20"/>
          <w:lang w:val="es-AR"/>
        </w:rPr>
        <w:t>.</w:t>
      </w:r>
    </w:p>
    <w:p w14:paraId="5BBF1CE3" w14:textId="17C0B59E" w:rsidR="00EA2C64" w:rsidRDefault="00015D5F" w:rsidP="00EA2C64">
      <w:pPr>
        <w:pStyle w:val="NormalWeb"/>
      </w:pPr>
      <w:r>
        <w:rPr>
          <w:i/>
          <w:iCs/>
          <w:noProof/>
          <w:sz w:val="20"/>
          <w:szCs w:val="20"/>
          <w:lang w:val="es-AR"/>
        </w:rPr>
        <w:lastRenderedPageBreak/>
        <w:drawing>
          <wp:inline distT="0" distB="0" distL="0" distR="0" wp14:anchorId="57041CEE" wp14:editId="53D6A895">
            <wp:extent cx="5729605" cy="4185920"/>
            <wp:effectExtent l="0" t="0" r="444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9605" cy="4185920"/>
                    </a:xfrm>
                    <a:prstGeom prst="rect">
                      <a:avLst/>
                    </a:prstGeom>
                    <a:noFill/>
                    <a:ln>
                      <a:noFill/>
                    </a:ln>
                  </pic:spPr>
                </pic:pic>
              </a:graphicData>
            </a:graphic>
          </wp:inline>
        </w:drawing>
      </w:r>
    </w:p>
    <w:p w14:paraId="4DC40D27" w14:textId="540F80CB" w:rsidR="00EA2C64" w:rsidRPr="0021448D" w:rsidRDefault="00EA2C64" w:rsidP="00EA2C64">
      <w:pPr>
        <w:spacing w:before="80" w:after="200"/>
        <w:jc w:val="center"/>
        <w:rPr>
          <w:lang w:val="es-AR"/>
        </w:rPr>
      </w:pPr>
      <w:r w:rsidRPr="00EA2C64">
        <w:rPr>
          <w:i/>
          <w:iCs/>
          <w:sz w:val="20"/>
          <w:szCs w:val="20"/>
          <w:lang w:val="es-AR"/>
        </w:rPr>
        <w:t>Figura 3</w:t>
      </w:r>
      <w:r w:rsidR="003A3F6C">
        <w:rPr>
          <w:i/>
          <w:iCs/>
          <w:sz w:val="20"/>
          <w:szCs w:val="20"/>
          <w:lang w:val="es-AR"/>
        </w:rPr>
        <w:t>.</w:t>
      </w:r>
      <w:r w:rsidR="009B0245">
        <w:rPr>
          <w:i/>
          <w:iCs/>
          <w:sz w:val="20"/>
          <w:szCs w:val="20"/>
          <w:lang w:val="es-AR"/>
        </w:rPr>
        <w:t>8</w:t>
      </w:r>
      <w:r w:rsidRPr="00EA2C64">
        <w:rPr>
          <w:i/>
          <w:iCs/>
          <w:sz w:val="20"/>
          <w:szCs w:val="20"/>
          <w:lang w:val="es-AR"/>
        </w:rPr>
        <w:t>. Correcciones introducidas por la curación manual sobre la capa de candidatos del índice INBNV. (a) Silo-bolsas sin ningún candidato asociado, omitidas por el índice y digitalizadas durante el barrido sistemático de la tesela. (b) Candidatos que delimitaban la silo-bolsa de manera parcial, cuya geometría se ajustó para cubrir el objeto completo. En cian, candidatos del índice; en verde discontinuo, verdad de terreno final. Recortes de 48 × 48 píxeles de las teselas curadas, con realce de contraste por percentiles. Fuente: elaboración propia</w:t>
      </w:r>
      <w:r w:rsidRPr="006664A2">
        <w:rPr>
          <w:i/>
          <w:iCs/>
          <w:sz w:val="20"/>
          <w:szCs w:val="20"/>
          <w:lang w:val="es-AR"/>
        </w:rPr>
        <w:t>.</w:t>
      </w:r>
    </w:p>
    <w:p w14:paraId="777D2E5C" w14:textId="77777777" w:rsidR="00EA2C64" w:rsidRDefault="00EA2C64" w:rsidP="00D506A8">
      <w:pPr>
        <w:spacing w:after="120" w:line="360" w:lineRule="auto"/>
        <w:jc w:val="both"/>
        <w:rPr>
          <w:lang w:val="es-AR"/>
        </w:rPr>
      </w:pPr>
    </w:p>
    <w:p w14:paraId="5C6C283E" w14:textId="01E7ED78" w:rsidR="00D506A8" w:rsidRPr="00D506A8" w:rsidRDefault="00D506A8" w:rsidP="00D506A8">
      <w:pPr>
        <w:spacing w:after="120" w:line="360" w:lineRule="auto"/>
        <w:jc w:val="both"/>
        <w:rPr>
          <w:lang w:val="es-AR"/>
        </w:rPr>
      </w:pPr>
      <w:r w:rsidRPr="00D506A8">
        <w:rPr>
          <w:lang w:val="es-AR"/>
        </w:rPr>
        <w:t xml:space="preserve">Como verificación complementaria, al finalizar el barrido visual se consulta la capa de predicciones </w:t>
      </w:r>
      <w:r w:rsidR="001C0CFC" w:rsidRPr="001C0CFC">
        <w:rPr>
          <w:lang w:val="es-AR"/>
        </w:rPr>
        <w:t>de V3 (</w:t>
      </w:r>
      <w:proofErr w:type="spellStart"/>
      <w:r w:rsidR="001C0CFC" w:rsidRPr="0097673C">
        <w:rPr>
          <w:i/>
          <w:iCs/>
          <w:lang w:val="es-AR"/>
        </w:rPr>
        <w:t>pred</w:t>
      </w:r>
      <w:proofErr w:type="spellEnd"/>
      <w:r w:rsidR="001C0CFC" w:rsidRPr="0097673C">
        <w:rPr>
          <w:i/>
          <w:iCs/>
          <w:lang w:val="es-AR"/>
        </w:rPr>
        <w:t>_</w:t>
      </w:r>
      <w:r w:rsidR="001C0CFC" w:rsidRPr="001C0CFC">
        <w:rPr>
          <w:lang w:val="es-AR"/>
        </w:rPr>
        <w:t>)</w:t>
      </w:r>
      <w:r w:rsidR="001C0CFC" w:rsidRPr="001C0CFC">
        <w:rPr>
          <w:lang w:val="es-AR"/>
        </w:rPr>
        <w:t>:</w:t>
      </w:r>
      <w:r w:rsidR="001C0CFC">
        <w:rPr>
          <w:lang w:val="es-AR"/>
        </w:rPr>
        <w:t xml:space="preserve"> </w:t>
      </w:r>
      <w:r w:rsidRPr="00D506A8">
        <w:rPr>
          <w:lang w:val="es-AR"/>
        </w:rPr>
        <w:t xml:space="preserve">las detecciones del modelo no coincidentes con la verdad de terreno en construcción se </w:t>
      </w:r>
      <w:proofErr w:type="spellStart"/>
      <w:r w:rsidRPr="00D506A8">
        <w:rPr>
          <w:lang w:val="es-AR"/>
        </w:rPr>
        <w:t>reinspeccionan</w:t>
      </w:r>
      <w:proofErr w:type="spellEnd"/>
      <w:r w:rsidRPr="00D506A8">
        <w:rPr>
          <w:lang w:val="es-AR"/>
        </w:rPr>
        <w:t xml:space="preserve">, funcionando como una segunda fuente independiente para recuperar omisiones del anotador. La curación resulta así doblemente asistida </w:t>
      </w:r>
      <w:r w:rsidR="00274D79">
        <w:rPr>
          <w:lang w:val="es-AR"/>
        </w:rPr>
        <w:t>(</w:t>
      </w:r>
      <w:r w:rsidRPr="00D506A8">
        <w:rPr>
          <w:lang w:val="es-AR"/>
        </w:rPr>
        <w:t>por el índice espectral y por el modelo</w:t>
      </w:r>
      <w:r w:rsidR="00274D79">
        <w:rPr>
          <w:lang w:val="es-AR"/>
        </w:rPr>
        <w:t>)</w:t>
      </w:r>
      <w:r w:rsidRPr="00D506A8">
        <w:rPr>
          <w:lang w:val="es-AR"/>
        </w:rPr>
        <w:t>, si bien la decisión final es siempre humana.</w:t>
      </w:r>
      <w:r w:rsidR="000B1D93" w:rsidRPr="000B1D93">
        <w:rPr>
          <w:lang w:val="es-AR"/>
        </w:rPr>
        <w:t xml:space="preserve"> </w:t>
      </w:r>
      <w:r w:rsidR="000B1D93" w:rsidRPr="000B1D93">
        <w:rPr>
          <w:lang w:val="es-AR"/>
        </w:rPr>
        <w:t>La Figura 3.</w:t>
      </w:r>
      <w:r w:rsidR="009B0245">
        <w:rPr>
          <w:lang w:val="es-AR"/>
        </w:rPr>
        <w:t>9</w:t>
      </w:r>
      <w:r w:rsidR="000B1D93" w:rsidRPr="000B1D93">
        <w:rPr>
          <w:lang w:val="es-AR"/>
        </w:rPr>
        <w:t xml:space="preserve"> ilustra el resultado del proceso sobre un parche representativo.</w:t>
      </w:r>
    </w:p>
    <w:p w14:paraId="3E91270E" w14:textId="45930AB9" w:rsidR="00892C9A" w:rsidRPr="0021448D" w:rsidRDefault="00D506A8" w:rsidP="00D506A8">
      <w:pPr>
        <w:spacing w:after="120" w:line="360" w:lineRule="auto"/>
        <w:jc w:val="both"/>
        <w:rPr>
          <w:lang w:val="es-AR"/>
        </w:rPr>
      </w:pPr>
      <w:r w:rsidRPr="00D506A8">
        <w:rPr>
          <w:lang w:val="es-AR"/>
        </w:rPr>
        <w:t xml:space="preserve">El proceso completo demandó aproximadamente tres meses de trabajo, con una dedicación promedio de entre cinco y diez minutos por tesela, y fue realizado por un único anotador con formación agronómica y experiencia profesional previa en el manejo de silo-bolsas. </w:t>
      </w:r>
      <w:r w:rsidR="00017FF8" w:rsidRPr="004A25B0">
        <w:rPr>
          <w:lang w:val="es-AR"/>
        </w:rPr>
        <w:t>El procedimiento tiene dos limitaciones</w:t>
      </w:r>
      <w:r w:rsidRPr="00D506A8">
        <w:rPr>
          <w:lang w:val="es-AR"/>
        </w:rPr>
        <w:t xml:space="preserve">. Primero, la verdad de terreno se estableció por fotointerpretación experta, sin verificación in situ mediante relevamiento a campo; las etiquetas representan, por tanto, la mejor interpretación posible de la evidencia satelital y contextual disponible. Segundo, la participación de un único anotador </w:t>
      </w:r>
      <w:r w:rsidRPr="00D506A8">
        <w:rPr>
          <w:lang w:val="es-AR"/>
        </w:rPr>
        <w:lastRenderedPageBreak/>
        <w:t xml:space="preserve">impide cuantificar la concordancia </w:t>
      </w:r>
      <w:proofErr w:type="spellStart"/>
      <w:r w:rsidRPr="00D506A8">
        <w:rPr>
          <w:lang w:val="es-AR"/>
        </w:rPr>
        <w:t>inter-anotador</w:t>
      </w:r>
      <w:proofErr w:type="spellEnd"/>
      <w:r w:rsidRPr="00D506A8">
        <w:rPr>
          <w:lang w:val="es-AR"/>
        </w:rPr>
        <w:t>; la sistematización del protocolo aquí descripto busca</w:t>
      </w:r>
      <w:r w:rsidR="00614CA8">
        <w:rPr>
          <w:lang w:val="es-AR"/>
        </w:rPr>
        <w:t xml:space="preserve"> </w:t>
      </w:r>
      <w:r w:rsidRPr="00D506A8">
        <w:rPr>
          <w:lang w:val="es-AR"/>
        </w:rPr>
        <w:t>acotar la subjetividad de las decisiones individuales. Ambas limitaciones se retoman en la Sección 5.2.</w:t>
      </w:r>
    </w:p>
    <w:p w14:paraId="4854B770" w14:textId="4A3932DB" w:rsidR="00D56445" w:rsidRDefault="00D56445">
      <w:pPr>
        <w:spacing w:before="80" w:after="200"/>
        <w:jc w:val="center"/>
        <w:rPr>
          <w:i/>
          <w:iCs/>
          <w:color w:val="777777"/>
          <w:sz w:val="20"/>
          <w:szCs w:val="20"/>
          <w:lang w:val="es-AR"/>
        </w:rPr>
      </w:pPr>
      <w:r>
        <w:rPr>
          <w:i/>
          <w:iCs/>
          <w:noProof/>
          <w:color w:val="777777"/>
          <w:sz w:val="20"/>
          <w:szCs w:val="20"/>
          <w:lang w:val="es-AR"/>
        </w:rPr>
        <w:drawing>
          <wp:inline distT="0" distB="0" distL="0" distR="0" wp14:anchorId="39E356B3" wp14:editId="40F730D5">
            <wp:extent cx="5727437" cy="198755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27437" cy="1987550"/>
                    </a:xfrm>
                    <a:prstGeom prst="rect">
                      <a:avLst/>
                    </a:prstGeom>
                    <a:noFill/>
                    <a:ln>
                      <a:noFill/>
                    </a:ln>
                  </pic:spPr>
                </pic:pic>
              </a:graphicData>
            </a:graphic>
          </wp:inline>
        </w:drawing>
      </w:r>
    </w:p>
    <w:p w14:paraId="097DE816" w14:textId="6507104C" w:rsidR="00892C9A" w:rsidRPr="0021448D" w:rsidRDefault="00FB1289">
      <w:pPr>
        <w:spacing w:before="80" w:after="200"/>
        <w:jc w:val="center"/>
        <w:rPr>
          <w:lang w:val="es-AR"/>
        </w:rPr>
      </w:pPr>
      <w:r w:rsidRPr="00FB1289">
        <w:rPr>
          <w:i/>
          <w:iCs/>
          <w:sz w:val="20"/>
          <w:szCs w:val="20"/>
          <w:lang w:val="es-AR"/>
        </w:rPr>
        <w:t>Figura 3.</w:t>
      </w:r>
      <w:r w:rsidR="009B0245">
        <w:rPr>
          <w:i/>
          <w:iCs/>
          <w:sz w:val="20"/>
          <w:szCs w:val="20"/>
          <w:lang w:val="es-AR"/>
        </w:rPr>
        <w:t>9</w:t>
      </w:r>
      <w:r w:rsidRPr="00FB1289">
        <w:rPr>
          <w:i/>
          <w:iCs/>
          <w:sz w:val="20"/>
          <w:szCs w:val="20"/>
          <w:lang w:val="es-AR"/>
        </w:rPr>
        <w:t>. Generación semiautomática y curación de la verdad de terreno. Izquierda: capa de polígonos candidatos generada por el INBNV sobre un parche representativo (en azul), con falsos positivos sobre suelos claros y anomalías brillantes aisladas. Derecha: verdad de terreno resultante de la curación manual del mismo parche (en verde), tras la eliminación de falsos positivos y el ajuste de geometrías. Composición RGB Sentinel-2 con realce de contraste. Fuente: elaboración propia</w:t>
      </w:r>
      <w:r w:rsidR="00810801" w:rsidRPr="0021448D">
        <w:rPr>
          <w:i/>
          <w:iCs/>
          <w:sz w:val="20"/>
          <w:szCs w:val="20"/>
          <w:lang w:val="es-AR"/>
        </w:rPr>
        <w:t>.</w:t>
      </w:r>
    </w:p>
    <w:p w14:paraId="3E3D3CD4" w14:textId="656DBD3E" w:rsidR="00892C9A" w:rsidRPr="0021448D" w:rsidRDefault="00810801">
      <w:pPr>
        <w:pStyle w:val="Heading2"/>
        <w:rPr>
          <w:lang w:val="es-AR"/>
        </w:rPr>
      </w:pPr>
      <w:bookmarkStart w:id="35" w:name="_Toc241432560"/>
      <w:r w:rsidRPr="0021448D">
        <w:rPr>
          <w:lang w:val="es-AR"/>
        </w:rPr>
        <w:t>3.6. Diseño experimental: las versiones V2</w:t>
      </w:r>
      <w:r w:rsidR="00346A1E">
        <w:rPr>
          <w:lang w:val="es-AR"/>
        </w:rPr>
        <w:t>-</w:t>
      </w:r>
      <w:r w:rsidRPr="0021448D">
        <w:rPr>
          <w:lang w:val="es-AR"/>
        </w:rPr>
        <w:t>V5</w:t>
      </w:r>
      <w:bookmarkEnd w:id="35"/>
    </w:p>
    <w:p w14:paraId="4E536AA1" w14:textId="443179C2" w:rsidR="00892C9A" w:rsidRPr="0021448D" w:rsidRDefault="00810801">
      <w:pPr>
        <w:spacing w:after="120" w:line="360" w:lineRule="auto"/>
        <w:jc w:val="both"/>
        <w:rPr>
          <w:lang w:val="es-AR"/>
        </w:rPr>
      </w:pPr>
      <w:r w:rsidRPr="0021448D">
        <w:rPr>
          <w:lang w:val="es-AR"/>
        </w:rPr>
        <w:t xml:space="preserve">Para responder a la pregunta de investigación se definió una progresión de cuatro versiones del modelo </w:t>
      </w:r>
      <w:r w:rsidR="00CD0A96" w:rsidRPr="00CD0A96">
        <w:rPr>
          <w:lang w:val="es-AR"/>
        </w:rPr>
        <w:t>que mantienen fija la arquitectura y varían el conjunto de entrenamiento de manera progresiva</w:t>
      </w:r>
      <w:r w:rsidRPr="0021448D">
        <w:rPr>
          <w:lang w:val="es-AR"/>
        </w:rPr>
        <w:t>. El Cuadro 3.1 resume sus características.</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9"/>
        <w:gridCol w:w="1440"/>
        <w:gridCol w:w="1530"/>
        <w:gridCol w:w="1980"/>
        <w:gridCol w:w="1530"/>
      </w:tblGrid>
      <w:tr w:rsidR="00562A9A" w:rsidRPr="0021448D" w14:paraId="35EBC793" w14:textId="77777777" w:rsidTr="00001DC1">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712E859E" w14:textId="77777777" w:rsidR="00562A9A" w:rsidRPr="0021448D" w:rsidRDefault="00562A9A">
            <w:pPr>
              <w:rPr>
                <w:lang w:val="es-AR"/>
              </w:rPr>
            </w:pPr>
            <w:r w:rsidRPr="0021448D">
              <w:rPr>
                <w:b/>
                <w:bCs/>
                <w:color w:val="FFFFFF"/>
                <w:sz w:val="18"/>
                <w:szCs w:val="18"/>
                <w:lang w:val="es-AR"/>
              </w:rPr>
              <w:t>Versión</w:t>
            </w:r>
          </w:p>
        </w:tc>
        <w:tc>
          <w:tcPr>
            <w:tcW w:w="1509"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20C8E427" w14:textId="77777777" w:rsidR="00562A9A" w:rsidRPr="0021448D" w:rsidRDefault="00562A9A">
            <w:pPr>
              <w:rPr>
                <w:lang w:val="es-AR"/>
              </w:rPr>
            </w:pPr>
            <w:r w:rsidRPr="0021448D">
              <w:rPr>
                <w:b/>
                <w:bCs/>
                <w:color w:val="FFFFFF"/>
                <w:sz w:val="18"/>
                <w:szCs w:val="18"/>
                <w:lang w:val="es-AR"/>
              </w:rPr>
              <w:t>Etiquetas (GT)</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55E5796B" w14:textId="09E0E1C3" w:rsidR="00562A9A" w:rsidRPr="00562A9A" w:rsidRDefault="00562A9A">
            <w:pPr>
              <w:rPr>
                <w:lang w:val="es-AR"/>
              </w:rPr>
            </w:pPr>
            <w:r w:rsidRPr="00562A9A">
              <w:rPr>
                <w:b/>
                <w:bCs/>
                <w:color w:val="FFFFFF"/>
                <w:sz w:val="18"/>
                <w:szCs w:val="18"/>
                <w:lang w:val="es-AR"/>
              </w:rPr>
              <w:t>N.º imágenes (</w:t>
            </w:r>
            <w:r w:rsidRPr="00562A9A">
              <w:rPr>
                <w:b/>
                <w:bCs/>
                <w:color w:val="FFFFFF"/>
                <w:sz w:val="18"/>
                <w:szCs w:val="18"/>
                <w:lang w:val="es-AR"/>
              </w:rPr>
              <w:t>entrenamiento / validación</w:t>
            </w:r>
            <w:r w:rsidRPr="00562A9A">
              <w:rPr>
                <w:b/>
                <w:bCs/>
                <w:color w:val="FFFFFF"/>
                <w:sz w:val="18"/>
                <w:szCs w:val="18"/>
                <w:lang w:val="es-AR"/>
              </w:rPr>
              <w:t>)</w:t>
            </w:r>
          </w:p>
        </w:tc>
        <w:tc>
          <w:tcPr>
            <w:tcW w:w="153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5F6FE220" w14:textId="77777777" w:rsidR="00562A9A" w:rsidRPr="0021448D" w:rsidRDefault="00562A9A">
            <w:pPr>
              <w:rPr>
                <w:lang w:val="es-AR"/>
              </w:rPr>
            </w:pPr>
            <w:r w:rsidRPr="0021448D">
              <w:rPr>
                <w:b/>
                <w:bCs/>
                <w:color w:val="FFFFFF"/>
                <w:sz w:val="18"/>
                <w:szCs w:val="18"/>
                <w:lang w:val="es-AR"/>
              </w:rPr>
              <w:t>Muestreo</w:t>
            </w:r>
          </w:p>
        </w:tc>
        <w:tc>
          <w:tcPr>
            <w:tcW w:w="1980" w:type="dxa"/>
            <w:tcBorders>
              <w:top w:val="single" w:sz="1" w:space="0" w:color="999999"/>
              <w:left w:val="single" w:sz="1" w:space="0" w:color="999999"/>
              <w:bottom w:val="single" w:sz="1" w:space="0" w:color="999999"/>
              <w:right w:val="single" w:sz="1" w:space="0" w:color="999999"/>
            </w:tcBorders>
            <w:shd w:val="clear" w:color="auto" w:fill="1F3864"/>
          </w:tcPr>
          <w:p w14:paraId="54CE25CB" w14:textId="5D18F3CE" w:rsidR="00562A9A" w:rsidRPr="0021448D" w:rsidRDefault="003D3456">
            <w:pPr>
              <w:rPr>
                <w:b/>
                <w:bCs/>
                <w:color w:val="FFFFFF"/>
                <w:sz w:val="18"/>
                <w:szCs w:val="18"/>
                <w:lang w:val="es-AR"/>
              </w:rPr>
            </w:pPr>
            <w:r>
              <w:rPr>
                <w:b/>
                <w:bCs/>
                <w:color w:val="FFFFFF"/>
                <w:sz w:val="18"/>
                <w:szCs w:val="18"/>
                <w:lang w:val="es-AR"/>
              </w:rPr>
              <w:t>Aumento</w:t>
            </w:r>
            <w:r w:rsidR="00562A9A">
              <w:rPr>
                <w:b/>
                <w:bCs/>
                <w:color w:val="FFFFFF"/>
                <w:sz w:val="18"/>
                <w:szCs w:val="18"/>
                <w:lang w:val="es-AR"/>
              </w:rPr>
              <w:t xml:space="preserve"> de datos</w:t>
            </w:r>
          </w:p>
        </w:tc>
        <w:tc>
          <w:tcPr>
            <w:tcW w:w="153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6242C0D0" w14:textId="11787285" w:rsidR="00562A9A" w:rsidRPr="0021448D" w:rsidRDefault="00562A9A">
            <w:pPr>
              <w:rPr>
                <w:lang w:val="es-AR"/>
              </w:rPr>
            </w:pPr>
            <w:r w:rsidRPr="0021448D">
              <w:rPr>
                <w:b/>
                <w:bCs/>
                <w:color w:val="FFFFFF"/>
                <w:sz w:val="18"/>
                <w:szCs w:val="18"/>
                <w:lang w:val="es-AR"/>
              </w:rPr>
              <w:t>Observaciones</w:t>
            </w:r>
          </w:p>
        </w:tc>
      </w:tr>
      <w:tr w:rsidR="00562A9A" w:rsidRPr="0021448D" w14:paraId="1419C3C9" w14:textId="77777777" w:rsidTr="00001DC1">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542E57" w14:textId="77777777" w:rsidR="00562A9A" w:rsidRPr="00001DC1" w:rsidRDefault="00562A9A">
            <w:pPr>
              <w:rPr>
                <w:sz w:val="18"/>
                <w:szCs w:val="18"/>
                <w:lang w:val="es-AR"/>
              </w:rPr>
            </w:pPr>
            <w:r w:rsidRPr="0021448D">
              <w:rPr>
                <w:sz w:val="18"/>
                <w:szCs w:val="18"/>
                <w:lang w:val="es-AR"/>
              </w:rPr>
              <w:t>V2</w:t>
            </w:r>
          </w:p>
        </w:tc>
        <w:tc>
          <w:tcPr>
            <w:tcW w:w="1509"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829494" w14:textId="77777777" w:rsidR="00562A9A" w:rsidRPr="00001DC1" w:rsidRDefault="00562A9A">
            <w:pPr>
              <w:rPr>
                <w:sz w:val="18"/>
                <w:szCs w:val="18"/>
                <w:lang w:val="es-AR"/>
              </w:rPr>
            </w:pPr>
            <w:r w:rsidRPr="0021448D">
              <w:rPr>
                <w:sz w:val="18"/>
                <w:szCs w:val="18"/>
                <w:lang w:val="es-AR"/>
              </w:rPr>
              <w:t>Ruidoso (índice)</w:t>
            </w:r>
          </w:p>
        </w:tc>
        <w:tc>
          <w:tcPr>
            <w:tcW w:w="144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8AA47D" w14:textId="7706DD5B" w:rsidR="00562A9A" w:rsidRPr="00001DC1" w:rsidRDefault="00562A9A">
            <w:pPr>
              <w:rPr>
                <w:sz w:val="18"/>
                <w:szCs w:val="18"/>
                <w:lang w:val="es-AR"/>
              </w:rPr>
            </w:pPr>
            <w:r w:rsidRPr="00562A9A">
              <w:rPr>
                <w:sz w:val="18"/>
                <w:szCs w:val="18"/>
                <w:lang w:val="es-AR"/>
              </w:rPr>
              <w:t>500 (400 / 100)</w:t>
            </w:r>
          </w:p>
        </w:tc>
        <w:tc>
          <w:tcPr>
            <w:tcW w:w="153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D54E7D" w14:textId="46874720" w:rsidR="00562A9A" w:rsidRPr="00001DC1" w:rsidRDefault="00562A9A">
            <w:pPr>
              <w:rPr>
                <w:sz w:val="18"/>
                <w:szCs w:val="18"/>
                <w:lang w:val="es-AR"/>
              </w:rPr>
            </w:pPr>
            <w:r w:rsidRPr="00001DC1">
              <w:rPr>
                <w:sz w:val="18"/>
                <w:szCs w:val="18"/>
                <w:lang w:val="es-AR"/>
              </w:rPr>
              <w:t>Aleatorio simple</w:t>
            </w:r>
          </w:p>
        </w:tc>
        <w:tc>
          <w:tcPr>
            <w:tcW w:w="1980" w:type="dxa"/>
            <w:tcBorders>
              <w:top w:val="single" w:sz="1" w:space="0" w:color="999999"/>
              <w:left w:val="single" w:sz="1" w:space="0" w:color="999999"/>
              <w:bottom w:val="single" w:sz="1" w:space="0" w:color="999999"/>
              <w:right w:val="single" w:sz="1" w:space="0" w:color="999999"/>
            </w:tcBorders>
          </w:tcPr>
          <w:p w14:paraId="47373652" w14:textId="4237718E" w:rsidR="00562A9A" w:rsidRPr="0021448D" w:rsidRDefault="00562A9A">
            <w:pPr>
              <w:rPr>
                <w:sz w:val="18"/>
                <w:szCs w:val="18"/>
                <w:lang w:val="es-AR"/>
              </w:rPr>
            </w:pPr>
            <w:r w:rsidRPr="00001DC1">
              <w:rPr>
                <w:sz w:val="18"/>
                <w:szCs w:val="18"/>
                <w:lang w:val="es-AR"/>
              </w:rPr>
              <w:t>Volteo horizontal</w:t>
            </w:r>
          </w:p>
        </w:tc>
        <w:tc>
          <w:tcPr>
            <w:tcW w:w="153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0EDA5" w14:textId="038CAF8C" w:rsidR="00562A9A" w:rsidRPr="00001DC1" w:rsidRDefault="00562A9A">
            <w:pPr>
              <w:rPr>
                <w:sz w:val="18"/>
                <w:szCs w:val="18"/>
                <w:lang w:val="es-AR"/>
              </w:rPr>
            </w:pPr>
            <w:r w:rsidRPr="0021448D">
              <w:rPr>
                <w:sz w:val="18"/>
                <w:szCs w:val="18"/>
                <w:lang w:val="es-AR"/>
              </w:rPr>
              <w:t>Línea de base inicial.</w:t>
            </w:r>
          </w:p>
        </w:tc>
      </w:tr>
      <w:tr w:rsidR="00562A9A" w:rsidRPr="00622D62" w14:paraId="4D4E5D02" w14:textId="77777777" w:rsidTr="00001DC1">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78BEC7" w14:textId="77777777" w:rsidR="00562A9A" w:rsidRPr="00001DC1" w:rsidRDefault="00562A9A">
            <w:pPr>
              <w:rPr>
                <w:sz w:val="18"/>
                <w:szCs w:val="18"/>
                <w:lang w:val="es-AR"/>
              </w:rPr>
            </w:pPr>
            <w:r w:rsidRPr="0021448D">
              <w:rPr>
                <w:sz w:val="18"/>
                <w:szCs w:val="18"/>
                <w:lang w:val="es-AR"/>
              </w:rPr>
              <w:t>V3</w:t>
            </w:r>
          </w:p>
        </w:tc>
        <w:tc>
          <w:tcPr>
            <w:tcW w:w="1509"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3B9A15" w14:textId="77777777" w:rsidR="00562A9A" w:rsidRPr="00001DC1" w:rsidRDefault="00562A9A">
            <w:pPr>
              <w:rPr>
                <w:sz w:val="18"/>
                <w:szCs w:val="18"/>
                <w:lang w:val="es-AR"/>
              </w:rPr>
            </w:pPr>
            <w:r w:rsidRPr="0021448D">
              <w:rPr>
                <w:sz w:val="18"/>
                <w:szCs w:val="18"/>
                <w:lang w:val="es-AR"/>
              </w:rPr>
              <w:t>Ruidoso (índice)</w:t>
            </w:r>
          </w:p>
        </w:tc>
        <w:tc>
          <w:tcPr>
            <w:tcW w:w="144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92DD89" w14:textId="04DFED32" w:rsidR="00562A9A" w:rsidRPr="00001DC1" w:rsidRDefault="003D3456">
            <w:pPr>
              <w:rPr>
                <w:sz w:val="18"/>
                <w:szCs w:val="18"/>
                <w:lang w:val="es-AR"/>
              </w:rPr>
            </w:pPr>
            <w:r w:rsidRPr="003D3456">
              <w:rPr>
                <w:sz w:val="18"/>
                <w:szCs w:val="18"/>
                <w:lang w:val="es-AR"/>
              </w:rPr>
              <w:t>600 (480 / 120)</w:t>
            </w:r>
          </w:p>
        </w:tc>
        <w:tc>
          <w:tcPr>
            <w:tcW w:w="153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49BCAB" w14:textId="37E26D32" w:rsidR="00562A9A" w:rsidRPr="00001DC1" w:rsidRDefault="00562A9A">
            <w:pPr>
              <w:rPr>
                <w:sz w:val="18"/>
                <w:szCs w:val="18"/>
                <w:lang w:val="es-AR"/>
              </w:rPr>
            </w:pPr>
            <w:r w:rsidRPr="00001DC1">
              <w:rPr>
                <w:sz w:val="18"/>
                <w:szCs w:val="18"/>
                <w:lang w:val="es-AR"/>
              </w:rPr>
              <w:t>Aleatorio simple</w:t>
            </w:r>
          </w:p>
        </w:tc>
        <w:tc>
          <w:tcPr>
            <w:tcW w:w="1980" w:type="dxa"/>
            <w:tcBorders>
              <w:top w:val="single" w:sz="1" w:space="0" w:color="999999"/>
              <w:left w:val="single" w:sz="1" w:space="0" w:color="999999"/>
              <w:bottom w:val="single" w:sz="1" w:space="0" w:color="999999"/>
              <w:right w:val="single" w:sz="1" w:space="0" w:color="999999"/>
            </w:tcBorders>
          </w:tcPr>
          <w:p w14:paraId="262E8979" w14:textId="1D251F48" w:rsidR="00562A9A" w:rsidRPr="00562A9A" w:rsidRDefault="00562A9A">
            <w:pPr>
              <w:rPr>
                <w:sz w:val="18"/>
                <w:szCs w:val="18"/>
                <w:lang w:val="es-AR"/>
              </w:rPr>
            </w:pPr>
            <w:r w:rsidRPr="00001DC1">
              <w:rPr>
                <w:sz w:val="18"/>
                <w:szCs w:val="18"/>
                <w:lang w:val="es-AR"/>
              </w:rPr>
              <w:t>Volteos horizontal y vertical; brillo y contraste</w:t>
            </w:r>
          </w:p>
        </w:tc>
        <w:tc>
          <w:tcPr>
            <w:tcW w:w="153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D7B52D" w14:textId="46CDB6D0" w:rsidR="00562A9A" w:rsidRPr="00001DC1" w:rsidRDefault="00562A9A">
            <w:pPr>
              <w:rPr>
                <w:sz w:val="18"/>
                <w:szCs w:val="18"/>
                <w:lang w:val="es-AR"/>
              </w:rPr>
            </w:pPr>
            <w:r w:rsidRPr="0021448D">
              <w:rPr>
                <w:sz w:val="18"/>
                <w:szCs w:val="18"/>
                <w:lang w:val="es-AR"/>
              </w:rPr>
              <w:t>Aumento de datos</w:t>
            </w:r>
            <w:r w:rsidR="00001DC1">
              <w:rPr>
                <w:sz w:val="18"/>
                <w:szCs w:val="18"/>
                <w:lang w:val="es-AR"/>
              </w:rPr>
              <w:t xml:space="preserve"> ampliado</w:t>
            </w:r>
            <w:r w:rsidRPr="0021448D">
              <w:rPr>
                <w:sz w:val="18"/>
                <w:szCs w:val="18"/>
                <w:lang w:val="es-AR"/>
              </w:rPr>
              <w:t>.</w:t>
            </w:r>
          </w:p>
        </w:tc>
      </w:tr>
      <w:tr w:rsidR="00562A9A" w:rsidRPr="00622D62" w14:paraId="0CCF8BA0" w14:textId="77777777" w:rsidTr="00001DC1">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52F1AA" w14:textId="77777777" w:rsidR="00562A9A" w:rsidRPr="00001DC1" w:rsidRDefault="00562A9A">
            <w:pPr>
              <w:rPr>
                <w:sz w:val="18"/>
                <w:szCs w:val="18"/>
                <w:lang w:val="es-AR"/>
              </w:rPr>
            </w:pPr>
            <w:r w:rsidRPr="0021448D">
              <w:rPr>
                <w:sz w:val="18"/>
                <w:szCs w:val="18"/>
                <w:lang w:val="es-AR"/>
              </w:rPr>
              <w:t>V4</w:t>
            </w:r>
          </w:p>
        </w:tc>
        <w:tc>
          <w:tcPr>
            <w:tcW w:w="1509"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0DDBBA" w14:textId="77777777" w:rsidR="00562A9A" w:rsidRPr="00001DC1" w:rsidRDefault="00562A9A">
            <w:pPr>
              <w:rPr>
                <w:sz w:val="18"/>
                <w:szCs w:val="18"/>
                <w:lang w:val="es-AR"/>
              </w:rPr>
            </w:pPr>
            <w:r w:rsidRPr="0021448D">
              <w:rPr>
                <w:sz w:val="18"/>
                <w:szCs w:val="18"/>
                <w:lang w:val="es-AR"/>
              </w:rPr>
              <w:t>Ruidoso (índice)</w:t>
            </w:r>
          </w:p>
        </w:tc>
        <w:tc>
          <w:tcPr>
            <w:tcW w:w="144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B347A9" w14:textId="0F25FD40" w:rsidR="00562A9A" w:rsidRPr="00001DC1" w:rsidRDefault="003D3456">
            <w:pPr>
              <w:rPr>
                <w:sz w:val="18"/>
                <w:szCs w:val="18"/>
                <w:lang w:val="es-AR"/>
              </w:rPr>
            </w:pPr>
            <w:r w:rsidRPr="003D3456">
              <w:rPr>
                <w:sz w:val="18"/>
                <w:szCs w:val="18"/>
                <w:lang w:val="es-AR"/>
              </w:rPr>
              <w:t>10.000 (8.500 / 1.500)</w:t>
            </w:r>
          </w:p>
        </w:tc>
        <w:tc>
          <w:tcPr>
            <w:tcW w:w="153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D0F71C" w14:textId="77777777" w:rsidR="00562A9A" w:rsidRPr="00001DC1" w:rsidRDefault="00562A9A">
            <w:pPr>
              <w:rPr>
                <w:sz w:val="18"/>
                <w:szCs w:val="18"/>
                <w:lang w:val="es-AR"/>
              </w:rPr>
            </w:pPr>
            <w:r w:rsidRPr="0021448D">
              <w:rPr>
                <w:sz w:val="18"/>
                <w:szCs w:val="18"/>
                <w:lang w:val="es-AR"/>
              </w:rPr>
              <w:t>Estratificado</w:t>
            </w:r>
          </w:p>
        </w:tc>
        <w:tc>
          <w:tcPr>
            <w:tcW w:w="1980" w:type="dxa"/>
            <w:tcBorders>
              <w:top w:val="single" w:sz="1" w:space="0" w:color="999999"/>
              <w:left w:val="single" w:sz="1" w:space="0" w:color="999999"/>
              <w:bottom w:val="single" w:sz="1" w:space="0" w:color="999999"/>
              <w:right w:val="single" w:sz="1" w:space="0" w:color="999999"/>
            </w:tcBorders>
          </w:tcPr>
          <w:p w14:paraId="171E94AB" w14:textId="67993803" w:rsidR="00562A9A" w:rsidRPr="00562A9A" w:rsidRDefault="00562A9A">
            <w:pPr>
              <w:rPr>
                <w:sz w:val="18"/>
                <w:szCs w:val="18"/>
                <w:lang w:val="es-AR"/>
              </w:rPr>
            </w:pPr>
            <w:r w:rsidRPr="00001DC1">
              <w:rPr>
                <w:sz w:val="18"/>
                <w:szCs w:val="18"/>
                <w:lang w:val="es-AR"/>
              </w:rPr>
              <w:t>Volteos horizontal y vertical; brillo y contraste</w:t>
            </w:r>
          </w:p>
        </w:tc>
        <w:tc>
          <w:tcPr>
            <w:tcW w:w="153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A4C969" w14:textId="625CA479" w:rsidR="00562A9A" w:rsidRPr="00001DC1" w:rsidRDefault="00562A9A">
            <w:pPr>
              <w:rPr>
                <w:sz w:val="18"/>
                <w:szCs w:val="18"/>
                <w:lang w:val="es-AR"/>
              </w:rPr>
            </w:pPr>
            <w:r w:rsidRPr="0021448D">
              <w:rPr>
                <w:sz w:val="18"/>
                <w:szCs w:val="18"/>
                <w:lang w:val="es-AR"/>
              </w:rPr>
              <w:t>Conjunto grande con etiquetas ruidosas.</w:t>
            </w:r>
          </w:p>
        </w:tc>
      </w:tr>
      <w:tr w:rsidR="00562A9A" w:rsidRPr="00622D62" w14:paraId="5F540B31" w14:textId="77777777" w:rsidTr="00001DC1">
        <w:tc>
          <w:tcPr>
            <w:tcW w:w="11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112C41BC" w14:textId="77777777" w:rsidR="00562A9A" w:rsidRPr="00001DC1" w:rsidRDefault="00562A9A">
            <w:pPr>
              <w:rPr>
                <w:sz w:val="18"/>
                <w:szCs w:val="18"/>
                <w:lang w:val="es-AR"/>
              </w:rPr>
            </w:pPr>
            <w:r w:rsidRPr="0021448D">
              <w:rPr>
                <w:sz w:val="18"/>
                <w:szCs w:val="18"/>
                <w:lang w:val="es-AR"/>
              </w:rPr>
              <w:t>V5</w:t>
            </w:r>
          </w:p>
        </w:tc>
        <w:tc>
          <w:tcPr>
            <w:tcW w:w="1509"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69E27D25" w14:textId="77777777" w:rsidR="00562A9A" w:rsidRPr="00001DC1" w:rsidRDefault="00562A9A">
            <w:pPr>
              <w:rPr>
                <w:sz w:val="18"/>
                <w:szCs w:val="18"/>
                <w:lang w:val="es-AR"/>
              </w:rPr>
            </w:pPr>
            <w:r w:rsidRPr="0021448D">
              <w:rPr>
                <w:sz w:val="18"/>
                <w:szCs w:val="18"/>
                <w:lang w:val="es-AR"/>
              </w:rPr>
              <w:t>Curado (manual)</w:t>
            </w:r>
          </w:p>
        </w:tc>
        <w:tc>
          <w:tcPr>
            <w:tcW w:w="144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30E7E8F5" w14:textId="0B12D3FE" w:rsidR="00562A9A" w:rsidRPr="00001DC1" w:rsidRDefault="003D3456">
            <w:pPr>
              <w:rPr>
                <w:sz w:val="18"/>
                <w:szCs w:val="18"/>
                <w:lang w:val="es-AR"/>
              </w:rPr>
            </w:pPr>
            <w:r w:rsidRPr="003D3456">
              <w:rPr>
                <w:sz w:val="18"/>
                <w:szCs w:val="18"/>
                <w:lang w:val="es-AR"/>
              </w:rPr>
              <w:t>216 (183 / 33)</w:t>
            </w:r>
          </w:p>
        </w:tc>
        <w:tc>
          <w:tcPr>
            <w:tcW w:w="153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4BE0C3CA" w14:textId="77777777" w:rsidR="00562A9A" w:rsidRPr="00001DC1" w:rsidRDefault="00562A9A">
            <w:pPr>
              <w:rPr>
                <w:sz w:val="18"/>
                <w:szCs w:val="18"/>
                <w:lang w:val="es-AR"/>
              </w:rPr>
            </w:pPr>
            <w:r w:rsidRPr="0021448D">
              <w:rPr>
                <w:sz w:val="18"/>
                <w:szCs w:val="18"/>
                <w:lang w:val="es-AR"/>
              </w:rPr>
              <w:t>Estratificado balanceado</w:t>
            </w:r>
          </w:p>
        </w:tc>
        <w:tc>
          <w:tcPr>
            <w:tcW w:w="1980" w:type="dxa"/>
            <w:tcBorders>
              <w:top w:val="single" w:sz="1" w:space="0" w:color="999999"/>
              <w:left w:val="single" w:sz="1" w:space="0" w:color="999999"/>
              <w:bottom w:val="single" w:sz="1" w:space="0" w:color="999999"/>
              <w:right w:val="single" w:sz="1" w:space="0" w:color="999999"/>
            </w:tcBorders>
            <w:shd w:val="clear" w:color="auto" w:fill="DDEBF7"/>
          </w:tcPr>
          <w:p w14:paraId="5211F2F0" w14:textId="74B4ADFA" w:rsidR="00562A9A" w:rsidRPr="0021448D" w:rsidRDefault="00562A9A">
            <w:pPr>
              <w:rPr>
                <w:sz w:val="18"/>
                <w:szCs w:val="18"/>
                <w:lang w:val="es-AR"/>
              </w:rPr>
            </w:pPr>
            <w:r w:rsidRPr="00001DC1">
              <w:rPr>
                <w:sz w:val="18"/>
                <w:szCs w:val="18"/>
                <w:lang w:val="es-AR"/>
              </w:rPr>
              <w:t>Ninguno</w:t>
            </w:r>
          </w:p>
        </w:tc>
        <w:tc>
          <w:tcPr>
            <w:tcW w:w="153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08C3EC7C" w14:textId="0B3A2E61" w:rsidR="00562A9A" w:rsidRPr="00001DC1" w:rsidRDefault="00562A9A">
            <w:pPr>
              <w:rPr>
                <w:sz w:val="18"/>
                <w:szCs w:val="18"/>
                <w:lang w:val="es-AR"/>
              </w:rPr>
            </w:pPr>
            <w:r w:rsidRPr="0021448D">
              <w:rPr>
                <w:sz w:val="18"/>
                <w:szCs w:val="18"/>
                <w:lang w:val="es-AR"/>
              </w:rPr>
              <w:t>Conjunto pequeño y limpio; filtro de distancia entre teselas.</w:t>
            </w:r>
          </w:p>
        </w:tc>
      </w:tr>
    </w:tbl>
    <w:p w14:paraId="363E2ED8" w14:textId="77777777" w:rsidR="00892C9A" w:rsidRPr="0021448D" w:rsidRDefault="00810801">
      <w:pPr>
        <w:spacing w:before="80" w:after="200"/>
        <w:jc w:val="center"/>
        <w:rPr>
          <w:lang w:val="es-AR"/>
        </w:rPr>
      </w:pPr>
      <w:r w:rsidRPr="0021448D">
        <w:rPr>
          <w:i/>
          <w:iCs/>
          <w:sz w:val="20"/>
          <w:szCs w:val="20"/>
          <w:lang w:val="es-AR"/>
        </w:rPr>
        <w:t>Cuadro 3.1. Diseño experimental de las versiones del modelo.</w:t>
      </w:r>
    </w:p>
    <w:p w14:paraId="0D513B7B" w14:textId="69F6FA1D" w:rsidR="00001DC1" w:rsidRPr="00001DC1" w:rsidRDefault="00001DC1">
      <w:pPr>
        <w:spacing w:after="120" w:line="360" w:lineRule="auto"/>
        <w:jc w:val="both"/>
        <w:rPr>
          <w:lang w:val="es-AR"/>
        </w:rPr>
      </w:pPr>
      <w:r w:rsidRPr="00001DC1">
        <w:rPr>
          <w:lang w:val="es-AR"/>
        </w:rPr>
        <w:t xml:space="preserve">La progresión puede leerse en dos tramos. Las versiones V2 y V3 constituyen las primeras aproximaciones al problema y comparten el mismo origen de datos: conjuntos reducidos (500 y 600 imágenes), seleccionados por muestreo aleatorio simple sobre el universo de teselas procesadas y etiquetados automáticamente mediante el índice INBNV, sin curación. Se diferencian principalmente en el aumento de datos: V2 emplea únicamente volteo horizontal aleatorio, mientras que V3 incorpora volteo vertical y variaciones aleatorias de brillo y contraste, lo que permitió evaluar el efecto de una aumentación más amplia manteniendo el mismo tipo de etiquetas. V4 y V5, en cambio, conforman el </w:t>
      </w:r>
      <w:r w:rsidRPr="00001DC1">
        <w:rPr>
          <w:lang w:val="es-AR"/>
        </w:rPr>
        <w:lastRenderedPageBreak/>
        <w:t>tramo central del diseño experimental: ambas adoptan muestreo estratificado por año y mes, y difieren en la calidad de las etiquetas y en el tamaño del conjunto.</w:t>
      </w:r>
    </w:p>
    <w:p w14:paraId="0A97D85B" w14:textId="4B72BB3C" w:rsidR="00892C9A" w:rsidRPr="0021448D" w:rsidRDefault="00810801">
      <w:pPr>
        <w:spacing w:after="120" w:line="360" w:lineRule="auto"/>
        <w:jc w:val="both"/>
        <w:rPr>
          <w:lang w:val="es-AR"/>
        </w:rPr>
      </w:pPr>
      <w:r w:rsidRPr="0021448D">
        <w:rPr>
          <w:lang w:val="es-AR"/>
        </w:rPr>
        <w:t>La comparación clave es la que enfrenta a V4 con V5. V4 emplea un conjunto grande (del orden de 10.000 parches</w:t>
      </w:r>
      <w:r w:rsidR="004866FA">
        <w:rPr>
          <w:lang w:val="es-AR"/>
        </w:rPr>
        <w:t xml:space="preserve"> o teselas</w:t>
      </w:r>
      <w:r w:rsidRPr="0021448D">
        <w:rPr>
          <w:lang w:val="es-AR"/>
        </w:rPr>
        <w:t>) con etiquetas ruidosas autogeneradas, mientras que V5 emplea un conjunto pequeño (216 parches</w:t>
      </w:r>
      <w:r w:rsidR="004866FA">
        <w:rPr>
          <w:lang w:val="es-AR"/>
        </w:rPr>
        <w:t xml:space="preserve"> o teselas</w:t>
      </w:r>
      <w:r w:rsidRPr="0021448D">
        <w:rPr>
          <w:lang w:val="es-AR"/>
        </w:rPr>
        <w:t xml:space="preserve">) con etiquetas curadas manualmente. </w:t>
      </w:r>
      <w:r w:rsidR="00CD0A96" w:rsidRPr="00CD0A96">
        <w:rPr>
          <w:lang w:val="es-AR"/>
        </w:rPr>
        <w:t xml:space="preserve">Ambas comparten arquitectura y muestreo estratificado; </w:t>
      </w:r>
      <w:r w:rsidR="00001DC1" w:rsidRPr="00001DC1">
        <w:rPr>
          <w:lang w:val="es-AR"/>
        </w:rPr>
        <w:t>además de la calidad de las etiquetas, V5 recibió un régimen de entrenamiento más extenso (más épocas y reducción escalonada de la tasa de aprendizaje; véase la Sección 3.8) y, a diferencia de V4, no empleó aumento de datos.</w:t>
      </w:r>
      <w:r w:rsidR="00001DC1">
        <w:rPr>
          <w:lang w:val="es-AR"/>
        </w:rPr>
        <w:t xml:space="preserve"> </w:t>
      </w:r>
      <w:r w:rsidR="00CD0A96" w:rsidRPr="00CD0A96">
        <w:rPr>
          <w:lang w:val="es-AR"/>
        </w:rPr>
        <w:t>La incidencia de esa diferencia sobre la comparación, y las razones por las que el resultado se atribuye a la calidad de las etiquetas, se analizan en el Capítulo 4</w:t>
      </w:r>
      <w:r w:rsidRPr="0021448D">
        <w:rPr>
          <w:lang w:val="es-AR"/>
        </w:rPr>
        <w:t>. Las versiones V2 y V3, anteriores, funcionan como puntos de referencia adicionales.</w:t>
      </w:r>
    </w:p>
    <w:p w14:paraId="7E53E443" w14:textId="77777777" w:rsidR="00892C9A" w:rsidRPr="0021448D" w:rsidRDefault="00810801">
      <w:pPr>
        <w:pStyle w:val="Heading3"/>
        <w:rPr>
          <w:lang w:val="es-AR"/>
        </w:rPr>
      </w:pPr>
      <w:bookmarkStart w:id="36" w:name="_Toc241432561"/>
      <w:r w:rsidRPr="0021448D">
        <w:rPr>
          <w:lang w:val="es-AR"/>
        </w:rPr>
        <w:t>3.6.1. Muestreo estratificado y control de fuga espacial</w:t>
      </w:r>
      <w:bookmarkEnd w:id="36"/>
    </w:p>
    <w:p w14:paraId="7368C9EF" w14:textId="6B911C82" w:rsidR="00892C9A" w:rsidRPr="0021448D" w:rsidRDefault="00A037D4">
      <w:pPr>
        <w:spacing w:after="120" w:line="360" w:lineRule="auto"/>
        <w:jc w:val="both"/>
        <w:rPr>
          <w:lang w:val="es-AR"/>
        </w:rPr>
      </w:pPr>
      <w:r w:rsidRPr="00A037D4">
        <w:rPr>
          <w:lang w:val="es-AR"/>
        </w:rPr>
        <w:t>Las versiones preliminares (V2 y V3) utilizaron muestreo aleatorio simple sobre el universo de teselas procesadas. Para evitar el sesgo temporal y garantizar la representatividad, en V4 y V5 se adoptó un muestreo estratificado por año y mes: los tres meses de observación (junio, julio y agosto) de cada uno de los seis años del período 2020</w:t>
      </w:r>
      <w:r w:rsidR="00346A1E">
        <w:rPr>
          <w:lang w:val="es-AR"/>
        </w:rPr>
        <w:t>-</w:t>
      </w:r>
      <w:r w:rsidRPr="00A037D4">
        <w:rPr>
          <w:lang w:val="es-AR"/>
        </w:rPr>
        <w:t>2025, lo que define 18 estratos, con semilla fija para asegurar la reproducibilidad. Ambas versiones difieren, sin embargo, en el control de la fuga espacial. En V4, las 10.000 teselas se distribuyeron entre los estratos en proporción a la cantidad disponible en cada uno, sin restricción de distancia entre las teselas seleccionadas. En V5, en cambio, se incorporó un filtro de distancia mínima de dos teselas en la grilla de teselado, a fin de evitar la fuga de información derivada del solapamiento entre parches vecinos, y el conjunto se balanceó con 12 imágenes por estrato (18 × 12 = 216). El detalle del procedimiento se consigna en el Apéndice C.</w:t>
      </w:r>
    </w:p>
    <w:p w14:paraId="1617CFBC" w14:textId="77777777" w:rsidR="00892C9A" w:rsidRPr="0021448D" w:rsidRDefault="00810801">
      <w:pPr>
        <w:pStyle w:val="Heading3"/>
        <w:rPr>
          <w:lang w:val="es-AR"/>
        </w:rPr>
      </w:pPr>
      <w:bookmarkStart w:id="37" w:name="_Toc241432562"/>
      <w:r w:rsidRPr="0021448D">
        <w:rPr>
          <w:lang w:val="es-AR"/>
        </w:rPr>
        <w:t>3.6.2. Conjunto de reserva (</w:t>
      </w:r>
      <w:proofErr w:type="spellStart"/>
      <w:r w:rsidRPr="0021448D">
        <w:rPr>
          <w:lang w:val="es-AR"/>
        </w:rPr>
        <w:t>holdout</w:t>
      </w:r>
      <w:proofErr w:type="spellEnd"/>
      <w:r w:rsidRPr="0021448D">
        <w:rPr>
          <w:lang w:val="es-AR"/>
        </w:rPr>
        <w:t>)</w:t>
      </w:r>
      <w:bookmarkEnd w:id="37"/>
    </w:p>
    <w:p w14:paraId="2DBFF652" w14:textId="77777777" w:rsidR="00EF7567" w:rsidRDefault="00EF7567" w:rsidP="00EF7567">
      <w:pPr>
        <w:spacing w:after="120" w:line="360" w:lineRule="auto"/>
        <w:jc w:val="both"/>
        <w:rPr>
          <w:lang w:val="es-AR"/>
        </w:rPr>
      </w:pPr>
      <w:r w:rsidRPr="00EF7567">
        <w:rPr>
          <w:lang w:val="es-AR"/>
        </w:rPr>
        <w:t xml:space="preserve">De las imágenes curadas manualmente se reservó un subconjunto </w:t>
      </w:r>
      <w:r>
        <w:rPr>
          <w:lang w:val="es-AR"/>
        </w:rPr>
        <w:t>(</w:t>
      </w:r>
      <w:r w:rsidRPr="00EF7567">
        <w:rPr>
          <w:lang w:val="es-AR"/>
        </w:rPr>
        <w:t>denominado Reserva</w:t>
      </w:r>
      <w:r>
        <w:rPr>
          <w:lang w:val="es-AR"/>
        </w:rPr>
        <w:t>)</w:t>
      </w:r>
      <w:r w:rsidRPr="00EF7567">
        <w:rPr>
          <w:lang w:val="es-AR"/>
        </w:rPr>
        <w:t xml:space="preserve"> destinado exclusivamente a la evaluación, que no participó del entrenamiento de ninguna versión</w:t>
      </w:r>
    </w:p>
    <w:p w14:paraId="2FE55617" w14:textId="39B3873A" w:rsidR="00EF7567" w:rsidRPr="00EF7567" w:rsidRDefault="00EF7567" w:rsidP="00EF7567">
      <w:pPr>
        <w:spacing w:after="120" w:line="360" w:lineRule="auto"/>
        <w:jc w:val="both"/>
        <w:rPr>
          <w:lang w:val="es-AR"/>
        </w:rPr>
      </w:pPr>
      <w:r w:rsidRPr="00EF7567">
        <w:rPr>
          <w:lang w:val="es-AR"/>
        </w:rPr>
        <w:t>La Reserva surgió como remanente del muestreo balanceado de V5 (Sección 3.6.1): fijado el objetivo de doce imágenes curadas por estrato, el excedente de imágenes ya curadas se destinó a evaluación en lugar de descartarse. Como la curación comenzó por el año 2020, ese excedente provino de dicho año, por lo que la Reserva</w:t>
      </w:r>
      <w:r>
        <w:rPr>
          <w:lang w:val="es-AR"/>
        </w:rPr>
        <w:t xml:space="preserve">, </w:t>
      </w:r>
      <w:r w:rsidRPr="00EF7567">
        <w:rPr>
          <w:lang w:val="es-AR"/>
        </w:rPr>
        <w:t>y el conjunto de prueba principal que de ella se deriva (Sección 3.9)</w:t>
      </w:r>
      <w:r>
        <w:rPr>
          <w:lang w:val="es-AR"/>
        </w:rPr>
        <w:t>,</w:t>
      </w:r>
      <w:r w:rsidRPr="00EF7567">
        <w:rPr>
          <w:lang w:val="es-AR"/>
        </w:rPr>
        <w:t xml:space="preserve"> quedó conformada íntegramente por imágenes de 2020.</w:t>
      </w:r>
    </w:p>
    <w:p w14:paraId="0FE0C3A6" w14:textId="4017F78B" w:rsidR="00AE5A56" w:rsidRPr="00AE5A56" w:rsidRDefault="00EF7567" w:rsidP="00EF7567">
      <w:pPr>
        <w:spacing w:after="120" w:line="360" w:lineRule="auto"/>
        <w:jc w:val="both"/>
        <w:rPr>
          <w:lang w:val="es-AR"/>
        </w:rPr>
      </w:pPr>
      <w:r w:rsidRPr="00EF7567">
        <w:rPr>
          <w:lang w:val="es-AR"/>
        </w:rPr>
        <w:t>Dado que esta evaluación principal se apoya en un único año, mide la generalización a teselas no vistas dentro de un año conocido, pero no la generalización a años distintos. Para atender ese punto, se construyó de manera independiente un segundo conjunto de prueba con imágenes del año 2026 posterior al período de estudio (2020</w:t>
      </w:r>
      <w:r w:rsidR="00346A1E">
        <w:rPr>
          <w:lang w:val="es-AR"/>
        </w:rPr>
        <w:t>-</w:t>
      </w:r>
      <w:r w:rsidRPr="00EF7567">
        <w:rPr>
          <w:lang w:val="es-AR"/>
        </w:rPr>
        <w:t>2025) y no visto por ningún modelo, curado manualmente y evaluado con el mismo protocolo. Esta validación temporal se presenta en el Capítulo 4.</w:t>
      </w:r>
    </w:p>
    <w:p w14:paraId="6AAFE46C" w14:textId="22FF351F" w:rsidR="00892C9A" w:rsidRPr="0021448D" w:rsidRDefault="00810801">
      <w:pPr>
        <w:pStyle w:val="Heading2"/>
        <w:rPr>
          <w:lang w:val="es-AR"/>
        </w:rPr>
      </w:pPr>
      <w:bookmarkStart w:id="38" w:name="_Toc241432563"/>
      <w:r w:rsidRPr="0021448D">
        <w:rPr>
          <w:lang w:val="es-AR"/>
        </w:rPr>
        <w:lastRenderedPageBreak/>
        <w:t>3.7. Arquitectura del modelo</w:t>
      </w:r>
      <w:bookmarkEnd w:id="38"/>
    </w:p>
    <w:p w14:paraId="290D85F2" w14:textId="77777777" w:rsidR="009A3F89" w:rsidRPr="009A3F89" w:rsidRDefault="00810801" w:rsidP="009A3F89">
      <w:pPr>
        <w:spacing w:after="120" w:line="360" w:lineRule="auto"/>
        <w:jc w:val="both"/>
        <w:rPr>
          <w:lang w:val="es-AR"/>
        </w:rPr>
      </w:pPr>
      <w:r w:rsidRPr="0021448D">
        <w:rPr>
          <w:lang w:val="es-AR"/>
        </w:rPr>
        <w:t xml:space="preserve">Se adoptó la arquitectura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(He et al., 2016; Lin et al., 2017; Ren et al., 2015), por su robustez y su buen desempeño en localización de objetos. La entrada del modelo es de tres canales (RGB); el infrarrojo cercano se reserva para la generación de las etiquetas, según se explicó</w:t>
      </w:r>
      <w:r w:rsidR="00EF7567">
        <w:rPr>
          <w:lang w:val="es-AR"/>
        </w:rPr>
        <w:t xml:space="preserve"> en el </w:t>
      </w:r>
      <w:proofErr w:type="spellStart"/>
      <w:r w:rsidR="00EF7567">
        <w:rPr>
          <w:lang w:val="es-AR"/>
        </w:rPr>
        <w:t>capitulo</w:t>
      </w:r>
      <w:proofErr w:type="spellEnd"/>
      <w:r w:rsidR="00EF7567">
        <w:rPr>
          <w:lang w:val="es-AR"/>
        </w:rPr>
        <w:t xml:space="preserve"> 2.6</w:t>
      </w:r>
      <w:r w:rsidRPr="0021448D">
        <w:rPr>
          <w:lang w:val="es-AR"/>
        </w:rPr>
        <w:t xml:space="preserve">. </w:t>
      </w:r>
      <w:r w:rsidR="009A3F89" w:rsidRPr="009A3F89">
        <w:rPr>
          <w:lang w:val="es-AR"/>
        </w:rPr>
        <w:t>Dado el carácter pequeño y marcadamente alargado de los silo-bolsas, se personalizaron las cajas de anclaje (</w:t>
      </w:r>
      <w:proofErr w:type="spellStart"/>
      <w:r w:rsidR="009A3F89" w:rsidRPr="009A3F89">
        <w:rPr>
          <w:lang w:val="es-AR"/>
        </w:rPr>
        <w:t>anchors</w:t>
      </w:r>
      <w:proofErr w:type="spellEnd"/>
      <w:r w:rsidR="009A3F89" w:rsidRPr="009A3F89">
        <w:rPr>
          <w:lang w:val="es-AR"/>
        </w:rPr>
        <w:t xml:space="preserve">) del detector. Las anclas son cajas de referencia, de tamaño y forma predefinidos, que la red de propuestas de regiones distribuye de manera regular sobre la imagen y luego ajusta para ceñirlas a los objetos; su conjunto define el repertorio de tamaños y formas que el detector está predispuesto a encontrar. Las gobiernan dos parámetros: </w:t>
      </w:r>
      <w:r w:rsidR="009A3F89" w:rsidRPr="004866FA">
        <w:rPr>
          <w:lang w:val="es-AR"/>
        </w:rPr>
        <w:t>la escala</w:t>
      </w:r>
      <w:r w:rsidR="009A3F89" w:rsidRPr="009A3F89">
        <w:rPr>
          <w:lang w:val="es-AR"/>
        </w:rPr>
        <w:t xml:space="preserve"> (el tamaño de la caja, en píxeles) y </w:t>
      </w:r>
      <w:r w:rsidR="009A3F89" w:rsidRPr="004866FA">
        <w:rPr>
          <w:lang w:val="es-AR"/>
        </w:rPr>
        <w:t>la relación de aspecto</w:t>
      </w:r>
      <w:r w:rsidR="009A3F89" w:rsidRPr="009A3F89">
        <w:rPr>
          <w:lang w:val="es-AR"/>
        </w:rPr>
        <w:t xml:space="preserve"> (la proporción entre sus lados, donde 1,0 es cuadrada y los valores alejados de 1 describen rectángulos cada vez más alargados).</w:t>
      </w:r>
    </w:p>
    <w:p w14:paraId="06D84CBD" w14:textId="77777777" w:rsidR="009A3F89" w:rsidRPr="009A3F89" w:rsidRDefault="009A3F89" w:rsidP="009A3F89">
      <w:pPr>
        <w:spacing w:after="120" w:line="360" w:lineRule="auto"/>
        <w:jc w:val="both"/>
        <w:rPr>
          <w:lang w:val="es-AR"/>
        </w:rPr>
      </w:pPr>
    </w:p>
    <w:p w14:paraId="78DAFA98" w14:textId="3BCD6114" w:rsidR="00892C9A" w:rsidRDefault="009A3F89" w:rsidP="009A3F89">
      <w:pPr>
        <w:spacing w:after="120" w:line="360" w:lineRule="auto"/>
        <w:jc w:val="both"/>
        <w:rPr>
          <w:lang w:val="es-AR"/>
        </w:rPr>
      </w:pPr>
      <w:r w:rsidRPr="009A3F89">
        <w:rPr>
          <w:lang w:val="es-AR"/>
        </w:rPr>
        <w:t xml:space="preserve">Se ajustaron ambos a la geometría del objeto. En la escala se privilegiaron valores pequeños </w:t>
      </w:r>
      <w:r>
        <w:rPr>
          <w:lang w:val="es-AR"/>
        </w:rPr>
        <w:t>(</w:t>
      </w:r>
      <w:r w:rsidRPr="009A3F89">
        <w:rPr>
          <w:lang w:val="es-AR"/>
        </w:rPr>
        <w:t>16, 32, 64, 128 y 256 píxeles</w:t>
      </w:r>
      <w:r>
        <w:rPr>
          <w:lang w:val="es-AR"/>
        </w:rPr>
        <w:t>)</w:t>
      </w:r>
      <w:r w:rsidRPr="009A3F89">
        <w:rPr>
          <w:lang w:val="es-AR"/>
        </w:rPr>
        <w:t xml:space="preserve">, con un nivel de 16 </w:t>
      </w:r>
      <w:proofErr w:type="spellStart"/>
      <w:r w:rsidRPr="009A3F89">
        <w:rPr>
          <w:lang w:val="es-AR"/>
        </w:rPr>
        <w:t>px</w:t>
      </w:r>
      <w:proofErr w:type="spellEnd"/>
      <w:r w:rsidRPr="009A3F89">
        <w:rPr>
          <w:lang w:val="es-AR"/>
        </w:rPr>
        <w:t xml:space="preserve"> por debajo de los tamaños que la arquitectura emplea por defecto, para atender el tamaño reducido de las bolsas a 10 m de resolución. En la relación de aspecto, a las proporciones habituales (0,5; 1,0; 2,0) se agregaron dos valores extremos, 0,2 y 5,0: ambos describen la misma forma marcadamente alargada </w:t>
      </w:r>
      <w:r>
        <w:rPr>
          <w:lang w:val="es-AR"/>
        </w:rPr>
        <w:t>(</w:t>
      </w:r>
      <w:r w:rsidRPr="009A3F89">
        <w:rPr>
          <w:lang w:val="es-AR"/>
        </w:rPr>
        <w:t>uno es el recíproco del otro</w:t>
      </w:r>
      <w:r>
        <w:rPr>
          <w:lang w:val="es-AR"/>
        </w:rPr>
        <w:t>)</w:t>
      </w:r>
      <w:r w:rsidRPr="009A3F89">
        <w:rPr>
          <w:lang w:val="es-AR"/>
        </w:rPr>
        <w:t xml:space="preserve"> pero en orientaciones perpendiculares, de modo que una silo-bolsa se reconozca tanto si aparece dispuesta en sentido horizontal como vertical en la escena. Esta adaptación de las anclas al tamaño y la geometría de los silo-bolsas resulta central para su detectabilidad a 10 m.</w:t>
      </w:r>
    </w:p>
    <w:p w14:paraId="118A0135" w14:textId="0610016F" w:rsidR="002428DB" w:rsidRPr="0021448D" w:rsidRDefault="00017FF8">
      <w:pPr>
        <w:spacing w:after="120" w:line="360" w:lineRule="auto"/>
        <w:jc w:val="both"/>
        <w:rPr>
          <w:lang w:val="es-AR"/>
        </w:rPr>
      </w:pPr>
      <w:r w:rsidRPr="00017FF8">
        <w:rPr>
          <w:lang w:val="es-AR"/>
        </w:rPr>
        <w:t>La decisión de usar</w:t>
      </w:r>
      <w:r>
        <w:rPr>
          <w:lang w:val="es-AR"/>
        </w:rPr>
        <w:t xml:space="preserve"> </w:t>
      </w:r>
      <w:r w:rsidR="009A3F89" w:rsidRPr="009A3F89">
        <w:rPr>
          <w:lang w:val="es-AR"/>
        </w:rPr>
        <w:t>únicamente los tres canales visibles (RGB) y reservar el NIR para la generación de etiquetas no responde a una imposibilidad técnica:</w:t>
      </w:r>
      <w:r w:rsidR="009A3F89">
        <w:rPr>
          <w:lang w:val="es-AR"/>
        </w:rPr>
        <w:t xml:space="preserve"> </w:t>
      </w:r>
      <w:r w:rsidR="002428DB" w:rsidRPr="002428DB">
        <w:rPr>
          <w:lang w:val="es-AR"/>
        </w:rPr>
        <w:t>una red convolucional puede adaptarse para recibir cuatro o más bandas modificando su primera capa convolucional (</w:t>
      </w:r>
      <w:proofErr w:type="spellStart"/>
      <w:r w:rsidR="002428DB" w:rsidRPr="002428DB">
        <w:rPr>
          <w:lang w:val="es-AR"/>
        </w:rPr>
        <w:t>Iglovikov</w:t>
      </w:r>
      <w:proofErr w:type="spellEnd"/>
      <w:r w:rsidR="002428DB" w:rsidRPr="002428DB">
        <w:rPr>
          <w:lang w:val="es-AR"/>
        </w:rPr>
        <w:t xml:space="preserve"> et al., 2017). Sin embargo, la arquitectura adoptada utiliza un </w:t>
      </w:r>
      <w:proofErr w:type="spellStart"/>
      <w:r w:rsidR="002428DB" w:rsidRPr="002428DB">
        <w:rPr>
          <w:lang w:val="es-AR"/>
        </w:rPr>
        <w:t>backbone</w:t>
      </w:r>
      <w:proofErr w:type="spellEnd"/>
      <w:r w:rsidR="002428DB" w:rsidRPr="002428DB">
        <w:rPr>
          <w:lang w:val="es-AR"/>
        </w:rPr>
        <w:t xml:space="preserve"> ResNet50 </w:t>
      </w:r>
      <w:proofErr w:type="spellStart"/>
      <w:r w:rsidR="002428DB" w:rsidRPr="002428DB">
        <w:rPr>
          <w:lang w:val="es-AR"/>
        </w:rPr>
        <w:t>preentrenado</w:t>
      </w:r>
      <w:proofErr w:type="spellEnd"/>
      <w:r w:rsidR="002428DB" w:rsidRPr="002428DB">
        <w:rPr>
          <w:lang w:val="es-AR"/>
        </w:rPr>
        <w:t xml:space="preserve"> sobre </w:t>
      </w:r>
      <w:proofErr w:type="spellStart"/>
      <w:r w:rsidR="002428DB" w:rsidRPr="002428DB">
        <w:rPr>
          <w:lang w:val="es-AR"/>
        </w:rPr>
        <w:t>ImageNet</w:t>
      </w:r>
      <w:proofErr w:type="spellEnd"/>
      <w:r w:rsidR="002428DB" w:rsidRPr="002428DB">
        <w:rPr>
          <w:lang w:val="es-AR"/>
        </w:rPr>
        <w:t xml:space="preserve">, un conjunto de imágenes naturales de tres canales, y el aprovechamiento de esos pesos </w:t>
      </w:r>
      <w:proofErr w:type="spellStart"/>
      <w:r w:rsidR="002428DB" w:rsidRPr="002428DB">
        <w:rPr>
          <w:lang w:val="es-AR"/>
        </w:rPr>
        <w:t>preentrenados</w:t>
      </w:r>
      <w:proofErr w:type="spellEnd"/>
      <w:r w:rsidR="002428DB" w:rsidRPr="002428DB">
        <w:rPr>
          <w:lang w:val="es-AR"/>
        </w:rPr>
        <w:t xml:space="preserve"> (transfer </w:t>
      </w:r>
      <w:proofErr w:type="spellStart"/>
      <w:r w:rsidR="002428DB" w:rsidRPr="002428DB">
        <w:rPr>
          <w:lang w:val="es-AR"/>
        </w:rPr>
        <w:t>learning</w:t>
      </w:r>
      <w:proofErr w:type="spellEnd"/>
      <w:r w:rsidR="002428DB" w:rsidRPr="002428DB">
        <w:rPr>
          <w:lang w:val="es-AR"/>
        </w:rPr>
        <w:t>) resulta determinante cuando el conjunto de entrenamiento es reducido y el cómputo está restringido a CPU (</w:t>
      </w:r>
      <w:proofErr w:type="spellStart"/>
      <w:r w:rsidR="002428DB" w:rsidRPr="002428DB">
        <w:rPr>
          <w:lang w:val="es-AR"/>
        </w:rPr>
        <w:t>Yosinski</w:t>
      </w:r>
      <w:proofErr w:type="spellEnd"/>
      <w:r w:rsidR="002428DB" w:rsidRPr="002428DB">
        <w:rPr>
          <w:lang w:val="es-AR"/>
        </w:rPr>
        <w:t xml:space="preserve"> et al., 2014; </w:t>
      </w:r>
      <w:proofErr w:type="spellStart"/>
      <w:r w:rsidR="002428DB" w:rsidRPr="002428DB">
        <w:rPr>
          <w:lang w:val="es-AR"/>
        </w:rPr>
        <w:t>Hu</w:t>
      </w:r>
      <w:proofErr w:type="spellEnd"/>
      <w:r w:rsidR="002428DB" w:rsidRPr="002428DB">
        <w:rPr>
          <w:lang w:val="es-AR"/>
        </w:rPr>
        <w:t xml:space="preserve"> et al., 2015). Incorporar el NIR como cuarto canal habría implicado reinicializar parcialmente la primera capa y redefinir la normalización de entrada, </w:t>
      </w:r>
      <w:r w:rsidR="004D0820" w:rsidRPr="004D0820">
        <w:rPr>
          <w:lang w:val="es-AR"/>
        </w:rPr>
        <w:t xml:space="preserve">generando un costo computacional y de ajuste que </w:t>
      </w:r>
      <w:proofErr w:type="spellStart"/>
      <w:r w:rsidR="004D0820" w:rsidRPr="004D0820">
        <w:rPr>
          <w:lang w:val="es-AR"/>
        </w:rPr>
        <w:t>desprovecha</w:t>
      </w:r>
      <w:proofErr w:type="spellEnd"/>
      <w:r w:rsidR="004D0820" w:rsidRPr="004D0820">
        <w:rPr>
          <w:lang w:val="es-AR"/>
        </w:rPr>
        <w:t xml:space="preserve"> la adaptabilidad directa de los pesos </w:t>
      </w:r>
      <w:proofErr w:type="spellStart"/>
      <w:r w:rsidR="004D0820" w:rsidRPr="004D0820">
        <w:rPr>
          <w:lang w:val="es-AR"/>
        </w:rPr>
        <w:t>preentrenados</w:t>
      </w:r>
      <w:proofErr w:type="spellEnd"/>
      <w:r w:rsidR="002428DB" w:rsidRPr="002428DB">
        <w:rPr>
          <w:lang w:val="es-AR"/>
        </w:rPr>
        <w:t xml:space="preserve">. La evidencia empírica sobre Sentinel-2 respalda esta elección: </w:t>
      </w:r>
      <w:proofErr w:type="spellStart"/>
      <w:r w:rsidR="002428DB" w:rsidRPr="002428DB">
        <w:rPr>
          <w:lang w:val="es-AR"/>
        </w:rPr>
        <w:t>Helber</w:t>
      </w:r>
      <w:proofErr w:type="spellEnd"/>
      <w:r w:rsidR="002428DB" w:rsidRPr="002428DB">
        <w:rPr>
          <w:lang w:val="es-AR"/>
        </w:rPr>
        <w:t xml:space="preserve"> et al. (2019) reportan que, con redes </w:t>
      </w:r>
      <w:proofErr w:type="spellStart"/>
      <w:r w:rsidR="002428DB" w:rsidRPr="002428DB">
        <w:rPr>
          <w:lang w:val="es-AR"/>
        </w:rPr>
        <w:t>preentrenadas</w:t>
      </w:r>
      <w:proofErr w:type="spellEnd"/>
      <w:r w:rsidR="002428DB" w:rsidRPr="002428DB">
        <w:rPr>
          <w:lang w:val="es-AR"/>
        </w:rPr>
        <w:t xml:space="preserve">, la combinación RGB supera a otras combinaciones de bandas, y que la banda NIR aislada no aporta ventajas frente a las bandas visibles. </w:t>
      </w:r>
      <w:r w:rsidR="00CD0A96" w:rsidRPr="00CD0A96">
        <w:rPr>
          <w:lang w:val="es-AR"/>
        </w:rPr>
        <w:t>Finalmente, mantener la entrada fija (RGB) en las cuatro versiones evita introducir un cambio adicional en la representación de entrada al comparar las versiones</w:t>
      </w:r>
      <w:r w:rsidR="002428DB" w:rsidRPr="002428DB">
        <w:rPr>
          <w:lang w:val="es-AR"/>
        </w:rPr>
        <w:t>. La evaluación del NIR como cuarto canal queda planteada como trabajo futuro.</w:t>
      </w:r>
    </w:p>
    <w:p w14:paraId="03CC80A0" w14:textId="77777777" w:rsidR="00892C9A" w:rsidRPr="0021448D" w:rsidRDefault="00810801">
      <w:pPr>
        <w:pStyle w:val="Heading2"/>
        <w:rPr>
          <w:lang w:val="es-AR"/>
        </w:rPr>
      </w:pPr>
      <w:bookmarkStart w:id="39" w:name="_Toc241432564"/>
      <w:r w:rsidRPr="0021448D">
        <w:rPr>
          <w:lang w:val="es-AR"/>
        </w:rPr>
        <w:t>3.8. Entrenamiento</w:t>
      </w:r>
      <w:bookmarkEnd w:id="39"/>
    </w:p>
    <w:p w14:paraId="6BBFA08D" w14:textId="47095240" w:rsidR="008E2E95" w:rsidRPr="008E2E95" w:rsidRDefault="00A037D4" w:rsidP="008E2E95">
      <w:pPr>
        <w:spacing w:after="120" w:line="360" w:lineRule="auto"/>
        <w:jc w:val="both"/>
        <w:rPr>
          <w:lang w:val="es-AR"/>
        </w:rPr>
      </w:pPr>
      <w:r w:rsidRPr="00A037D4">
        <w:rPr>
          <w:lang w:val="es-AR"/>
        </w:rPr>
        <w:lastRenderedPageBreak/>
        <w:t>El conjunto de entrenamiento de V5 se obtuvo a partir de la planilla de seguimiento de la curación (Sección 3.5.2), seleccionando las teselas que cumplían dos condiciones: tener la curación registrada como completa y haber sido asignadas a V5 por el muestreo balanceado (Sección 3.6.1). Este criterio excluye por construcción a las teselas de la Reserva, que nunca participan del entrenamiento</w:t>
      </w:r>
      <w:r w:rsidR="008E2E95" w:rsidRPr="008E2E95">
        <w:rPr>
          <w:lang w:val="es-AR"/>
        </w:rPr>
        <w:t xml:space="preserve">. </w:t>
      </w:r>
      <w:r w:rsidRPr="00A037D4">
        <w:rPr>
          <w:lang w:val="es-AR"/>
        </w:rPr>
        <w:t>Las 216 imágenes curadas se particionaron de manera aleatoria, con semilla fija, en proporción 85/15: 183 de entrenamiento y 33 de validación. Ambos subconjuntos incluyen teselas sin silo-bolsas (13 en total, nueve de ellas en el de entrenamiento), incorporadas deliberadamente como fondo negativo para que el modelo aprenda también a no emitir detecciones en escenas donde no hay objetos de interés</w:t>
      </w:r>
      <w:r w:rsidR="008E2E95" w:rsidRPr="008E2E95">
        <w:rPr>
          <w:lang w:val="es-AR"/>
        </w:rPr>
        <w:t>.</w:t>
      </w:r>
    </w:p>
    <w:p w14:paraId="7A0943D3" w14:textId="0E160DEB" w:rsidR="008E2E95" w:rsidRPr="008E2E95" w:rsidRDefault="008E2E95" w:rsidP="008E2E95">
      <w:pPr>
        <w:spacing w:after="120" w:line="360" w:lineRule="auto"/>
        <w:jc w:val="both"/>
        <w:rPr>
          <w:lang w:val="es-AR"/>
        </w:rPr>
      </w:pPr>
      <w:r w:rsidRPr="008E2E95">
        <w:rPr>
          <w:lang w:val="es-AR"/>
        </w:rPr>
        <w:t xml:space="preserve">El entrenamiento siguió un esquema de transferencia de aprendizaje parcial (Sección 2.3.2). El </w:t>
      </w:r>
      <w:proofErr w:type="spellStart"/>
      <w:r w:rsidRPr="008E2E95">
        <w:rPr>
          <w:lang w:val="es-AR"/>
        </w:rPr>
        <w:t>backbone</w:t>
      </w:r>
      <w:proofErr w:type="spellEnd"/>
      <w:r w:rsidRPr="008E2E95">
        <w:rPr>
          <w:lang w:val="es-AR"/>
        </w:rPr>
        <w:t xml:space="preserve"> ResNet50 se inicializó con pesos </w:t>
      </w:r>
      <w:proofErr w:type="spellStart"/>
      <w:r w:rsidRPr="008E2E95">
        <w:rPr>
          <w:lang w:val="es-AR"/>
        </w:rPr>
        <w:t>preentrenados</w:t>
      </w:r>
      <w:proofErr w:type="spellEnd"/>
      <w:r w:rsidRPr="008E2E95">
        <w:rPr>
          <w:lang w:val="es-AR"/>
        </w:rPr>
        <w:t xml:space="preserve"> sobre </w:t>
      </w:r>
      <w:proofErr w:type="spellStart"/>
      <w:r w:rsidRPr="008E2E95">
        <w:rPr>
          <w:lang w:val="es-AR"/>
        </w:rPr>
        <w:t>ImageNet</w:t>
      </w:r>
      <w:proofErr w:type="spellEnd"/>
      <w:r w:rsidRPr="008E2E95">
        <w:rPr>
          <w:lang w:val="es-AR"/>
        </w:rPr>
        <w:t xml:space="preserve">, mientras que los componentes específicos de detección </w:t>
      </w:r>
      <w:r>
        <w:rPr>
          <w:lang w:val="es-AR"/>
        </w:rPr>
        <w:t xml:space="preserve">como </w:t>
      </w:r>
      <w:r w:rsidRPr="008E2E95">
        <w:rPr>
          <w:lang w:val="es-AR"/>
        </w:rPr>
        <w:t>la FPN, la red de propuestas de regiones con las anclas personalizadas (Sección 3.7) y las cabezas de clasificación y regresión</w:t>
      </w:r>
      <w:r>
        <w:rPr>
          <w:lang w:val="es-AR"/>
        </w:rPr>
        <w:t>,</w:t>
      </w:r>
      <w:r w:rsidRPr="008E2E95">
        <w:rPr>
          <w:lang w:val="es-AR"/>
        </w:rPr>
        <w:t xml:space="preserve"> se entrenaron desde cero, con la capa de predicción final redefinida para dos clases (fondo y silo-bolsa). No se emplearon pesos de detector </w:t>
      </w:r>
      <w:proofErr w:type="spellStart"/>
      <w:r w:rsidRPr="008E2E95">
        <w:rPr>
          <w:lang w:val="es-AR"/>
        </w:rPr>
        <w:t>preentrenados</w:t>
      </w:r>
      <w:proofErr w:type="spellEnd"/>
      <w:r w:rsidRPr="008E2E95">
        <w:rPr>
          <w:lang w:val="es-AR"/>
        </w:rPr>
        <w:t xml:space="preserve"> sobre COCO: la personalización de las anclas modifica la estructura de la red de propuestas y, además, restringir la transferencia al </w:t>
      </w:r>
      <w:proofErr w:type="spellStart"/>
      <w:r w:rsidRPr="008E2E95">
        <w:rPr>
          <w:lang w:val="es-AR"/>
        </w:rPr>
        <w:t>backbone</w:t>
      </w:r>
      <w:proofErr w:type="spellEnd"/>
      <w:r w:rsidRPr="008E2E95">
        <w:rPr>
          <w:lang w:val="es-AR"/>
        </w:rPr>
        <w:t xml:space="preserve"> permite atribuir el aporte del preentrenamiento a la extracción de características genéricas. Durante el ajuste fino, las capas iniciales del </w:t>
      </w:r>
      <w:proofErr w:type="spellStart"/>
      <w:r w:rsidRPr="008E2E95">
        <w:rPr>
          <w:lang w:val="es-AR"/>
        </w:rPr>
        <w:t>backbone</w:t>
      </w:r>
      <w:proofErr w:type="spellEnd"/>
      <w:r w:rsidRPr="008E2E95">
        <w:rPr>
          <w:lang w:val="es-AR"/>
        </w:rPr>
        <w:t xml:space="preserve"> (el tallo convolucional y el primer bloque residual) se mantuvieron congeladas en sus valores de </w:t>
      </w:r>
      <w:proofErr w:type="spellStart"/>
      <w:r w:rsidRPr="008E2E95">
        <w:rPr>
          <w:lang w:val="es-AR"/>
        </w:rPr>
        <w:t>ImageNet</w:t>
      </w:r>
      <w:proofErr w:type="spellEnd"/>
      <w:r w:rsidRPr="008E2E95">
        <w:rPr>
          <w:lang w:val="es-AR"/>
        </w:rPr>
        <w:t xml:space="preserve"> </w:t>
      </w:r>
      <w:r>
        <w:rPr>
          <w:lang w:val="es-AR"/>
        </w:rPr>
        <w:t>(</w:t>
      </w:r>
      <w:r w:rsidRPr="008E2E95">
        <w:rPr>
          <w:lang w:val="es-AR"/>
        </w:rPr>
        <w:t>comportamiento por defecto de la implementación</w:t>
      </w:r>
      <w:r>
        <w:rPr>
          <w:lang w:val="es-AR"/>
        </w:rPr>
        <w:t>)</w:t>
      </w:r>
      <w:r w:rsidRPr="008E2E95">
        <w:rPr>
          <w:lang w:val="es-AR"/>
        </w:rPr>
        <w:t>, actualizándose únicamente los tres bloques residuales más profundos.</w:t>
      </w:r>
    </w:p>
    <w:p w14:paraId="3D155595" w14:textId="77777777" w:rsidR="008E2E95" w:rsidRPr="008E2E95" w:rsidRDefault="008E2E95" w:rsidP="008E2E95">
      <w:pPr>
        <w:spacing w:after="120" w:line="360" w:lineRule="auto"/>
        <w:jc w:val="both"/>
        <w:rPr>
          <w:lang w:val="es-AR"/>
        </w:rPr>
      </w:pPr>
      <w:r w:rsidRPr="008E2E95">
        <w:rPr>
          <w:lang w:val="es-AR"/>
        </w:rPr>
        <w:t xml:space="preserve">Los </w:t>
      </w:r>
      <w:proofErr w:type="spellStart"/>
      <w:r w:rsidRPr="008E2E95">
        <w:rPr>
          <w:lang w:val="es-AR"/>
        </w:rPr>
        <w:t>hiperparámetros</w:t>
      </w:r>
      <w:proofErr w:type="spellEnd"/>
      <w:r w:rsidRPr="008E2E95">
        <w:rPr>
          <w:lang w:val="es-AR"/>
        </w:rPr>
        <w:t xml:space="preserve"> de entrenamiento de V5 fueron los siguientes:</w:t>
      </w:r>
    </w:p>
    <w:p w14:paraId="4E1449B1"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Optimizador: SGD (</w:t>
      </w:r>
      <w:proofErr w:type="spellStart"/>
      <w:r w:rsidRPr="008E2E95">
        <w:rPr>
          <w:lang w:val="es-AR"/>
        </w:rPr>
        <w:t>momentum</w:t>
      </w:r>
      <w:proofErr w:type="spellEnd"/>
      <w:r w:rsidRPr="008E2E95">
        <w:rPr>
          <w:lang w:val="es-AR"/>
        </w:rPr>
        <w:t xml:space="preserve"> 0,9; </w:t>
      </w:r>
      <w:proofErr w:type="spellStart"/>
      <w:r w:rsidRPr="008E2E95">
        <w:rPr>
          <w:lang w:val="es-AR"/>
        </w:rPr>
        <w:t>weight</w:t>
      </w:r>
      <w:proofErr w:type="spellEnd"/>
      <w:r w:rsidRPr="008E2E95">
        <w:rPr>
          <w:lang w:val="es-AR"/>
        </w:rPr>
        <w:t xml:space="preserve"> </w:t>
      </w:r>
      <w:proofErr w:type="spellStart"/>
      <w:r w:rsidRPr="008E2E95">
        <w:rPr>
          <w:lang w:val="es-AR"/>
        </w:rPr>
        <w:t>decay</w:t>
      </w:r>
      <w:proofErr w:type="spellEnd"/>
      <w:r w:rsidRPr="008E2E95">
        <w:rPr>
          <w:lang w:val="es-AR"/>
        </w:rPr>
        <w:t xml:space="preserve"> 0,0005). Valores estándar del esquema de referencia para detectores de dos etapas; no se realizó una búsqueda específica sobre ellos.</w:t>
      </w:r>
    </w:p>
    <w:p w14:paraId="7B5BDFE4"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Tasa de aprendizaje: 0,005, con reducción escalonada (factor 0,1 cada 15 épocas). Valor conservador acorde al tamaño de lote reducido; la reducción escalonada afina la convergencia en la etapa final.</w:t>
      </w:r>
    </w:p>
    <w:p w14:paraId="0EA930CE" w14:textId="2CEA2380" w:rsidR="008E2E95" w:rsidRPr="008E2E95" w:rsidRDefault="008E2E95" w:rsidP="008E2E95">
      <w:pPr>
        <w:pStyle w:val="ListParagraph"/>
        <w:numPr>
          <w:ilvl w:val="0"/>
          <w:numId w:val="5"/>
        </w:numPr>
        <w:spacing w:after="120" w:line="360" w:lineRule="auto"/>
        <w:jc w:val="both"/>
        <w:rPr>
          <w:lang w:val="es-AR"/>
        </w:rPr>
      </w:pPr>
      <w:r w:rsidRPr="008E2E95">
        <w:rPr>
          <w:lang w:val="es-AR"/>
        </w:rPr>
        <w:t>Tamaño de lote: 2. Máximo admisible por la memoria disponible al entrenar en CPU; una restricción de hardware</w:t>
      </w:r>
      <w:r w:rsidR="00EF5673">
        <w:rPr>
          <w:lang w:val="es-AR"/>
        </w:rPr>
        <w:t>.</w:t>
      </w:r>
    </w:p>
    <w:p w14:paraId="0BC215CC"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Épocas: 40. Hasta la estabilización de la función de pérdida sobre el conjunto reducido.</w:t>
      </w:r>
    </w:p>
    <w:p w14:paraId="2FCAE71C"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Recorte de norma de gradiente: 1,0. Acota la magnitud de las actualizaciones para estabilizar la optimización, útil con lotes pequeños.</w:t>
      </w:r>
    </w:p>
    <w:p w14:paraId="1610F943"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Semilla fija: 456. Reproducibilidad de la partición y del entrenamiento; misma semilla del muestreo estratificado (Sección 3.6.1).</w:t>
      </w:r>
    </w:p>
    <w:p w14:paraId="24373BE2" w14:textId="77777777" w:rsidR="008E2E95" w:rsidRPr="008E2E95" w:rsidRDefault="008E2E95" w:rsidP="008E2E95">
      <w:pPr>
        <w:spacing w:after="120" w:line="360" w:lineRule="auto"/>
        <w:jc w:val="both"/>
        <w:rPr>
          <w:lang w:val="es-AR"/>
        </w:rPr>
      </w:pPr>
    </w:p>
    <w:p w14:paraId="76011DF2" w14:textId="052316B2" w:rsidR="008E2E95" w:rsidRPr="008E2E95" w:rsidRDefault="008E2E95" w:rsidP="008E2E95">
      <w:pPr>
        <w:spacing w:after="120" w:line="360" w:lineRule="auto"/>
        <w:jc w:val="both"/>
        <w:rPr>
          <w:lang w:val="es-AR"/>
        </w:rPr>
      </w:pPr>
      <w:r w:rsidRPr="008E2E95">
        <w:rPr>
          <w:lang w:val="es-AR"/>
        </w:rPr>
        <w:lastRenderedPageBreak/>
        <w:t xml:space="preserve">El optimizador (SGD, </w:t>
      </w:r>
      <w:proofErr w:type="spellStart"/>
      <w:r w:rsidRPr="008E2E95">
        <w:rPr>
          <w:lang w:val="es-AR"/>
        </w:rPr>
        <w:t>momentum</w:t>
      </w:r>
      <w:proofErr w:type="spellEnd"/>
      <w:r w:rsidRPr="008E2E95">
        <w:rPr>
          <w:lang w:val="es-AR"/>
        </w:rPr>
        <w:t xml:space="preserve"> 0,9, </w:t>
      </w:r>
      <w:proofErr w:type="spellStart"/>
      <w:r w:rsidRPr="008E2E95">
        <w:rPr>
          <w:lang w:val="es-AR"/>
        </w:rPr>
        <w:t>weight</w:t>
      </w:r>
      <w:proofErr w:type="spellEnd"/>
      <w:r w:rsidRPr="008E2E95">
        <w:rPr>
          <w:lang w:val="es-AR"/>
        </w:rPr>
        <w:t xml:space="preserve"> </w:t>
      </w:r>
      <w:proofErr w:type="spellStart"/>
      <w:r w:rsidRPr="008E2E95">
        <w:rPr>
          <w:lang w:val="es-AR"/>
        </w:rPr>
        <w:t>decay</w:t>
      </w:r>
      <w:proofErr w:type="spellEnd"/>
      <w:r w:rsidRPr="008E2E95">
        <w:rPr>
          <w:lang w:val="es-AR"/>
        </w:rPr>
        <w:t xml:space="preserve"> 0,0005) y el tamaño de lote se mantuvieron en todas las versiones; el resto del régimen </w:t>
      </w:r>
      <w:r>
        <w:rPr>
          <w:lang w:val="es-AR"/>
        </w:rPr>
        <w:t>(</w:t>
      </w:r>
      <w:r w:rsidRPr="008E2E95">
        <w:rPr>
          <w:lang w:val="es-AR"/>
        </w:rPr>
        <w:t xml:space="preserve">tasa de aprendizaje, número de épocas, </w:t>
      </w:r>
      <w:proofErr w:type="spellStart"/>
      <w:r w:rsidRPr="008E2E95">
        <w:rPr>
          <w:lang w:val="es-AR"/>
        </w:rPr>
        <w:t>scheduler</w:t>
      </w:r>
      <w:proofErr w:type="spellEnd"/>
      <w:r w:rsidRPr="008E2E95">
        <w:rPr>
          <w:lang w:val="es-AR"/>
        </w:rPr>
        <w:t xml:space="preserve"> y recorte de gradiente</w:t>
      </w:r>
      <w:r>
        <w:rPr>
          <w:lang w:val="es-AR"/>
        </w:rPr>
        <w:t>)</w:t>
      </w:r>
      <w:r w:rsidRPr="008E2E95">
        <w:rPr>
          <w:lang w:val="es-AR"/>
        </w:rPr>
        <w:t xml:space="preserve"> se ajustó a lo largo de la progresión hasta su forma definitiva en V5 (las implicancias de estas diferencias para la comparación entre versiones se discuten en el Capítulo 4).</w:t>
      </w:r>
    </w:p>
    <w:p w14:paraId="68496A5D" w14:textId="263D7B31" w:rsidR="008E2E95" w:rsidRPr="008E2E95" w:rsidRDefault="008E2E95" w:rsidP="008E2E95">
      <w:pPr>
        <w:spacing w:after="120" w:line="360" w:lineRule="auto"/>
        <w:jc w:val="both"/>
        <w:rPr>
          <w:lang w:val="es-AR"/>
        </w:rPr>
      </w:pPr>
      <w:r w:rsidRPr="008E2E95">
        <w:rPr>
          <w:lang w:val="es-AR"/>
        </w:rPr>
        <w:t xml:space="preserve">El entrenamiento se ejecutó íntegramente en CPU. Cada época demandó del orden de 34 minutos </w:t>
      </w:r>
      <w:r>
        <w:rPr>
          <w:lang w:val="es-AR"/>
        </w:rPr>
        <w:t>(</w:t>
      </w:r>
      <w:r w:rsidRPr="008E2E95">
        <w:rPr>
          <w:lang w:val="es-AR"/>
        </w:rPr>
        <w:t>unas 22 horas para las 40 épocas</w:t>
      </w:r>
      <w:r>
        <w:rPr>
          <w:lang w:val="es-AR"/>
        </w:rPr>
        <w:t>)</w:t>
      </w:r>
      <w:r w:rsidRPr="008E2E95">
        <w:rPr>
          <w:lang w:val="es-AR"/>
        </w:rPr>
        <w:t xml:space="preserve">, lo que vuelve costosa cualquier interrupción; por ello se guardó un </w:t>
      </w:r>
      <w:proofErr w:type="spellStart"/>
      <w:r w:rsidRPr="008E2E95">
        <w:rPr>
          <w:lang w:val="es-AR"/>
        </w:rPr>
        <w:t>checkpoint</w:t>
      </w:r>
      <w:proofErr w:type="spellEnd"/>
      <w:r w:rsidRPr="008E2E95">
        <w:rPr>
          <w:lang w:val="es-AR"/>
        </w:rPr>
        <w:t xml:space="preserve"> por época con el estado necesario para reanudar (época, pesos del modelo y estado del optimizador), lo que permitió retomar el entrenamiento tras un corte de energía sin pérdida de progreso. El mecanismo resultó especialmente necesario en el entrenamiento del conjunto grande (V4), de épocas mucho más extensas (del orden de treinta horas cada una).</w:t>
      </w:r>
    </w:p>
    <w:p w14:paraId="7DA18CBB" w14:textId="77777777" w:rsidR="00892C9A" w:rsidRPr="0021448D" w:rsidRDefault="00810801">
      <w:pPr>
        <w:pStyle w:val="Heading2"/>
        <w:rPr>
          <w:lang w:val="es-AR"/>
        </w:rPr>
      </w:pPr>
      <w:bookmarkStart w:id="40" w:name="_Toc241432565"/>
      <w:r w:rsidRPr="0021448D">
        <w:rPr>
          <w:lang w:val="es-AR"/>
        </w:rPr>
        <w:t>3.9. Protocolo de evaluación</w:t>
      </w:r>
      <w:bookmarkEnd w:id="40"/>
    </w:p>
    <w:p w14:paraId="3C6F1B07" w14:textId="278B72D8" w:rsidR="00DA500A" w:rsidRPr="00DA500A" w:rsidRDefault="00810801" w:rsidP="00DA500A">
      <w:pPr>
        <w:spacing w:after="120" w:line="360" w:lineRule="auto"/>
        <w:jc w:val="both"/>
        <w:rPr>
          <w:lang w:val="es-AR"/>
        </w:rPr>
      </w:pPr>
      <w:r w:rsidRPr="0021448D">
        <w:rPr>
          <w:lang w:val="es-AR"/>
        </w:rPr>
        <w:t xml:space="preserve">La evaluación se realizó sobre el conjunto de Reserva, con verdad de terreno curada manualmente </w:t>
      </w:r>
      <w:r w:rsidR="00DA500A">
        <w:rPr>
          <w:lang w:val="es-AR"/>
        </w:rPr>
        <w:t>(</w:t>
      </w:r>
      <w:proofErr w:type="spellStart"/>
      <w:r w:rsidR="00DA500A">
        <w:rPr>
          <w:lang w:val="es-AR"/>
        </w:rPr>
        <w:t>explicacdo</w:t>
      </w:r>
      <w:proofErr w:type="spellEnd"/>
      <w:r w:rsidR="00DA500A">
        <w:rPr>
          <w:lang w:val="es-AR"/>
        </w:rPr>
        <w:t xml:space="preserve"> en la sección </w:t>
      </w:r>
      <w:r w:rsidR="00DA500A" w:rsidRPr="0021448D">
        <w:rPr>
          <w:lang w:val="es-AR"/>
        </w:rPr>
        <w:t>3.6.2</w:t>
      </w:r>
      <w:r w:rsidR="00DA500A">
        <w:rPr>
          <w:lang w:val="es-AR"/>
        </w:rPr>
        <w:t xml:space="preserve">), </w:t>
      </w:r>
      <w:r w:rsidR="00DA500A" w:rsidRPr="00DA500A">
        <w:rPr>
          <w:lang w:val="es-AR"/>
        </w:rPr>
        <w:t xml:space="preserve">de modo que las métricas reflejen el desempeño real frente a un patrón de referencia confiable. </w:t>
      </w:r>
      <w:r w:rsidR="00562A9A" w:rsidRPr="00562A9A">
        <w:rPr>
          <w:lang w:val="es-AR"/>
        </w:rPr>
        <w:t>Si bien la Reserva comprende 54 teselas curadas (Sección 3.6.2), no todas resultan aptas para la evaluación: los conjuntos de entrenamiento de V2, V3 y V4, construidos con etiquetas ruidosas, reúnen en conjunto 10.644 teselas del universo procesado, y algunas de las teselas de la Reserva se encontraban entre ellas. Para asegurar que ninguna versión hubiera visto las teselas de prueba durante su entrenamiento, se excluyeron mediante una lista negra (</w:t>
      </w:r>
      <w:proofErr w:type="spellStart"/>
      <w:r w:rsidR="00562A9A" w:rsidRPr="00562A9A">
        <w:rPr>
          <w:lang w:val="es-AR"/>
        </w:rPr>
        <w:t>blacklist</w:t>
      </w:r>
      <w:proofErr w:type="spellEnd"/>
      <w:r w:rsidR="00562A9A" w:rsidRPr="00562A9A">
        <w:rPr>
          <w:lang w:val="es-AR"/>
        </w:rPr>
        <w:t>) las 27 teselas en esa situación. El conjunto de prueba resultante quedó conformado por las 27 teselas restantes, con 586 cajas de verdad de terreno, correspondientes en su totalidad al año 2020 (la implicancia de esta característica se discute en el Capítulo 4).</w:t>
      </w:r>
    </w:p>
    <w:p w14:paraId="5B31D9DE" w14:textId="518362F0" w:rsidR="00DA500A" w:rsidRDefault="00DA500A" w:rsidP="00DA500A">
      <w:pPr>
        <w:spacing w:after="120" w:line="360" w:lineRule="auto"/>
        <w:jc w:val="both"/>
        <w:rPr>
          <w:lang w:val="es-AR"/>
        </w:rPr>
      </w:pPr>
      <w:r w:rsidRPr="00DA500A">
        <w:rPr>
          <w:lang w:val="es-AR"/>
        </w:rPr>
        <w:t>Se computaron las métricas estándar de detección de objetos (</w:t>
      </w:r>
      <w:proofErr w:type="spellStart"/>
      <w:r w:rsidRPr="00DA500A">
        <w:rPr>
          <w:lang w:val="es-AR"/>
        </w:rPr>
        <w:t>Everingham</w:t>
      </w:r>
      <w:proofErr w:type="spellEnd"/>
      <w:r w:rsidRPr="00DA500A">
        <w:rPr>
          <w:lang w:val="es-AR"/>
        </w:rPr>
        <w:t xml:space="preserve"> et al., 2010; Padilla et al., 2020): </w:t>
      </w:r>
      <w:r w:rsidR="00346A1E">
        <w:rPr>
          <w:b/>
          <w:bCs/>
          <w:lang w:val="es-AR"/>
        </w:rPr>
        <w:t>p</w:t>
      </w:r>
      <w:r w:rsidRPr="00DA500A">
        <w:rPr>
          <w:b/>
          <w:bCs/>
          <w:lang w:val="es-AR"/>
        </w:rPr>
        <w:t>recisión</w:t>
      </w:r>
      <w:r w:rsidRPr="00DA500A">
        <w:rPr>
          <w:lang w:val="es-AR"/>
        </w:rPr>
        <w:t xml:space="preserve"> (proporción de detecciones correctas), </w:t>
      </w:r>
      <w:proofErr w:type="spellStart"/>
      <w:r w:rsidR="00346A1E">
        <w:rPr>
          <w:b/>
          <w:bCs/>
          <w:lang w:val="es-AR"/>
        </w:rPr>
        <w:t>r</w:t>
      </w:r>
      <w:r w:rsidRPr="00DA500A">
        <w:rPr>
          <w:b/>
          <w:bCs/>
          <w:lang w:val="es-AR"/>
        </w:rPr>
        <w:t>ecall</w:t>
      </w:r>
      <w:proofErr w:type="spellEnd"/>
      <w:r w:rsidRPr="00DA500A">
        <w:rPr>
          <w:lang w:val="es-AR"/>
        </w:rPr>
        <w:t xml:space="preserve"> o exhaustividad (proporción de silo-bolsas efectivamente detectadas), </w:t>
      </w:r>
      <w:r w:rsidRPr="00DA500A">
        <w:rPr>
          <w:b/>
          <w:bCs/>
          <w:lang w:val="es-AR"/>
        </w:rPr>
        <w:t>F1</w:t>
      </w:r>
      <w:r w:rsidRPr="00DA500A">
        <w:rPr>
          <w:lang w:val="es-AR"/>
        </w:rPr>
        <w:t xml:space="preserve"> (media armónica de ambas) y </w:t>
      </w:r>
      <w:r w:rsidRPr="00DA500A">
        <w:rPr>
          <w:b/>
          <w:bCs/>
          <w:lang w:val="es-AR"/>
        </w:rPr>
        <w:t>AP</w:t>
      </w:r>
      <w:r w:rsidRPr="00DA500A">
        <w:rPr>
          <w:lang w:val="es-AR"/>
        </w:rPr>
        <w:t xml:space="preserve"> (</w:t>
      </w:r>
      <w:proofErr w:type="spellStart"/>
      <w:r w:rsidRPr="00DA500A">
        <w:rPr>
          <w:lang w:val="es-AR"/>
        </w:rPr>
        <w:t>Average</w:t>
      </w:r>
      <w:proofErr w:type="spellEnd"/>
      <w:r w:rsidRPr="00DA500A">
        <w:rPr>
          <w:lang w:val="es-AR"/>
        </w:rPr>
        <w:t xml:space="preserve"> </w:t>
      </w:r>
      <w:proofErr w:type="spellStart"/>
      <w:r w:rsidRPr="00DA500A">
        <w:rPr>
          <w:lang w:val="es-AR"/>
        </w:rPr>
        <w:t>Precision</w:t>
      </w:r>
      <w:proofErr w:type="spellEnd"/>
      <w:r w:rsidRPr="00DA500A">
        <w:rPr>
          <w:lang w:val="es-AR"/>
        </w:rPr>
        <w:t>). Una detección se considera verdadero positivo cuando su intersección sobre unión (</w:t>
      </w:r>
      <w:proofErr w:type="spellStart"/>
      <w:r w:rsidRPr="00DA500A">
        <w:rPr>
          <w:lang w:val="es-AR"/>
        </w:rPr>
        <w:t>IoU</w:t>
      </w:r>
      <w:proofErr w:type="spellEnd"/>
      <w:r w:rsidRPr="00DA500A">
        <w:rPr>
          <w:lang w:val="es-AR"/>
        </w:rPr>
        <w:t xml:space="preserve">) con una caja de verdad de terreno supera un umbral determinado. Se adoptó un umbral de </w:t>
      </w:r>
      <w:proofErr w:type="spellStart"/>
      <w:r w:rsidRPr="00DA500A">
        <w:rPr>
          <w:lang w:val="es-AR"/>
        </w:rPr>
        <w:t>IoU</w:t>
      </w:r>
      <w:proofErr w:type="spellEnd"/>
      <w:r w:rsidRPr="00DA500A">
        <w:rPr>
          <w:lang w:val="es-AR"/>
        </w:rPr>
        <w:t xml:space="preserve"> de 0,15 para el cómputo de AP </w:t>
      </w:r>
      <w:r>
        <w:rPr>
          <w:lang w:val="es-AR"/>
        </w:rPr>
        <w:t>(</w:t>
      </w:r>
      <w:r w:rsidRPr="00DA500A">
        <w:rPr>
          <w:lang w:val="es-AR"/>
        </w:rPr>
        <w:t>inferior al valor de 0,5 habitual en objetos grandes</w:t>
      </w:r>
      <w:r>
        <w:rPr>
          <w:lang w:val="es-AR"/>
        </w:rPr>
        <w:t>)</w:t>
      </w:r>
      <w:r w:rsidRPr="00DA500A">
        <w:rPr>
          <w:lang w:val="es-AR"/>
        </w:rPr>
        <w:t xml:space="preserve"> por el tamaño reducido de las silo-bolsas: sobre objetos de pocos píxeles, desplazamientos menores de la caja producen caídas abruptas de </w:t>
      </w:r>
      <w:proofErr w:type="spellStart"/>
      <w:r w:rsidRPr="00DA500A">
        <w:rPr>
          <w:lang w:val="es-AR"/>
        </w:rPr>
        <w:t>IoU</w:t>
      </w:r>
      <w:proofErr w:type="spellEnd"/>
      <w:r w:rsidRPr="00DA500A">
        <w:rPr>
          <w:lang w:val="es-AR"/>
        </w:rPr>
        <w:t>, de modo que un criterio estricto penalizaría localizaciones correctas a efectos prácticos; se prioriza así la identificación de la presencia del objeto por sobre el ajuste exacto de la caja delimitadora.</w:t>
      </w:r>
      <w:r w:rsidR="003D3456" w:rsidRPr="003D3456">
        <w:rPr>
          <w:lang w:val="es-AR"/>
        </w:rPr>
        <w:t xml:space="preserve"> </w:t>
      </w:r>
      <w:r w:rsidR="003D3456" w:rsidRPr="003D3456">
        <w:rPr>
          <w:lang w:val="es-AR"/>
        </w:rPr>
        <w:t xml:space="preserve">Este umbral, que compara cada predicción con la verdad de terreno, no debe confundirse con el de 0,3 empleado en la </w:t>
      </w:r>
      <w:proofErr w:type="spellStart"/>
      <w:r w:rsidR="003D3456" w:rsidRPr="003D3456">
        <w:rPr>
          <w:lang w:val="es-AR"/>
        </w:rPr>
        <w:t>deduplicación</w:t>
      </w:r>
      <w:proofErr w:type="spellEnd"/>
      <w:r w:rsidR="003D3456" w:rsidRPr="003D3456">
        <w:rPr>
          <w:lang w:val="es-AR"/>
        </w:rPr>
        <w:t>, que compara predicciones entre sí.</w:t>
      </w:r>
      <w:r w:rsidRPr="00DA500A">
        <w:rPr>
          <w:lang w:val="es-AR"/>
        </w:rPr>
        <w:t xml:space="preserve"> Para el punto de operación reportado en </w:t>
      </w:r>
      <w:r w:rsidR="00346A1E">
        <w:rPr>
          <w:lang w:val="es-AR"/>
        </w:rPr>
        <w:t>p</w:t>
      </w:r>
      <w:r w:rsidRPr="00DA500A">
        <w:rPr>
          <w:lang w:val="es-AR"/>
        </w:rPr>
        <w:t xml:space="preserve">recisión, </w:t>
      </w:r>
      <w:proofErr w:type="spellStart"/>
      <w:r w:rsidR="00346A1E">
        <w:rPr>
          <w:lang w:val="es-AR"/>
        </w:rPr>
        <w:t>r</w:t>
      </w:r>
      <w:r w:rsidRPr="00DA500A">
        <w:rPr>
          <w:lang w:val="es-AR"/>
        </w:rPr>
        <w:t>ecall</w:t>
      </w:r>
      <w:proofErr w:type="spellEnd"/>
      <w:r w:rsidRPr="00DA500A">
        <w:rPr>
          <w:lang w:val="es-AR"/>
        </w:rPr>
        <w:t xml:space="preserve"> y F1 se fijó un umbral de confianza de 0,5.</w:t>
      </w:r>
    </w:p>
    <w:p w14:paraId="16ED4EEB" w14:textId="10FC3F9C" w:rsidR="00200E26" w:rsidRPr="00200E26" w:rsidRDefault="00200E26" w:rsidP="00DA500A">
      <w:pPr>
        <w:spacing w:after="120" w:line="360" w:lineRule="auto"/>
        <w:jc w:val="both"/>
        <w:rPr>
          <w:lang w:val="es-AR"/>
        </w:rPr>
      </w:pPr>
      <w:r w:rsidRPr="00200E26">
        <w:rPr>
          <w:lang w:val="es-AR"/>
        </w:rPr>
        <w:t xml:space="preserve">En detección de objetos, a diferencia de la clasificación, no existe un conteo de verdaderos negativos. Cada caja predicha es un verdadero positivo si se superpone con una silo-bolsa real o un falso positivo </w:t>
      </w:r>
      <w:r w:rsidRPr="00200E26">
        <w:rPr>
          <w:lang w:val="es-AR"/>
        </w:rPr>
        <w:lastRenderedPageBreak/>
        <w:t xml:space="preserve">si no corresponde a ninguna, y cada silo-bolsa real no detectada es un falso negativo; en cambio, un "verdadero negativo" </w:t>
      </w:r>
      <w:r>
        <w:rPr>
          <w:lang w:val="es-AR"/>
        </w:rPr>
        <w:t>(</w:t>
      </w:r>
      <w:r w:rsidRPr="00200E26">
        <w:rPr>
          <w:lang w:val="es-AR"/>
        </w:rPr>
        <w:t>una región de fondo sin bolsa correctamente no señalada</w:t>
      </w:r>
      <w:r>
        <w:rPr>
          <w:lang w:val="es-AR"/>
        </w:rPr>
        <w:t>)</w:t>
      </w:r>
      <w:r w:rsidRPr="00200E26">
        <w:rPr>
          <w:lang w:val="es-AR"/>
        </w:rPr>
        <w:t xml:space="preserve"> no está acotado, ya que el fondo admite una cantidad prácticamente infinita de cajas candidatas y no constituye un conjunto contable. Por ello, las métricas empleadas se construyen exclusivamente sobre verdaderos positivos</w:t>
      </w:r>
      <w:r w:rsidR="00BD0BA6">
        <w:rPr>
          <w:lang w:val="es-AR"/>
        </w:rPr>
        <w:t xml:space="preserve"> </w:t>
      </w:r>
      <w:r>
        <w:rPr>
          <w:lang w:val="es-AR"/>
        </w:rPr>
        <w:t>(TP)</w:t>
      </w:r>
      <w:r w:rsidRPr="00200E26">
        <w:rPr>
          <w:lang w:val="es-AR"/>
        </w:rPr>
        <w:t>, falsos positivos</w:t>
      </w:r>
      <w:r>
        <w:rPr>
          <w:lang w:val="es-AR"/>
        </w:rPr>
        <w:t xml:space="preserve"> (FP)</w:t>
      </w:r>
      <w:r w:rsidRPr="00200E26">
        <w:rPr>
          <w:lang w:val="es-AR"/>
        </w:rPr>
        <w:t xml:space="preserve"> y falsos negativos</w:t>
      </w:r>
      <w:r>
        <w:rPr>
          <w:lang w:val="es-AR"/>
        </w:rPr>
        <w:t xml:space="preserve"> (FN)</w:t>
      </w:r>
      <w:r w:rsidRPr="00200E26">
        <w:rPr>
          <w:lang w:val="es-AR"/>
        </w:rPr>
        <w:t>, y no se reportan métricas que requieran verdaderos negativos, como la exactitud (</w:t>
      </w:r>
      <w:proofErr w:type="spellStart"/>
      <w:r w:rsidRPr="00200E26">
        <w:rPr>
          <w:lang w:val="es-AR"/>
        </w:rPr>
        <w:t>accuracy</w:t>
      </w:r>
      <w:proofErr w:type="spellEnd"/>
      <w:r w:rsidRPr="00200E26">
        <w:rPr>
          <w:lang w:val="es-AR"/>
        </w:rPr>
        <w:t>) o la especificidad.</w:t>
      </w:r>
    </w:p>
    <w:p w14:paraId="38E58E79" w14:textId="0071A432" w:rsidR="00071DB0" w:rsidRDefault="006C6EBE" w:rsidP="00DA500A">
      <w:pPr>
        <w:spacing w:after="120" w:line="360" w:lineRule="auto"/>
        <w:jc w:val="both"/>
        <w:rPr>
          <w:lang w:val="es-AR"/>
        </w:rPr>
      </w:pPr>
      <w:r w:rsidRPr="006C6EBE">
        <w:rPr>
          <w:lang w:val="es-AR"/>
        </w:rPr>
        <w:t xml:space="preserve">Las detecciones se sometieron, además, a una etapa de </w:t>
      </w:r>
      <w:proofErr w:type="spellStart"/>
      <w:r w:rsidRPr="006C6EBE">
        <w:rPr>
          <w:lang w:val="es-AR"/>
        </w:rPr>
        <w:t>deduplicación</w:t>
      </w:r>
      <w:proofErr w:type="spellEnd"/>
      <w:r w:rsidRPr="006C6EBE">
        <w:rPr>
          <w:lang w:val="es-AR"/>
        </w:rPr>
        <w:t xml:space="preserve">. Los detectores como </w:t>
      </w:r>
      <w:proofErr w:type="spellStart"/>
      <w:r w:rsidRPr="006C6EBE">
        <w:rPr>
          <w:lang w:val="es-AR"/>
        </w:rPr>
        <w:t>Faster</w:t>
      </w:r>
      <w:proofErr w:type="spellEnd"/>
      <w:r w:rsidRPr="006C6EBE">
        <w:rPr>
          <w:lang w:val="es-AR"/>
        </w:rPr>
        <w:t xml:space="preserve"> R-CNN suelen proponer varias cajas sobre un mismo objeto, y para conservar una sola aplican internamente la supresión de no máximos (NMS): entre las cajas que se superponen, se queda con la de mayor confianza y descarta las demás cuando su </w:t>
      </w:r>
      <w:proofErr w:type="spellStart"/>
      <w:r w:rsidRPr="006C6EBE">
        <w:rPr>
          <w:lang w:val="es-AR"/>
        </w:rPr>
        <w:t>IoU</w:t>
      </w:r>
      <w:proofErr w:type="spellEnd"/>
      <w:r w:rsidRPr="006C6EBE">
        <w:rPr>
          <w:lang w:val="es-AR"/>
        </w:rPr>
        <w:t xml:space="preserve"> con ella supera un umbral, fijado por defecto en 0,5. Ese criterio funciona bien con objetos compactos, pero no con objetos marcadamente alargados como los silo-bolsas: dos cajas ubicadas sobre la misma bolsa, desplazadas a lo largo de su eje mayor, comparten una fracción pequeña de su área, su </w:t>
      </w:r>
      <w:proofErr w:type="spellStart"/>
      <w:r w:rsidRPr="006C6EBE">
        <w:rPr>
          <w:lang w:val="es-AR"/>
        </w:rPr>
        <w:t>IoU</w:t>
      </w:r>
      <w:proofErr w:type="spellEnd"/>
      <w:r w:rsidRPr="006C6EBE">
        <w:rPr>
          <w:lang w:val="es-AR"/>
        </w:rPr>
        <w:t xml:space="preserve"> queda por debajo de 0,5 y ambas sobreviven, de modo que un único objeto se contabiliza como un acierto más un falso positivo. Para evitarlo se incorporó al protocolo una segunda etapa de NMS, con un umbral de </w:t>
      </w:r>
      <w:proofErr w:type="spellStart"/>
      <w:r w:rsidRPr="006C6EBE">
        <w:rPr>
          <w:lang w:val="es-AR"/>
        </w:rPr>
        <w:t>IoU</w:t>
      </w:r>
      <w:proofErr w:type="spellEnd"/>
      <w:r w:rsidRPr="006C6EBE">
        <w:rPr>
          <w:lang w:val="es-AR"/>
        </w:rPr>
        <w:t xml:space="preserve"> más estricto de 0,3, </w:t>
      </w:r>
      <w:r w:rsidR="00AD47D7" w:rsidRPr="00AD47D7">
        <w:rPr>
          <w:lang w:val="es-AR"/>
        </w:rPr>
        <w:t>aplicada de manera idéntica a todas las versiones (su efecto se ilustra en la Figura 4.1)</w:t>
      </w:r>
      <w:r w:rsidR="00071DB0" w:rsidRPr="00DA500A">
        <w:rPr>
          <w:lang w:val="es-AR"/>
        </w:rPr>
        <w:t xml:space="preserve">. El umbral de confianza de 0,5 se fijó a priori como punto de operación; tanto su incidencia como el efecto de la </w:t>
      </w:r>
      <w:proofErr w:type="spellStart"/>
      <w:r w:rsidR="00071DB0" w:rsidRPr="00DA500A">
        <w:rPr>
          <w:lang w:val="es-AR"/>
        </w:rPr>
        <w:t>deduplicación</w:t>
      </w:r>
      <w:proofErr w:type="spellEnd"/>
      <w:r w:rsidR="00071DB0" w:rsidRPr="00DA500A">
        <w:rPr>
          <w:lang w:val="es-AR"/>
        </w:rPr>
        <w:t xml:space="preserve"> se analizan en detalle en el Capítulo 4 (Secciones 4.2 y 4.3).</w:t>
      </w:r>
    </w:p>
    <w:p w14:paraId="14BAA4A3" w14:textId="77777777" w:rsidR="00A12386" w:rsidRPr="00071DB0" w:rsidRDefault="00A12386" w:rsidP="00DA500A">
      <w:pPr>
        <w:spacing w:after="120" w:line="360" w:lineRule="auto"/>
        <w:jc w:val="both"/>
        <w:rPr>
          <w:lang w:val="es-AR"/>
        </w:rPr>
      </w:pPr>
    </w:p>
    <w:p w14:paraId="438A0DAC" w14:textId="77777777" w:rsidR="00892C9A" w:rsidRPr="0021448D" w:rsidRDefault="00810801">
      <w:pPr>
        <w:pStyle w:val="Heading1"/>
        <w:pageBreakBefore/>
        <w:rPr>
          <w:lang w:val="es-AR"/>
        </w:rPr>
      </w:pPr>
      <w:bookmarkStart w:id="41" w:name="_Toc241432566"/>
      <w:r w:rsidRPr="0021448D">
        <w:rPr>
          <w:lang w:val="es-AR"/>
        </w:rPr>
        <w:lastRenderedPageBreak/>
        <w:t>Capítulo 4. Discusión, análisis y lecciones aprendidas</w:t>
      </w:r>
      <w:bookmarkEnd w:id="41"/>
    </w:p>
    <w:p w14:paraId="223B5F52" w14:textId="77777777" w:rsidR="00892C9A" w:rsidRPr="0021448D" w:rsidRDefault="00810801">
      <w:pPr>
        <w:spacing w:after="120" w:line="360" w:lineRule="auto"/>
        <w:jc w:val="both"/>
        <w:rPr>
          <w:lang w:val="es-AR"/>
        </w:rPr>
      </w:pPr>
      <w:r w:rsidRPr="0021448D">
        <w:rPr>
          <w:lang w:val="es-AR"/>
        </w:rPr>
        <w:t>Este capítulo presenta los resultados cuantitativos de la comparación entre versiones, los interpreta a la luz de la pregunta de investigación, expone las lecciones aprendidas a lo largo del proyecto y desarrolla las consideraciones éticas, legales y de transferencia, así como las limitaciones del estudio.</w:t>
      </w:r>
    </w:p>
    <w:p w14:paraId="5AC48C7A" w14:textId="77777777" w:rsidR="00892C9A" w:rsidRPr="0021448D" w:rsidRDefault="00810801">
      <w:pPr>
        <w:pStyle w:val="Heading2"/>
        <w:rPr>
          <w:lang w:val="es-AR"/>
        </w:rPr>
      </w:pPr>
      <w:bookmarkStart w:id="42" w:name="_Toc241432567"/>
      <w:r w:rsidRPr="0021448D">
        <w:rPr>
          <w:lang w:val="es-AR"/>
        </w:rPr>
        <w:t>4.1. Resultados cuantitativos</w:t>
      </w:r>
      <w:bookmarkEnd w:id="42"/>
    </w:p>
    <w:p w14:paraId="414E0D4C" w14:textId="0B5BEE6D" w:rsidR="00892C9A" w:rsidRPr="0021448D" w:rsidRDefault="00810801">
      <w:pPr>
        <w:spacing w:after="120" w:line="360" w:lineRule="auto"/>
        <w:jc w:val="both"/>
        <w:rPr>
          <w:lang w:val="es-AR"/>
        </w:rPr>
      </w:pPr>
      <w:r w:rsidRPr="0021448D">
        <w:rPr>
          <w:lang w:val="es-AR"/>
        </w:rPr>
        <w:t xml:space="preserve">El Cuadro 4.1 reporta el desempeño de las cuatro versiones sobre el conjunto de prueba de Reserva, con verdad de terreno curada. Se informan </w:t>
      </w:r>
      <w:r w:rsidR="00346A1E">
        <w:rPr>
          <w:lang w:val="es-AR"/>
        </w:rPr>
        <w:t>p</w:t>
      </w:r>
      <w:r w:rsidRPr="0021448D">
        <w:rPr>
          <w:lang w:val="es-AR"/>
        </w:rPr>
        <w:t xml:space="preserve">recisión, </w:t>
      </w:r>
      <w:proofErr w:type="spellStart"/>
      <w:r w:rsidR="00346A1E">
        <w:rPr>
          <w:lang w:val="es-AR"/>
        </w:rPr>
        <w:t>r</w:t>
      </w:r>
      <w:r w:rsidRPr="0021448D">
        <w:rPr>
          <w:lang w:val="es-AR"/>
        </w:rPr>
        <w:t>ecall</w:t>
      </w:r>
      <w:proofErr w:type="spellEnd"/>
      <w:r w:rsidRPr="0021448D">
        <w:rPr>
          <w:lang w:val="es-AR"/>
        </w:rPr>
        <w:t xml:space="preserve">, F1 y AP con umbral de </w:t>
      </w:r>
      <w:proofErr w:type="spellStart"/>
      <w:r w:rsidRPr="0021448D">
        <w:rPr>
          <w:lang w:val="es-AR"/>
        </w:rPr>
        <w:t>IoU</w:t>
      </w:r>
      <w:proofErr w:type="spellEnd"/>
      <w:r w:rsidRPr="0021448D">
        <w:rPr>
          <w:lang w:val="es-AR"/>
        </w:rPr>
        <w:t xml:space="preserve"> de 0,15, junto con el conteo de verdaderos positivos (TP), falsos positivos (FP) y falsos negativos (FN).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7"/>
        <w:gridCol w:w="1526"/>
        <w:gridCol w:w="1439"/>
        <w:gridCol w:w="1411"/>
        <w:gridCol w:w="1531"/>
        <w:gridCol w:w="1602"/>
      </w:tblGrid>
      <w:tr w:rsidR="00892C9A" w:rsidRPr="0021448D" w14:paraId="26A3203D" w14:textId="77777777">
        <w:trPr>
          <w:tblHeader/>
        </w:trPr>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A60E271" w14:textId="77777777" w:rsidR="00892C9A" w:rsidRPr="00C36F99" w:rsidRDefault="00810801">
            <w:pPr>
              <w:jc w:val="center"/>
              <w:rPr>
                <w:sz w:val="18"/>
                <w:szCs w:val="18"/>
                <w:lang w:val="es-AR"/>
              </w:rPr>
            </w:pPr>
            <w:r w:rsidRPr="00C36F99">
              <w:rPr>
                <w:b/>
                <w:bCs/>
                <w:color w:val="FFFFFF"/>
                <w:sz w:val="18"/>
                <w:szCs w:val="18"/>
                <w:lang w:val="es-AR"/>
              </w:rPr>
              <w:t>Modelo</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1DBEDFB" w14:textId="77777777" w:rsidR="00892C9A" w:rsidRPr="00C36F99" w:rsidRDefault="00810801">
            <w:pPr>
              <w:jc w:val="center"/>
              <w:rPr>
                <w:sz w:val="18"/>
                <w:szCs w:val="18"/>
                <w:lang w:val="es-AR"/>
              </w:rPr>
            </w:pPr>
            <w:r w:rsidRPr="00C36F99">
              <w:rPr>
                <w:b/>
                <w:bCs/>
                <w:color w:val="FFFFFF"/>
                <w:sz w:val="18"/>
                <w:szCs w:val="18"/>
                <w:lang w:val="es-AR"/>
              </w:rPr>
              <w:t>Precisión</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D45835D" w14:textId="77777777" w:rsidR="00892C9A" w:rsidRPr="00C36F99" w:rsidRDefault="00810801">
            <w:pPr>
              <w:jc w:val="center"/>
              <w:rPr>
                <w:sz w:val="18"/>
                <w:szCs w:val="18"/>
                <w:lang w:val="es-AR"/>
              </w:rPr>
            </w:pPr>
            <w:proofErr w:type="spellStart"/>
            <w:r w:rsidRPr="00C36F99">
              <w:rPr>
                <w:b/>
                <w:bCs/>
                <w:color w:val="FFFFFF"/>
                <w:sz w:val="18"/>
                <w:szCs w:val="18"/>
                <w:lang w:val="es-AR"/>
              </w:rPr>
              <w:t>Recall</w:t>
            </w:r>
            <w:proofErr w:type="spellEnd"/>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ECD3DB5" w14:textId="77777777" w:rsidR="00892C9A" w:rsidRPr="00C36F99" w:rsidRDefault="00810801">
            <w:pPr>
              <w:jc w:val="center"/>
              <w:rPr>
                <w:sz w:val="18"/>
                <w:szCs w:val="18"/>
                <w:lang w:val="es-AR"/>
              </w:rPr>
            </w:pPr>
            <w:r w:rsidRPr="00C36F99">
              <w:rPr>
                <w:b/>
                <w:bCs/>
                <w:color w:val="FFFFFF"/>
                <w:sz w:val="18"/>
                <w:szCs w:val="18"/>
                <w:lang w:val="es-AR"/>
              </w:rPr>
              <w:t>F1</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2C52810" w14:textId="77777777" w:rsidR="00892C9A" w:rsidRPr="00C36F99" w:rsidRDefault="00810801">
            <w:pPr>
              <w:jc w:val="center"/>
              <w:rPr>
                <w:sz w:val="18"/>
                <w:szCs w:val="18"/>
                <w:lang w:val="es-AR"/>
              </w:rPr>
            </w:pPr>
            <w:r w:rsidRPr="00C36F99">
              <w:rPr>
                <w:b/>
                <w:bCs/>
                <w:color w:val="FFFFFF"/>
                <w:sz w:val="18"/>
                <w:szCs w:val="18"/>
                <w:lang w:val="es-AR"/>
              </w:rPr>
              <w:t>AP@0.15</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09EC973" w14:textId="77777777" w:rsidR="00892C9A" w:rsidRPr="00C36F99" w:rsidRDefault="00810801">
            <w:pPr>
              <w:jc w:val="center"/>
              <w:rPr>
                <w:sz w:val="18"/>
                <w:szCs w:val="18"/>
                <w:lang w:val="es-AR"/>
              </w:rPr>
            </w:pPr>
            <w:r w:rsidRPr="00C36F99">
              <w:rPr>
                <w:b/>
                <w:bCs/>
                <w:color w:val="FFFFFF"/>
                <w:sz w:val="18"/>
                <w:szCs w:val="18"/>
                <w:lang w:val="es-AR"/>
              </w:rPr>
              <w:t>TP/FP/FN</w:t>
            </w:r>
          </w:p>
        </w:tc>
      </w:tr>
      <w:tr w:rsidR="00892C9A" w:rsidRPr="0021448D" w14:paraId="751FC799"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B18875F" w14:textId="77777777" w:rsidR="00892C9A" w:rsidRPr="00C36F99" w:rsidRDefault="00810801">
            <w:pPr>
              <w:jc w:val="center"/>
              <w:rPr>
                <w:sz w:val="18"/>
                <w:szCs w:val="18"/>
                <w:lang w:val="es-AR"/>
              </w:rPr>
            </w:pPr>
            <w:r w:rsidRPr="00C36F99">
              <w:rPr>
                <w:sz w:val="18"/>
                <w:szCs w:val="18"/>
                <w:lang w:val="es-AR"/>
              </w:rPr>
              <w:t>V2 (ruidoso)</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70E1EBA" w14:textId="7CA817B6" w:rsidR="00892C9A" w:rsidRPr="00C36F99" w:rsidRDefault="00071DB0">
            <w:pPr>
              <w:jc w:val="center"/>
              <w:rPr>
                <w:sz w:val="18"/>
                <w:szCs w:val="18"/>
                <w:lang w:val="es-AR"/>
              </w:rPr>
            </w:pPr>
            <w:r w:rsidRPr="00C36F99">
              <w:rPr>
                <w:sz w:val="18"/>
                <w:szCs w:val="18"/>
                <w:lang w:val="es-AR"/>
              </w:rPr>
              <w:t>0,681</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3BDAFE5" w14:textId="3F939237" w:rsidR="00892C9A" w:rsidRPr="00C36F99" w:rsidRDefault="00071DB0">
            <w:pPr>
              <w:jc w:val="center"/>
              <w:rPr>
                <w:sz w:val="18"/>
                <w:szCs w:val="18"/>
                <w:lang w:val="es-AR"/>
              </w:rPr>
            </w:pPr>
            <w:r w:rsidRPr="00C36F99">
              <w:rPr>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F11B45E" w14:textId="37CD12A5" w:rsidR="00892C9A" w:rsidRPr="00C36F99" w:rsidRDefault="00071DB0">
            <w:pPr>
              <w:jc w:val="center"/>
              <w:rPr>
                <w:sz w:val="18"/>
                <w:szCs w:val="18"/>
                <w:lang w:val="es-AR"/>
              </w:rPr>
            </w:pPr>
            <w:r w:rsidRPr="00C36F99">
              <w:rPr>
                <w:sz w:val="18"/>
                <w:szCs w:val="18"/>
                <w:lang w:val="es-AR"/>
              </w:rPr>
              <w:t>0,746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5413B43" w14:textId="6F4E39BF" w:rsidR="00892C9A" w:rsidRPr="00C36F99" w:rsidRDefault="00071DB0">
            <w:pPr>
              <w:jc w:val="center"/>
              <w:rPr>
                <w:sz w:val="18"/>
                <w:szCs w:val="18"/>
                <w:lang w:val="es-AR"/>
              </w:rPr>
            </w:pPr>
            <w:r w:rsidRPr="00C36F99">
              <w:rPr>
                <w:sz w:val="18"/>
                <w:szCs w:val="18"/>
                <w:lang w:val="es-AR"/>
              </w:rPr>
              <w:t>0,784</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28B4D42" w14:textId="7427DAD7" w:rsidR="00892C9A" w:rsidRPr="00C36F99" w:rsidRDefault="00071DB0">
            <w:pPr>
              <w:jc w:val="center"/>
              <w:rPr>
                <w:sz w:val="18"/>
                <w:szCs w:val="18"/>
                <w:lang w:val="es-AR"/>
              </w:rPr>
            </w:pPr>
            <w:r w:rsidRPr="00C36F99">
              <w:rPr>
                <w:sz w:val="18"/>
                <w:szCs w:val="18"/>
                <w:lang w:val="es-AR"/>
              </w:rPr>
              <w:t>484/227/102</w:t>
            </w:r>
          </w:p>
        </w:tc>
      </w:tr>
      <w:tr w:rsidR="00892C9A" w:rsidRPr="0021448D" w14:paraId="5EF88023"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F3924A1" w14:textId="77777777" w:rsidR="00892C9A" w:rsidRPr="00C36F99" w:rsidRDefault="00810801">
            <w:pPr>
              <w:jc w:val="center"/>
              <w:rPr>
                <w:sz w:val="18"/>
                <w:szCs w:val="18"/>
                <w:lang w:val="es-AR"/>
              </w:rPr>
            </w:pPr>
            <w:r w:rsidRPr="00C36F99">
              <w:rPr>
                <w:sz w:val="18"/>
                <w:szCs w:val="18"/>
                <w:lang w:val="es-AR"/>
              </w:rPr>
              <w:t>V3 (ruidoso, aleatorio)</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E3F0BA2" w14:textId="03B3F526" w:rsidR="00892C9A" w:rsidRPr="00C36F99" w:rsidRDefault="00071DB0">
            <w:pPr>
              <w:jc w:val="center"/>
              <w:rPr>
                <w:sz w:val="18"/>
                <w:szCs w:val="18"/>
                <w:lang w:val="es-AR"/>
              </w:rPr>
            </w:pPr>
            <w:r w:rsidRPr="00C36F99">
              <w:rPr>
                <w:sz w:val="18"/>
                <w:szCs w:val="18"/>
                <w:lang w:val="es-AR"/>
              </w:rPr>
              <w:t>0,800</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3AE02D8" w14:textId="52D2A491" w:rsidR="00892C9A" w:rsidRPr="00C36F99" w:rsidRDefault="00071DB0">
            <w:pPr>
              <w:jc w:val="center"/>
              <w:rPr>
                <w:sz w:val="18"/>
                <w:szCs w:val="18"/>
                <w:lang w:val="es-AR"/>
              </w:rPr>
            </w:pPr>
            <w:r w:rsidRPr="00C36F99">
              <w:rPr>
                <w:sz w:val="18"/>
                <w:szCs w:val="18"/>
                <w:lang w:val="es-AR"/>
              </w:rPr>
              <w:t>0,751</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5AFECC4" w14:textId="1E0D0501" w:rsidR="00892C9A" w:rsidRPr="00C36F99" w:rsidRDefault="00071DB0">
            <w:pPr>
              <w:jc w:val="center"/>
              <w:rPr>
                <w:sz w:val="18"/>
                <w:szCs w:val="18"/>
                <w:lang w:val="es-AR"/>
              </w:rPr>
            </w:pPr>
            <w:r w:rsidRPr="00C36F99">
              <w:rPr>
                <w:sz w:val="18"/>
                <w:szCs w:val="18"/>
                <w:lang w:val="es-AR"/>
              </w:rPr>
              <w:t>0,775</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91ADBF1" w14:textId="6E848042" w:rsidR="00892C9A" w:rsidRPr="00C36F99" w:rsidRDefault="00071DB0">
            <w:pPr>
              <w:jc w:val="center"/>
              <w:rPr>
                <w:sz w:val="18"/>
                <w:szCs w:val="18"/>
                <w:lang w:val="es-AR"/>
              </w:rPr>
            </w:pPr>
            <w:r w:rsidRPr="00C36F99">
              <w:rPr>
                <w:sz w:val="18"/>
                <w:szCs w:val="18"/>
                <w:lang w:val="es-AR"/>
              </w:rPr>
              <w:t>0,702</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67483FE" w14:textId="0115CA0F" w:rsidR="00892C9A" w:rsidRPr="00C36F99" w:rsidRDefault="00071DB0">
            <w:pPr>
              <w:jc w:val="center"/>
              <w:rPr>
                <w:sz w:val="18"/>
                <w:szCs w:val="18"/>
                <w:lang w:val="es-AR"/>
              </w:rPr>
            </w:pPr>
            <w:r w:rsidRPr="00C36F99">
              <w:rPr>
                <w:sz w:val="18"/>
                <w:szCs w:val="18"/>
                <w:lang w:val="es-AR"/>
              </w:rPr>
              <w:t>440/110/146</w:t>
            </w:r>
          </w:p>
        </w:tc>
      </w:tr>
      <w:tr w:rsidR="00892C9A" w:rsidRPr="0021448D" w14:paraId="146BC392"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E58A8E2" w14:textId="77777777" w:rsidR="00892C9A" w:rsidRPr="00C36F99" w:rsidRDefault="00810801">
            <w:pPr>
              <w:jc w:val="center"/>
              <w:rPr>
                <w:sz w:val="18"/>
                <w:szCs w:val="18"/>
                <w:lang w:val="es-AR"/>
              </w:rPr>
            </w:pPr>
            <w:r w:rsidRPr="00C36F99">
              <w:rPr>
                <w:sz w:val="18"/>
                <w:szCs w:val="18"/>
                <w:lang w:val="es-AR"/>
              </w:rPr>
              <w:t xml:space="preserve">V4 (ruidoso, 10k, </w:t>
            </w:r>
            <w:proofErr w:type="spellStart"/>
            <w:r w:rsidRPr="00C36F99">
              <w:rPr>
                <w:sz w:val="18"/>
                <w:szCs w:val="18"/>
                <w:lang w:val="es-AR"/>
              </w:rPr>
              <w:t>estrat</w:t>
            </w:r>
            <w:proofErr w:type="spellEnd"/>
            <w:r w:rsidRPr="00C36F99">
              <w:rPr>
                <w:sz w:val="18"/>
                <w:szCs w:val="18"/>
                <w:lang w:val="es-AR"/>
              </w:rPr>
              <w:t>.)</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A53F511" w14:textId="35701757" w:rsidR="00892C9A" w:rsidRPr="00C36F99" w:rsidRDefault="00071DB0">
            <w:pPr>
              <w:jc w:val="center"/>
              <w:rPr>
                <w:sz w:val="18"/>
                <w:szCs w:val="18"/>
                <w:lang w:val="es-AR"/>
              </w:rPr>
            </w:pPr>
            <w:r w:rsidRPr="00C36F99">
              <w:rPr>
                <w:sz w:val="18"/>
                <w:szCs w:val="18"/>
                <w:lang w:val="es-AR"/>
              </w:rPr>
              <w:t>0,728</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1ED5687" w14:textId="61A0AF4B" w:rsidR="00892C9A" w:rsidRPr="00C36F99" w:rsidRDefault="00071DB0">
            <w:pPr>
              <w:jc w:val="center"/>
              <w:rPr>
                <w:sz w:val="18"/>
                <w:szCs w:val="18"/>
                <w:lang w:val="es-AR"/>
              </w:rPr>
            </w:pPr>
            <w:r w:rsidRPr="00C36F99">
              <w:rPr>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1D7294" w14:textId="1918AD52" w:rsidR="00892C9A" w:rsidRPr="00C36F99" w:rsidRDefault="00071DB0">
            <w:pPr>
              <w:jc w:val="center"/>
              <w:rPr>
                <w:sz w:val="18"/>
                <w:szCs w:val="18"/>
                <w:lang w:val="es-AR"/>
              </w:rPr>
            </w:pPr>
            <w:r w:rsidRPr="00C36F99">
              <w:rPr>
                <w:sz w:val="18"/>
                <w:szCs w:val="18"/>
                <w:lang w:val="es-AR"/>
              </w:rPr>
              <w:t>0,774</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C16338" w14:textId="7FCCD5DA" w:rsidR="00892C9A" w:rsidRPr="00C36F99" w:rsidRDefault="00071DB0">
            <w:pPr>
              <w:jc w:val="center"/>
              <w:rPr>
                <w:sz w:val="18"/>
                <w:szCs w:val="18"/>
                <w:lang w:val="es-AR"/>
              </w:rPr>
            </w:pPr>
            <w:r w:rsidRPr="00C36F99">
              <w:rPr>
                <w:sz w:val="18"/>
                <w:szCs w:val="18"/>
                <w:lang w:val="es-AR"/>
              </w:rPr>
              <w:t>0,781</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B0831D0" w14:textId="4487BD31" w:rsidR="00892C9A" w:rsidRPr="00C36F99" w:rsidRDefault="00071DB0">
            <w:pPr>
              <w:jc w:val="center"/>
              <w:rPr>
                <w:sz w:val="18"/>
                <w:szCs w:val="18"/>
                <w:lang w:val="es-AR"/>
              </w:rPr>
            </w:pPr>
            <w:r w:rsidRPr="00C36F99">
              <w:rPr>
                <w:sz w:val="18"/>
                <w:szCs w:val="18"/>
                <w:lang w:val="es-AR"/>
              </w:rPr>
              <w:t>484/181/102</w:t>
            </w:r>
          </w:p>
        </w:tc>
      </w:tr>
      <w:tr w:rsidR="00892C9A" w:rsidRPr="0021448D" w14:paraId="71167A14" w14:textId="77777777">
        <w:tc>
          <w:tcPr>
            <w:tcW w:w="19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053A64B3" w14:textId="77777777" w:rsidR="00892C9A" w:rsidRPr="00C36F99" w:rsidRDefault="00810801">
            <w:pPr>
              <w:jc w:val="center"/>
              <w:rPr>
                <w:sz w:val="18"/>
                <w:szCs w:val="18"/>
                <w:lang w:val="es-AR"/>
              </w:rPr>
            </w:pPr>
            <w:r w:rsidRPr="00C36F99">
              <w:rPr>
                <w:b/>
                <w:bCs/>
                <w:sz w:val="18"/>
                <w:szCs w:val="18"/>
                <w:lang w:val="es-AR"/>
              </w:rPr>
              <w:t xml:space="preserve">V5 (limpio, 216, </w:t>
            </w:r>
            <w:proofErr w:type="spellStart"/>
            <w:r w:rsidRPr="00C36F99">
              <w:rPr>
                <w:b/>
                <w:bCs/>
                <w:sz w:val="18"/>
                <w:szCs w:val="18"/>
                <w:lang w:val="es-AR"/>
              </w:rPr>
              <w:t>estrat</w:t>
            </w:r>
            <w:proofErr w:type="spellEnd"/>
            <w:r w:rsidRPr="00C36F99">
              <w:rPr>
                <w:b/>
                <w:bCs/>
                <w:sz w:val="18"/>
                <w:szCs w:val="18"/>
                <w:lang w:val="es-AR"/>
              </w:rPr>
              <w:t>.)</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2C35E465" w14:textId="64E5D62B" w:rsidR="00892C9A" w:rsidRPr="00C36F99" w:rsidRDefault="00071DB0">
            <w:pPr>
              <w:jc w:val="center"/>
              <w:rPr>
                <w:sz w:val="18"/>
                <w:szCs w:val="18"/>
                <w:lang w:val="es-AR"/>
              </w:rPr>
            </w:pPr>
            <w:r w:rsidRPr="00C36F99">
              <w:rPr>
                <w:b/>
                <w:bCs/>
                <w:sz w:val="18"/>
                <w:szCs w:val="18"/>
                <w:lang w:val="es-AR"/>
              </w:rPr>
              <w:t>0,864</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2A87C777" w14:textId="26534567" w:rsidR="00892C9A" w:rsidRPr="00C36F99" w:rsidRDefault="00071DB0">
            <w:pPr>
              <w:jc w:val="center"/>
              <w:rPr>
                <w:sz w:val="18"/>
                <w:szCs w:val="18"/>
                <w:lang w:val="es-AR"/>
              </w:rPr>
            </w:pPr>
            <w:r w:rsidRPr="00C36F99">
              <w:rPr>
                <w:b/>
                <w:bCs/>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35FBF2BA" w14:textId="75CFA3FF" w:rsidR="00892C9A" w:rsidRPr="00C36F99" w:rsidRDefault="00071DB0">
            <w:pPr>
              <w:jc w:val="center"/>
              <w:rPr>
                <w:sz w:val="18"/>
                <w:szCs w:val="18"/>
                <w:lang w:val="es-AR"/>
              </w:rPr>
            </w:pPr>
            <w:r w:rsidRPr="00C36F99">
              <w:rPr>
                <w:b/>
                <w:bCs/>
                <w:sz w:val="18"/>
                <w:szCs w:val="18"/>
                <w:lang w:val="es-AR"/>
              </w:rPr>
              <w:t>0,845</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1D9BA2E3" w14:textId="6D79AE8D" w:rsidR="00892C9A" w:rsidRPr="00C36F99" w:rsidRDefault="00071DB0">
            <w:pPr>
              <w:jc w:val="center"/>
              <w:rPr>
                <w:sz w:val="18"/>
                <w:szCs w:val="18"/>
                <w:lang w:val="es-AR"/>
              </w:rPr>
            </w:pPr>
            <w:r w:rsidRPr="00C36F99">
              <w:rPr>
                <w:b/>
                <w:bCs/>
                <w:sz w:val="18"/>
                <w:szCs w:val="18"/>
                <w:lang w:val="es-AR"/>
              </w:rPr>
              <w:t>0,795</w:t>
            </w:r>
          </w:p>
        </w:tc>
        <w:tc>
          <w:tcPr>
            <w:tcW w:w="1166"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76C4A5B8" w14:textId="54E7CC4A" w:rsidR="00892C9A" w:rsidRPr="00C36F99" w:rsidRDefault="00071DB0">
            <w:pPr>
              <w:jc w:val="center"/>
              <w:rPr>
                <w:sz w:val="18"/>
                <w:szCs w:val="18"/>
                <w:lang w:val="es-AR"/>
              </w:rPr>
            </w:pPr>
            <w:r w:rsidRPr="00C36F99">
              <w:rPr>
                <w:b/>
                <w:bCs/>
                <w:sz w:val="18"/>
                <w:szCs w:val="18"/>
                <w:lang w:val="es-AR"/>
              </w:rPr>
              <w:t>484/76/102</w:t>
            </w:r>
          </w:p>
        </w:tc>
      </w:tr>
    </w:tbl>
    <w:p w14:paraId="06564363" w14:textId="756978E0" w:rsidR="00892C9A" w:rsidRPr="0021448D" w:rsidRDefault="0052774A">
      <w:pPr>
        <w:spacing w:before="80" w:after="200"/>
        <w:jc w:val="center"/>
        <w:rPr>
          <w:lang w:val="es-AR"/>
        </w:rPr>
      </w:pPr>
      <w:r w:rsidRPr="0052774A">
        <w:rPr>
          <w:i/>
          <w:iCs/>
          <w:sz w:val="20"/>
          <w:szCs w:val="20"/>
          <w:lang w:val="es-AR"/>
        </w:rPr>
        <w:t>Cuadro 4.1. Desempeño comparativo de las versiones V2</w:t>
      </w:r>
      <w:r w:rsidR="00346A1E">
        <w:rPr>
          <w:i/>
          <w:iCs/>
          <w:sz w:val="20"/>
          <w:szCs w:val="20"/>
          <w:lang w:val="es-AR"/>
        </w:rPr>
        <w:t>-</w:t>
      </w:r>
      <w:r w:rsidRPr="0052774A">
        <w:rPr>
          <w:i/>
          <w:iCs/>
          <w:sz w:val="20"/>
          <w:szCs w:val="20"/>
          <w:lang w:val="es-AR"/>
        </w:rPr>
        <w:t xml:space="preserve">V5 sobre el conjunto de prueba con verdad de terreno curada, tras aplicar supresión de no máximos (NMS, </w:t>
      </w:r>
      <w:proofErr w:type="spellStart"/>
      <w:r w:rsidRPr="0052774A">
        <w:rPr>
          <w:i/>
          <w:iCs/>
          <w:sz w:val="20"/>
          <w:szCs w:val="20"/>
          <w:lang w:val="es-AR"/>
        </w:rPr>
        <w:t>IoU</w:t>
      </w:r>
      <w:proofErr w:type="spellEnd"/>
      <w:r w:rsidRPr="0052774A">
        <w:rPr>
          <w:i/>
          <w:iCs/>
          <w:sz w:val="20"/>
          <w:szCs w:val="20"/>
          <w:lang w:val="es-AR"/>
        </w:rPr>
        <w:t xml:space="preserve"> 0,3) de manera uniforme a todas las versiones. La fila destacada corresponde a la versión propuesta (V5)</w:t>
      </w:r>
      <w:r w:rsidR="00810801" w:rsidRPr="0021448D">
        <w:rPr>
          <w:i/>
          <w:iCs/>
          <w:sz w:val="20"/>
          <w:szCs w:val="20"/>
          <w:lang w:val="es-AR"/>
        </w:rPr>
        <w:t>.</w:t>
      </w:r>
    </w:p>
    <w:p w14:paraId="5971AB83" w14:textId="074FD89D" w:rsidR="0052774A" w:rsidRPr="0052774A" w:rsidRDefault="0052774A" w:rsidP="0052774A">
      <w:pPr>
        <w:spacing w:after="120" w:line="360" w:lineRule="auto"/>
        <w:jc w:val="both"/>
        <w:rPr>
          <w:lang w:val="es-AR"/>
        </w:rPr>
      </w:pPr>
      <w:r w:rsidRPr="0052774A">
        <w:rPr>
          <w:lang w:val="es-AR"/>
        </w:rPr>
        <w:t xml:space="preserve">La versión V5 </w:t>
      </w:r>
      <w:r w:rsidR="00EA6218">
        <w:rPr>
          <w:lang w:val="es-AR"/>
        </w:rPr>
        <w:t>(</w:t>
      </w:r>
      <w:r w:rsidRPr="0052774A">
        <w:rPr>
          <w:lang w:val="es-AR"/>
        </w:rPr>
        <w:t>entrenada con 216 imágenes curadas</w:t>
      </w:r>
      <w:r w:rsidR="00EA6218">
        <w:rPr>
          <w:lang w:val="es-AR"/>
        </w:rPr>
        <w:t>)</w:t>
      </w:r>
      <w:r w:rsidRPr="0052774A">
        <w:rPr>
          <w:lang w:val="es-AR"/>
        </w:rPr>
        <w:t xml:space="preserve"> obtiene la mejor </w:t>
      </w:r>
      <w:r w:rsidR="00346A1E">
        <w:rPr>
          <w:lang w:val="es-AR"/>
        </w:rPr>
        <w:t>p</w:t>
      </w:r>
      <w:r w:rsidRPr="0052774A">
        <w:rPr>
          <w:lang w:val="es-AR"/>
        </w:rPr>
        <w:t xml:space="preserve">recisión (0,864), el mejor F1 (0,845) y la menor cantidad de falsos positivos del conjunto. Resulta especialmente significativa la comparación con V4: con idéntico </w:t>
      </w:r>
      <w:proofErr w:type="spellStart"/>
      <w:r w:rsidR="00346A1E">
        <w:rPr>
          <w:lang w:val="es-AR"/>
        </w:rPr>
        <w:t>r</w:t>
      </w:r>
      <w:r w:rsidRPr="0052774A">
        <w:rPr>
          <w:lang w:val="es-AR"/>
        </w:rPr>
        <w:t>ecall</w:t>
      </w:r>
      <w:proofErr w:type="spellEnd"/>
      <w:r w:rsidRPr="0052774A">
        <w:rPr>
          <w:lang w:val="es-AR"/>
        </w:rPr>
        <w:t xml:space="preserve"> (484 verdaderos positivos sobre 586), V5 mejora la </w:t>
      </w:r>
      <w:r w:rsidR="00346A1E">
        <w:rPr>
          <w:lang w:val="es-AR"/>
        </w:rPr>
        <w:t>p</w:t>
      </w:r>
      <w:r w:rsidRPr="0052774A">
        <w:rPr>
          <w:lang w:val="es-AR"/>
        </w:rPr>
        <w:t>recisión y el F1 y reduce los falsos positivos a menos de la mitad (76 frente a 181),</w:t>
      </w:r>
      <w:r w:rsidRPr="00BD0BA6">
        <w:rPr>
          <w:lang w:val="es-AR"/>
        </w:rPr>
        <w:t xml:space="preserve"> utilizando aproximadamente el 2 % de los datos de entrenamiento de V4</w:t>
      </w:r>
      <w:r w:rsidRPr="0052774A">
        <w:rPr>
          <w:lang w:val="es-AR"/>
        </w:rPr>
        <w:t>.</w:t>
      </w:r>
    </w:p>
    <w:p w14:paraId="3663D2A8" w14:textId="7D1D95AC" w:rsidR="00892C9A" w:rsidRDefault="0052774A" w:rsidP="0052774A">
      <w:pPr>
        <w:spacing w:after="120" w:line="360" w:lineRule="auto"/>
        <w:jc w:val="both"/>
        <w:rPr>
          <w:lang w:val="es-AR"/>
        </w:rPr>
      </w:pPr>
      <w:r w:rsidRPr="0052774A">
        <w:rPr>
          <w:lang w:val="es-AR"/>
        </w:rPr>
        <w:t xml:space="preserve">Un rasgo central, analizado en detalle en la Sección 4.3, es que V2, V4 y V5 comparten exactamente el mismo </w:t>
      </w:r>
      <w:proofErr w:type="spellStart"/>
      <w:r w:rsidR="00346A1E">
        <w:rPr>
          <w:lang w:val="es-AR"/>
        </w:rPr>
        <w:t>r</w:t>
      </w:r>
      <w:r w:rsidRPr="0052774A">
        <w:rPr>
          <w:lang w:val="es-AR"/>
        </w:rPr>
        <w:t>ecall</w:t>
      </w:r>
      <w:proofErr w:type="spellEnd"/>
      <w:r w:rsidRPr="0052774A">
        <w:rPr>
          <w:lang w:val="es-AR"/>
        </w:rPr>
        <w:t xml:space="preserve"> (484 verdaderos positivos): las tres versiones detectan la misma cantidad de silo-bolsas, por lo que la comparación se dirime en la </w:t>
      </w:r>
      <w:r w:rsidR="00346A1E">
        <w:rPr>
          <w:lang w:val="es-AR"/>
        </w:rPr>
        <w:t>p</w:t>
      </w:r>
      <w:r w:rsidRPr="0052774A">
        <w:rPr>
          <w:lang w:val="es-AR"/>
        </w:rPr>
        <w:t xml:space="preserve">recisión </w:t>
      </w:r>
      <w:r w:rsidR="000460C6">
        <w:rPr>
          <w:lang w:val="es-AR"/>
        </w:rPr>
        <w:t>(</w:t>
      </w:r>
      <w:r w:rsidRPr="0052774A">
        <w:rPr>
          <w:lang w:val="es-AR"/>
        </w:rPr>
        <w:t>esto es, en los falsos positivos</w:t>
      </w:r>
      <w:r w:rsidR="000460C6">
        <w:rPr>
          <w:lang w:val="es-AR"/>
        </w:rPr>
        <w:t>)</w:t>
      </w:r>
      <w:r w:rsidRPr="0052774A">
        <w:rPr>
          <w:lang w:val="es-AR"/>
        </w:rPr>
        <w:t xml:space="preserve">, donde la ventaja de V5 es </w:t>
      </w:r>
      <w:r w:rsidR="000460C6">
        <w:rPr>
          <w:lang w:val="es-AR"/>
        </w:rPr>
        <w:t>marcada</w:t>
      </w:r>
      <w:r w:rsidRPr="0052774A">
        <w:rPr>
          <w:lang w:val="es-AR"/>
        </w:rPr>
        <w:t xml:space="preserve"> (76 frente a 181 de V4 y 227 de V2).</w:t>
      </w:r>
      <w:r w:rsidR="00FA2D5B" w:rsidRPr="00FA2D5B">
        <w:rPr>
          <w:lang w:val="es-AR"/>
        </w:rPr>
        <w:t xml:space="preserve"> </w:t>
      </w:r>
      <w:r w:rsidR="000B1D93" w:rsidRPr="000B1D93">
        <w:rPr>
          <w:lang w:val="es-AR"/>
        </w:rPr>
        <w:t xml:space="preserve">Sobre la curva completa de </w:t>
      </w:r>
      <w:r w:rsidR="00346A1E">
        <w:rPr>
          <w:lang w:val="es-AR"/>
        </w:rPr>
        <w:t>p</w:t>
      </w:r>
      <w:r w:rsidR="000B1D93" w:rsidRPr="000B1D93">
        <w:rPr>
          <w:lang w:val="es-AR"/>
        </w:rPr>
        <w:t>recisión</w:t>
      </w:r>
      <w:r w:rsidR="00346A1E">
        <w:rPr>
          <w:lang w:val="es-AR"/>
        </w:rPr>
        <w:t>-</w:t>
      </w:r>
      <w:proofErr w:type="spellStart"/>
      <w:r w:rsidR="00346A1E">
        <w:rPr>
          <w:lang w:val="es-AR"/>
        </w:rPr>
        <w:t>r</w:t>
      </w:r>
      <w:r w:rsidR="000B1D93" w:rsidRPr="000B1D93">
        <w:rPr>
          <w:lang w:val="es-AR"/>
        </w:rPr>
        <w:t>ecall</w:t>
      </w:r>
      <w:proofErr w:type="spellEnd"/>
      <w:r w:rsidR="000B1D93" w:rsidRPr="000B1D93">
        <w:rPr>
          <w:lang w:val="es-AR"/>
        </w:rPr>
        <w:t xml:space="preserve"> (Figura 4.</w:t>
      </w:r>
      <w:r w:rsidR="00071561">
        <w:rPr>
          <w:lang w:val="es-AR"/>
        </w:rPr>
        <w:t>2</w:t>
      </w:r>
      <w:r w:rsidR="000B1D93" w:rsidRPr="000B1D93">
        <w:rPr>
          <w:lang w:val="es-AR"/>
        </w:rPr>
        <w:t>, panel derecho), V5 vuelve a ubicarse primer</w:t>
      </w:r>
      <w:r w:rsidR="000B1D93">
        <w:rPr>
          <w:lang w:val="es-AR"/>
        </w:rPr>
        <w:t>a</w:t>
      </w:r>
      <w:r w:rsidR="00FA2D5B" w:rsidRPr="00FA2D5B">
        <w:rPr>
          <w:lang w:val="es-AR"/>
        </w:rPr>
        <w:t xml:space="preserve"> (AP 0,852, frente a 0,810 de V4 y 0,783 de V2): su ventaja se sostiene, así, en las dos variantes de la métrica. Entre V4 y V2 </w:t>
      </w:r>
      <w:r w:rsidR="000460C6">
        <w:rPr>
          <w:lang w:val="es-AR"/>
        </w:rPr>
        <w:t>(</w:t>
      </w:r>
      <w:r w:rsidR="00FA2D5B" w:rsidRPr="00FA2D5B">
        <w:rPr>
          <w:lang w:val="es-AR"/>
        </w:rPr>
        <w:t>ambos con etiquetas ruidosas</w:t>
      </w:r>
      <w:r w:rsidR="000460C6">
        <w:rPr>
          <w:lang w:val="es-AR"/>
        </w:rPr>
        <w:t>)</w:t>
      </w:r>
      <w:r w:rsidR="00FA2D5B" w:rsidRPr="00FA2D5B">
        <w:rPr>
          <w:lang w:val="es-AR"/>
        </w:rPr>
        <w:t xml:space="preserve"> la diferencia es pequeña y su orden relativo depende de la variante considerada; la columna AP@0,15 del Cuadro 4.1, más comprimida, los ubica prácticamente empatados (0,781 y 0,784). Estas diferencias entre ambas formas de la métrica se detallan en la Sección 4.2.</w:t>
      </w:r>
    </w:p>
    <w:p w14:paraId="4939F9CD" w14:textId="77777777" w:rsidR="00574240" w:rsidRPr="00574240" w:rsidRDefault="00574240" w:rsidP="00574240">
      <w:pPr>
        <w:pStyle w:val="Heading2"/>
        <w:rPr>
          <w:lang w:val="es-AR"/>
        </w:rPr>
      </w:pPr>
      <w:bookmarkStart w:id="43" w:name="_Toc241432568"/>
      <w:r w:rsidRPr="00574240">
        <w:rPr>
          <w:lang w:val="es-AR"/>
        </w:rPr>
        <w:t xml:space="preserve">4.2. Consideraciones metodológicas de la evaluación: </w:t>
      </w:r>
      <w:proofErr w:type="spellStart"/>
      <w:r w:rsidRPr="00574240">
        <w:rPr>
          <w:lang w:val="es-AR"/>
        </w:rPr>
        <w:t>deduplicación</w:t>
      </w:r>
      <w:proofErr w:type="spellEnd"/>
      <w:r w:rsidRPr="00574240">
        <w:rPr>
          <w:lang w:val="es-AR"/>
        </w:rPr>
        <w:t xml:space="preserve"> y umbral de confianza</w:t>
      </w:r>
      <w:bookmarkEnd w:id="43"/>
    </w:p>
    <w:p w14:paraId="50310F67" w14:textId="77777777" w:rsidR="00574240" w:rsidRPr="00574240" w:rsidRDefault="00574240" w:rsidP="00574240">
      <w:pPr>
        <w:spacing w:after="120" w:line="360" w:lineRule="auto"/>
        <w:jc w:val="both"/>
        <w:rPr>
          <w:lang w:val="es-AR"/>
        </w:rPr>
      </w:pPr>
    </w:p>
    <w:p w14:paraId="0528CBC5" w14:textId="77777777" w:rsidR="00574240" w:rsidRPr="00574240" w:rsidRDefault="00574240" w:rsidP="00574240">
      <w:pPr>
        <w:spacing w:after="120" w:line="360" w:lineRule="auto"/>
        <w:jc w:val="both"/>
        <w:rPr>
          <w:lang w:val="es-AR"/>
        </w:rPr>
      </w:pPr>
      <w:r w:rsidRPr="00574240">
        <w:rPr>
          <w:lang w:val="es-AR"/>
        </w:rPr>
        <w:lastRenderedPageBreak/>
        <w:t>Durante la evaluación se identificaron dos cuestiones metodológicas que condicionan la interpretación de las métricas y que, por su valor formativo, se documentan de manera explícita: la presencia de detecciones duplicadas y la elección del umbral de confianza.</w:t>
      </w:r>
    </w:p>
    <w:p w14:paraId="2D97E5FA" w14:textId="4335F002" w:rsidR="00AD47D7" w:rsidRDefault="00AD47D7" w:rsidP="00AD47D7">
      <w:pPr>
        <w:pStyle w:val="Heading3"/>
        <w:rPr>
          <w:lang w:val="es-AR"/>
        </w:rPr>
      </w:pPr>
      <w:bookmarkStart w:id="44" w:name="_Toc241432569"/>
      <w:r>
        <w:rPr>
          <w:lang w:val="es-AR"/>
        </w:rPr>
        <w:t xml:space="preserve">4.2.1. </w:t>
      </w:r>
      <w:r w:rsidRPr="00574240">
        <w:rPr>
          <w:lang w:val="es-AR"/>
        </w:rPr>
        <w:t>Detecciones duplicadas</w:t>
      </w:r>
      <w:bookmarkEnd w:id="44"/>
    </w:p>
    <w:p w14:paraId="5FFAB60F" w14:textId="12DD2F9F" w:rsidR="00574240" w:rsidRDefault="00AD47D7" w:rsidP="00574240">
      <w:pPr>
        <w:spacing w:after="120" w:line="360" w:lineRule="auto"/>
        <w:jc w:val="both"/>
        <w:rPr>
          <w:lang w:val="es-AR"/>
        </w:rPr>
      </w:pPr>
      <w:r w:rsidRPr="00AD47D7">
        <w:rPr>
          <w:lang w:val="es-AR"/>
        </w:rPr>
        <w:t xml:space="preserve">Una primera versión del cómputo, sin </w:t>
      </w:r>
      <w:proofErr w:type="spellStart"/>
      <w:r w:rsidRPr="00AD47D7">
        <w:rPr>
          <w:lang w:val="es-AR"/>
        </w:rPr>
        <w:t>postprocesamiento</w:t>
      </w:r>
      <w:proofErr w:type="spellEnd"/>
      <w:r w:rsidRPr="00AD47D7">
        <w:rPr>
          <w:lang w:val="es-AR"/>
        </w:rPr>
        <w:t xml:space="preserve">, arrojó para V5 una cantidad de falsos positivos llamativamente alta, en aparente contradicción con la inspección visual en QGIS, donde sus detecciones lucían ajustadas. El análisis de esos falsos positivos reveló que la amplia mayoría correspondía a cajas duplicadas sobre una misma silo-bolsa, y no a falsas alarmas. El origen es el descripto en la Sección 3.9: la supresión de no máximos interna de </w:t>
      </w:r>
      <w:proofErr w:type="spellStart"/>
      <w:r w:rsidRPr="00AD47D7">
        <w:rPr>
          <w:lang w:val="es-AR"/>
        </w:rPr>
        <w:t>Faster</w:t>
      </w:r>
      <w:proofErr w:type="spellEnd"/>
      <w:r w:rsidRPr="00AD47D7">
        <w:rPr>
          <w:lang w:val="es-AR"/>
        </w:rPr>
        <w:t xml:space="preserve"> R-CNN, con un umbral de </w:t>
      </w:r>
      <w:proofErr w:type="spellStart"/>
      <w:r w:rsidRPr="00AD47D7">
        <w:rPr>
          <w:lang w:val="es-AR"/>
        </w:rPr>
        <w:t>IoU</w:t>
      </w:r>
      <w:proofErr w:type="spellEnd"/>
      <w:r w:rsidRPr="00AD47D7">
        <w:rPr>
          <w:lang w:val="es-AR"/>
        </w:rPr>
        <w:t xml:space="preserve"> de 0,5, no elimina las cajas redundantes sobre objetos marcadamente alargados, porque dos cajas desplazadas a lo largo de una misma bolsa se superponen poco. Al incorporar una etapa de NMS posterior, con umbral de </w:t>
      </w:r>
      <w:proofErr w:type="spellStart"/>
      <w:r w:rsidRPr="00AD47D7">
        <w:rPr>
          <w:lang w:val="es-AR"/>
        </w:rPr>
        <w:t>IoU</w:t>
      </w:r>
      <w:proofErr w:type="spellEnd"/>
      <w:r w:rsidRPr="00AD47D7">
        <w:rPr>
          <w:lang w:val="es-AR"/>
        </w:rPr>
        <w:t xml:space="preserve"> de 0,3 aplicada por igual a todas las versiones, los falsos positivos de V5 se redujeron de 230 a 76, a costa de once detecciones verdaderas (de 495 a 484), y los de V4, de 249 a 181. La Figura 4.1 ilustra el efecto sobre tres silo-bolsas del conjunto de prueba. La </w:t>
      </w:r>
      <w:proofErr w:type="spellStart"/>
      <w:r w:rsidRPr="00AD47D7">
        <w:rPr>
          <w:lang w:val="es-AR"/>
        </w:rPr>
        <w:t>deduplicación</w:t>
      </w:r>
      <w:proofErr w:type="spellEnd"/>
      <w:r w:rsidRPr="00AD47D7">
        <w:rPr>
          <w:lang w:val="es-AR"/>
        </w:rPr>
        <w:t xml:space="preserve"> reduce las cajas redundantes, pero no las elimina por completo: persisten algunas cajas parciales o contenidas dentro de otra, cuya </w:t>
      </w:r>
      <w:proofErr w:type="spellStart"/>
      <w:r w:rsidRPr="00AD47D7">
        <w:rPr>
          <w:lang w:val="es-AR"/>
        </w:rPr>
        <w:t>IoU</w:t>
      </w:r>
      <w:proofErr w:type="spellEnd"/>
      <w:r w:rsidRPr="00AD47D7">
        <w:rPr>
          <w:lang w:val="es-AR"/>
        </w:rPr>
        <w:t xml:space="preserve"> con la caja principal queda por debajo del umbral y que la evaluación sigue contabilizando como falsos positivos. Tras esta corrección, la métrica resultó coherente con la lectura visual</w:t>
      </w:r>
      <w:r w:rsidR="00574240" w:rsidRPr="00574240">
        <w:rPr>
          <w:lang w:val="es-AR"/>
        </w:rPr>
        <w:t>.</w:t>
      </w:r>
    </w:p>
    <w:p w14:paraId="55D0EA4C" w14:textId="2359BC63" w:rsidR="00AD47D7" w:rsidRDefault="00AD47D7" w:rsidP="00574240">
      <w:pPr>
        <w:spacing w:after="120" w:line="360" w:lineRule="auto"/>
        <w:jc w:val="both"/>
        <w:rPr>
          <w:lang w:val="es-AR"/>
        </w:rPr>
      </w:pPr>
      <w:r>
        <w:rPr>
          <w:noProof/>
          <w:lang w:val="es-AR"/>
        </w:rPr>
        <w:lastRenderedPageBreak/>
        <w:drawing>
          <wp:inline distT="0" distB="0" distL="0" distR="0" wp14:anchorId="513E4187" wp14:editId="4256435B">
            <wp:extent cx="5724525" cy="5019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5019675"/>
                    </a:xfrm>
                    <a:prstGeom prst="rect">
                      <a:avLst/>
                    </a:prstGeom>
                    <a:noFill/>
                    <a:ln>
                      <a:noFill/>
                    </a:ln>
                  </pic:spPr>
                </pic:pic>
              </a:graphicData>
            </a:graphic>
          </wp:inline>
        </w:drawing>
      </w:r>
    </w:p>
    <w:p w14:paraId="449CD8BD" w14:textId="18375DB5" w:rsidR="00AD47D7" w:rsidRPr="00AD47D7" w:rsidRDefault="00AD47D7" w:rsidP="00AD47D7">
      <w:pPr>
        <w:spacing w:after="120" w:line="360" w:lineRule="auto"/>
        <w:jc w:val="center"/>
        <w:rPr>
          <w:i/>
          <w:iCs/>
          <w:sz w:val="20"/>
          <w:szCs w:val="20"/>
          <w:lang w:val="es-AR"/>
        </w:rPr>
      </w:pPr>
      <w:r w:rsidRPr="00AD47D7">
        <w:rPr>
          <w:i/>
          <w:iCs/>
          <w:sz w:val="20"/>
          <w:szCs w:val="20"/>
          <w:lang w:val="es-AR"/>
        </w:rPr>
        <w:t xml:space="preserve">Figura 4.1. Efecto de la </w:t>
      </w:r>
      <w:proofErr w:type="spellStart"/>
      <w:r w:rsidRPr="00AD47D7">
        <w:rPr>
          <w:i/>
          <w:iCs/>
          <w:sz w:val="20"/>
          <w:szCs w:val="20"/>
          <w:lang w:val="es-AR"/>
        </w:rPr>
        <w:t>deduplicación</w:t>
      </w:r>
      <w:proofErr w:type="spellEnd"/>
      <w:r w:rsidRPr="00AD47D7">
        <w:rPr>
          <w:i/>
          <w:iCs/>
          <w:sz w:val="20"/>
          <w:szCs w:val="20"/>
          <w:lang w:val="es-AR"/>
        </w:rPr>
        <w:t xml:space="preserve"> por NMS sobre las predicciones de V5, en tres silo-bolsas del conjunto de prueba de 2020 con cajas duplicadas. Arriba: predicciones con umbral de confianza de 0,5, sin NMS adicional; sobre cada silo-bolsa, una caja se contabiliza como acierto (verde) y las restantes como falsos positivos (azul). Abajo: las mismas predicciones tras la NMS adicional con </w:t>
      </w:r>
      <w:proofErr w:type="spellStart"/>
      <w:r w:rsidRPr="00AD47D7">
        <w:rPr>
          <w:i/>
          <w:iCs/>
          <w:sz w:val="20"/>
          <w:szCs w:val="20"/>
          <w:lang w:val="es-AR"/>
        </w:rPr>
        <w:t>IoU</w:t>
      </w:r>
      <w:proofErr w:type="spellEnd"/>
      <w:r w:rsidRPr="00AD47D7">
        <w:rPr>
          <w:i/>
          <w:iCs/>
          <w:sz w:val="20"/>
          <w:szCs w:val="20"/>
          <w:lang w:val="es-AR"/>
        </w:rPr>
        <w:t xml:space="preserve"> de 0,3. En línea discontinua blanca, la verdad de terreno. Recortes de 48 × 48 píxeles con realce de contraste por percentiles. Fuente: elaboración propia.</w:t>
      </w:r>
    </w:p>
    <w:p w14:paraId="6FA2B3F6" w14:textId="497671C0" w:rsidR="00574240" w:rsidRDefault="00921D6B" w:rsidP="00574240">
      <w:pPr>
        <w:spacing w:after="120" w:line="360" w:lineRule="auto"/>
        <w:jc w:val="both"/>
        <w:rPr>
          <w:lang w:val="es-AR"/>
        </w:rPr>
      </w:pPr>
      <w:r w:rsidRPr="00921D6B">
        <w:rPr>
          <w:lang w:val="es-AR"/>
        </w:rPr>
        <w:t xml:space="preserve">La naturaleza de los errores también difiere según la calidad de las etiquetas. Antes de la </w:t>
      </w:r>
      <w:proofErr w:type="spellStart"/>
      <w:r w:rsidRPr="00921D6B">
        <w:rPr>
          <w:lang w:val="es-AR"/>
        </w:rPr>
        <w:t>deduplicación</w:t>
      </w:r>
      <w:proofErr w:type="spellEnd"/>
      <w:r w:rsidRPr="00921D6B">
        <w:rPr>
          <w:lang w:val="es-AR"/>
        </w:rPr>
        <w:t xml:space="preserve">, los falsos positivos de V5 eran mayormente cajas redundantes sobre silo-bolsas reales, removibles por </w:t>
      </w:r>
      <w:proofErr w:type="spellStart"/>
      <w:r w:rsidRPr="00921D6B">
        <w:rPr>
          <w:lang w:val="es-AR"/>
        </w:rPr>
        <w:t>postprocesamiento</w:t>
      </w:r>
      <w:proofErr w:type="spellEnd"/>
      <w:r w:rsidRPr="00921D6B">
        <w:rPr>
          <w:lang w:val="es-AR"/>
        </w:rPr>
        <w:t xml:space="preserve">. Para caracterizar los que persisten tras ella, se clasificó cada falso positivo según la fracción de su área contenida en alguna caja de la verdad de terreno: se consideró que recae sobre una silo-bolsa real cuando esa fracción alcanza el 50 %, y sobre el fondo en caso contrario. En V2 y V4, el 92 % de los falsos positivos recae sobre el fondo (208 de 227 y 166 de 181, respectivamente), es decir, sobre superficies que no son silo-bolsas, aprendidas del ruido del índice y no eliminables por NMS. En V5, en cambio, el 34 % (26 de 76) recae sobre silo-bolsas reales: cajas parciales o redundantes que la </w:t>
      </w:r>
      <w:proofErr w:type="spellStart"/>
      <w:r w:rsidRPr="00921D6B">
        <w:rPr>
          <w:lang w:val="es-AR"/>
        </w:rPr>
        <w:t>deduplicación</w:t>
      </w:r>
      <w:proofErr w:type="spellEnd"/>
      <w:r w:rsidRPr="00921D6B">
        <w:rPr>
          <w:lang w:val="es-AR"/>
        </w:rPr>
        <w:t xml:space="preserve"> no alcanza a suprimir y bolsas contiguas que la verdad de terreno agrupa en una sola </w:t>
      </w:r>
      <w:r w:rsidRPr="00921D6B">
        <w:rPr>
          <w:lang w:val="es-AR"/>
        </w:rPr>
        <w:lastRenderedPageBreak/>
        <w:t xml:space="preserve">caja. La diferencia decisiva se observa en las falsas alarmas sobre el fondo, que V5 reduce de 166 a 50 respecto de V4, alrededor de un 70 %. Las etiquetas limpias </w:t>
      </w:r>
      <w:r w:rsidR="00614CA8" w:rsidRPr="00614CA8">
        <w:rPr>
          <w:lang w:val="es-AR"/>
        </w:rPr>
        <w:t>reducen, así, el tipo de error</w:t>
      </w:r>
      <w:r w:rsidRPr="00921D6B">
        <w:rPr>
          <w:lang w:val="es-AR"/>
        </w:rPr>
        <w:t xml:space="preserve"> que el </w:t>
      </w:r>
      <w:proofErr w:type="spellStart"/>
      <w:r w:rsidRPr="00921D6B">
        <w:rPr>
          <w:lang w:val="es-AR"/>
        </w:rPr>
        <w:t>postprocesamiento</w:t>
      </w:r>
      <w:proofErr w:type="spellEnd"/>
      <w:r w:rsidRPr="00921D6B">
        <w:rPr>
          <w:lang w:val="es-AR"/>
        </w:rPr>
        <w:t xml:space="preserve"> no puede corregir</w:t>
      </w:r>
      <w:r w:rsidR="00574240" w:rsidRPr="00574240">
        <w:rPr>
          <w:lang w:val="es-AR"/>
        </w:rPr>
        <w:t>.</w:t>
      </w:r>
    </w:p>
    <w:p w14:paraId="33E8B160" w14:textId="70A62482" w:rsidR="00AD47D7" w:rsidRDefault="00AD47D7" w:rsidP="00AD47D7">
      <w:pPr>
        <w:pStyle w:val="Heading3"/>
        <w:rPr>
          <w:lang w:val="es-AR"/>
        </w:rPr>
      </w:pPr>
      <w:bookmarkStart w:id="45" w:name="_Toc241432570"/>
      <w:r w:rsidRPr="00AD47D7">
        <w:rPr>
          <w:lang w:val="es-AR"/>
        </w:rPr>
        <w:t>4.2.2</w:t>
      </w:r>
      <w:r w:rsidRPr="00AD47D7">
        <w:rPr>
          <w:lang w:val="es-AR"/>
        </w:rPr>
        <w:t xml:space="preserve"> </w:t>
      </w:r>
      <w:r w:rsidR="00574240" w:rsidRPr="00574240">
        <w:rPr>
          <w:lang w:val="es-AR"/>
        </w:rPr>
        <w:t>Umbral de confianza</w:t>
      </w:r>
      <w:bookmarkEnd w:id="45"/>
    </w:p>
    <w:p w14:paraId="31D46ABD" w14:textId="055EF571" w:rsidR="00574240" w:rsidRPr="00574240" w:rsidRDefault="00574240" w:rsidP="00574240">
      <w:pPr>
        <w:spacing w:after="120" w:line="360" w:lineRule="auto"/>
        <w:jc w:val="both"/>
        <w:rPr>
          <w:lang w:val="es-AR"/>
        </w:rPr>
      </w:pPr>
      <w:r w:rsidRPr="00574240">
        <w:rPr>
          <w:lang w:val="es-AR"/>
        </w:rPr>
        <w:t xml:space="preserve">El umbral de 0,5 con el que se reportan </w:t>
      </w:r>
      <w:r w:rsidR="001B49FD">
        <w:rPr>
          <w:lang w:val="es-AR"/>
        </w:rPr>
        <w:t>p</w:t>
      </w:r>
      <w:r w:rsidRPr="00574240">
        <w:rPr>
          <w:lang w:val="es-AR"/>
        </w:rPr>
        <w:t xml:space="preserve">recisión, </w:t>
      </w:r>
      <w:proofErr w:type="spellStart"/>
      <w:r w:rsidR="00346A1E">
        <w:rPr>
          <w:lang w:val="es-AR"/>
        </w:rPr>
        <w:t>r</w:t>
      </w:r>
      <w:r w:rsidRPr="00574240">
        <w:rPr>
          <w:lang w:val="es-AR"/>
        </w:rPr>
        <w:t>ecall</w:t>
      </w:r>
      <w:proofErr w:type="spellEnd"/>
      <w:r w:rsidRPr="00574240">
        <w:rPr>
          <w:lang w:val="es-AR"/>
        </w:rPr>
        <w:t xml:space="preserve"> y F1 es un valor por defecto fijado a priori, no un óptimo: bajarlo incrementa el </w:t>
      </w:r>
      <w:proofErr w:type="spellStart"/>
      <w:r w:rsidR="00346A1E">
        <w:rPr>
          <w:lang w:val="es-AR"/>
        </w:rPr>
        <w:t>r</w:t>
      </w:r>
      <w:r w:rsidRPr="00574240">
        <w:rPr>
          <w:lang w:val="es-AR"/>
        </w:rPr>
        <w:t>ecall</w:t>
      </w:r>
      <w:proofErr w:type="spellEnd"/>
      <w:r w:rsidRPr="00574240">
        <w:rPr>
          <w:lang w:val="es-AR"/>
        </w:rPr>
        <w:t xml:space="preserve"> a costa de la </w:t>
      </w:r>
      <w:r w:rsidR="00346A1E">
        <w:rPr>
          <w:lang w:val="es-AR"/>
        </w:rPr>
        <w:t>p</w:t>
      </w:r>
      <w:r w:rsidRPr="00574240">
        <w:rPr>
          <w:lang w:val="es-AR"/>
        </w:rPr>
        <w:t>recisión, y subirlo produce el efecto inverso. Por ese motivo la métrica de síntesis es el AP, que integra el desempeño sobre todo el rango de umbrales y es, por construcción, independiente del punto de operación. Para verificar que la conclusión no depende del umbral elegido, se realizó un análisis de sensibilidad barriendo el umbral de confianza (Figura 4.</w:t>
      </w:r>
      <w:r w:rsidR="00071561">
        <w:rPr>
          <w:lang w:val="es-AR"/>
        </w:rPr>
        <w:t>2</w:t>
      </w:r>
      <w:r w:rsidRPr="00574240">
        <w:rPr>
          <w:lang w:val="es-AR"/>
        </w:rPr>
        <w:t>).</w:t>
      </w:r>
    </w:p>
    <w:p w14:paraId="1DD713FA" w14:textId="303DBB03" w:rsidR="00574240" w:rsidRPr="00574240" w:rsidRDefault="00574240" w:rsidP="00574240">
      <w:pPr>
        <w:spacing w:after="120" w:line="360" w:lineRule="auto"/>
        <w:jc w:val="both"/>
        <w:rPr>
          <w:lang w:val="es-AR"/>
        </w:rPr>
      </w:pPr>
      <w:r w:rsidRPr="00574240">
        <w:rPr>
          <w:lang w:val="es-AR"/>
        </w:rPr>
        <w:t>El panel izquierdo de la Figura 4.</w:t>
      </w:r>
      <w:r w:rsidR="00071561">
        <w:rPr>
          <w:lang w:val="es-AR"/>
        </w:rPr>
        <w:t>2</w:t>
      </w:r>
      <w:r w:rsidRPr="00574240">
        <w:rPr>
          <w:lang w:val="es-AR"/>
        </w:rPr>
        <w:t xml:space="preserve"> muestra el F1 en función del umbral: la curva de V5 se ubica por encima de las de V4 y V2 prácticamente en todo el rango, y el umbral de 0,5 cae muy cerca de su máximo. El panel derecho presenta las curvas de </w:t>
      </w:r>
      <w:r w:rsidR="00346A1E">
        <w:rPr>
          <w:lang w:val="es-AR"/>
        </w:rPr>
        <w:t>p</w:t>
      </w:r>
      <w:r w:rsidRPr="00574240">
        <w:rPr>
          <w:lang w:val="es-AR"/>
        </w:rPr>
        <w:t>recisión</w:t>
      </w:r>
      <w:r w:rsidR="00346A1E">
        <w:rPr>
          <w:lang w:val="es-AR"/>
        </w:rPr>
        <w:t>-</w:t>
      </w:r>
      <w:proofErr w:type="spellStart"/>
      <w:r w:rsidR="00346A1E">
        <w:rPr>
          <w:lang w:val="es-AR"/>
        </w:rPr>
        <w:t>r</w:t>
      </w:r>
      <w:r w:rsidRPr="00574240">
        <w:rPr>
          <w:lang w:val="es-AR"/>
        </w:rPr>
        <w:t>ecall</w:t>
      </w:r>
      <w:proofErr w:type="spellEnd"/>
      <w:r w:rsidRPr="00574240">
        <w:rPr>
          <w:lang w:val="es-AR"/>
        </w:rPr>
        <w:t xml:space="preserve">, cuya área (AP) ubica a V5 en primer lugar (0,852), por delante de V4 (0,810) y V2 (0,783), con V5 dominando en casi todo el recorrido. Esta AP, calculada sobre el rango completo de confianza, constituye la forma estándar de la métrica; difiere de la columna AP@0,15 del Cuadro 4.1 </w:t>
      </w:r>
      <w:r w:rsidR="000460C6">
        <w:rPr>
          <w:lang w:val="es-AR"/>
        </w:rPr>
        <w:t>(</w:t>
      </w:r>
      <w:r w:rsidRPr="00574240">
        <w:rPr>
          <w:lang w:val="es-AR"/>
        </w:rPr>
        <w:t>computada solo sobre las detecciones por encima del umbral de operación de 0,5</w:t>
      </w:r>
      <w:r w:rsidR="000460C6">
        <w:rPr>
          <w:lang w:val="es-AR"/>
        </w:rPr>
        <w:t>)</w:t>
      </w:r>
      <w:r w:rsidRPr="00574240">
        <w:rPr>
          <w:lang w:val="es-AR"/>
        </w:rPr>
        <w:t>, que comprime las diferencias y, entre V4 y V2, prácticamente las iguala.</w:t>
      </w:r>
    </w:p>
    <w:p w14:paraId="7114F763" w14:textId="4A00FF7B" w:rsidR="009348CE" w:rsidRDefault="009348CE" w:rsidP="00574240">
      <w:pPr>
        <w:spacing w:before="80" w:after="200"/>
        <w:jc w:val="center"/>
        <w:rPr>
          <w:i/>
          <w:iCs/>
          <w:color w:val="777777"/>
          <w:sz w:val="20"/>
          <w:szCs w:val="20"/>
          <w:lang w:val="es-AR"/>
        </w:rPr>
      </w:pPr>
      <w:r>
        <w:rPr>
          <w:i/>
          <w:iCs/>
          <w:noProof/>
          <w:color w:val="777777"/>
          <w:sz w:val="20"/>
          <w:szCs w:val="20"/>
          <w:lang w:val="es-AR"/>
        </w:rPr>
        <w:drawing>
          <wp:inline distT="0" distB="0" distL="0" distR="0" wp14:anchorId="4B45F9A4" wp14:editId="6CE28B25">
            <wp:extent cx="5721350" cy="227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1350" cy="2273300"/>
                    </a:xfrm>
                    <a:prstGeom prst="rect">
                      <a:avLst/>
                    </a:prstGeom>
                    <a:noFill/>
                    <a:ln>
                      <a:noFill/>
                    </a:ln>
                  </pic:spPr>
                </pic:pic>
              </a:graphicData>
            </a:graphic>
          </wp:inline>
        </w:drawing>
      </w:r>
    </w:p>
    <w:p w14:paraId="60EA0555" w14:textId="7132A75E" w:rsidR="00574240" w:rsidRPr="0021448D" w:rsidRDefault="00574240" w:rsidP="00574240">
      <w:pPr>
        <w:spacing w:before="80" w:after="200"/>
        <w:jc w:val="center"/>
        <w:rPr>
          <w:lang w:val="es-AR"/>
        </w:rPr>
      </w:pPr>
      <w:r w:rsidRPr="00574240">
        <w:rPr>
          <w:i/>
          <w:iCs/>
          <w:sz w:val="20"/>
          <w:szCs w:val="20"/>
          <w:lang w:val="es-AR"/>
        </w:rPr>
        <w:t>Figura 4.</w:t>
      </w:r>
      <w:r w:rsidR="00071561">
        <w:rPr>
          <w:i/>
          <w:iCs/>
          <w:sz w:val="20"/>
          <w:szCs w:val="20"/>
          <w:lang w:val="es-AR"/>
        </w:rPr>
        <w:t>2</w:t>
      </w:r>
      <w:r w:rsidRPr="00574240">
        <w:rPr>
          <w:i/>
          <w:iCs/>
          <w:sz w:val="20"/>
          <w:szCs w:val="20"/>
          <w:lang w:val="es-AR"/>
        </w:rPr>
        <w:t xml:space="preserve">. Análisis de sensibilidad al umbral sobre el conjunto de prueba (V2, V4 y V5; </w:t>
      </w:r>
      <w:proofErr w:type="spellStart"/>
      <w:r w:rsidRPr="00574240">
        <w:rPr>
          <w:i/>
          <w:iCs/>
          <w:sz w:val="20"/>
          <w:szCs w:val="20"/>
          <w:lang w:val="es-AR"/>
        </w:rPr>
        <w:t>IoU</w:t>
      </w:r>
      <w:proofErr w:type="spellEnd"/>
      <w:r w:rsidRPr="00574240">
        <w:rPr>
          <w:i/>
          <w:iCs/>
          <w:sz w:val="20"/>
          <w:szCs w:val="20"/>
          <w:lang w:val="es-AR"/>
        </w:rPr>
        <w:t xml:space="preserve"> 0,15; NMS 0,3). Izquierda: F1 en función del umbral de confianza (línea de trazos: umbral de 0,5 adoptado). Derecha: curvas de </w:t>
      </w:r>
      <w:r w:rsidR="00346A1E">
        <w:rPr>
          <w:i/>
          <w:iCs/>
          <w:sz w:val="20"/>
          <w:szCs w:val="20"/>
          <w:lang w:val="es-AR"/>
        </w:rPr>
        <w:t>p</w:t>
      </w:r>
      <w:r w:rsidRPr="00574240">
        <w:rPr>
          <w:i/>
          <w:iCs/>
          <w:sz w:val="20"/>
          <w:szCs w:val="20"/>
          <w:lang w:val="es-AR"/>
        </w:rPr>
        <w:t>recisión</w:t>
      </w:r>
      <w:r w:rsidR="00346A1E">
        <w:rPr>
          <w:i/>
          <w:iCs/>
          <w:sz w:val="20"/>
          <w:szCs w:val="20"/>
          <w:lang w:val="es-AR"/>
        </w:rPr>
        <w:t>-</w:t>
      </w:r>
      <w:proofErr w:type="spellStart"/>
      <w:r w:rsidR="00346A1E">
        <w:rPr>
          <w:i/>
          <w:iCs/>
          <w:sz w:val="20"/>
          <w:szCs w:val="20"/>
          <w:lang w:val="es-AR"/>
        </w:rPr>
        <w:t>r</w:t>
      </w:r>
      <w:r w:rsidRPr="00574240">
        <w:rPr>
          <w:i/>
          <w:iCs/>
          <w:sz w:val="20"/>
          <w:szCs w:val="20"/>
          <w:lang w:val="es-AR"/>
        </w:rPr>
        <w:t>ecall</w:t>
      </w:r>
      <w:proofErr w:type="spellEnd"/>
      <w:r w:rsidRPr="00574240">
        <w:rPr>
          <w:i/>
          <w:iCs/>
          <w:sz w:val="20"/>
          <w:szCs w:val="20"/>
          <w:lang w:val="es-AR"/>
        </w:rPr>
        <w:t xml:space="preserve"> y AP por versión. Fuente: elaboración propia</w:t>
      </w:r>
      <w:r w:rsidRPr="0021448D">
        <w:rPr>
          <w:i/>
          <w:iCs/>
          <w:sz w:val="20"/>
          <w:szCs w:val="20"/>
          <w:lang w:val="es-AR"/>
        </w:rPr>
        <w:t>.</w:t>
      </w:r>
    </w:p>
    <w:p w14:paraId="7B40F4E1" w14:textId="77777777" w:rsidR="006A6FE1" w:rsidRPr="006A6FE1" w:rsidRDefault="00574240" w:rsidP="006A6FE1">
      <w:pPr>
        <w:spacing w:after="120" w:line="360" w:lineRule="auto"/>
        <w:jc w:val="both"/>
        <w:rPr>
          <w:lang w:val="es-AR"/>
        </w:rPr>
      </w:pPr>
      <w:r w:rsidRPr="00574240">
        <w:rPr>
          <w:lang w:val="es-AR"/>
        </w:rPr>
        <w:t xml:space="preserve">A modo de referencia, los umbrales que maximizan el F1 sobre este conjunto resultan ser 0,60 para V2, 0,70 para V4 y 0,50 para V5. No obstante, no se adopta esa optimización para el reporte: el umbral óptimo debe seleccionarse sobre un conjunto de validación independiente y no sobre el de prueba, ya que ajustarlo al mismo conjunto con el que se informa introduce un sesgo optimista. </w:t>
      </w:r>
      <w:r w:rsidR="006A6FE1" w:rsidRPr="006A6FE1">
        <w:rPr>
          <w:lang w:val="es-AR"/>
        </w:rPr>
        <w:t>Se mantiene, por lo tanto, el umbral fijo de 0,5 y se documenta la robustez de la conclusión frente a su variación.</w:t>
      </w:r>
    </w:p>
    <w:p w14:paraId="3188A996" w14:textId="61B4CB0F" w:rsidR="001B49FD" w:rsidRDefault="001B49FD" w:rsidP="001B49FD">
      <w:pPr>
        <w:pStyle w:val="Heading3"/>
        <w:rPr>
          <w:lang w:val="es-AR"/>
        </w:rPr>
      </w:pPr>
      <w:bookmarkStart w:id="46" w:name="_Toc241432571"/>
      <w:r>
        <w:rPr>
          <w:lang w:val="es-AR"/>
        </w:rPr>
        <w:t xml:space="preserve">4.2.3 </w:t>
      </w:r>
      <w:r w:rsidR="006A6FE1" w:rsidRPr="006A6FE1">
        <w:rPr>
          <w:lang w:val="es-AR"/>
        </w:rPr>
        <w:t>Significancia estadística</w:t>
      </w:r>
      <w:bookmarkEnd w:id="46"/>
      <w:r w:rsidR="006A6FE1" w:rsidRPr="006A6FE1">
        <w:rPr>
          <w:lang w:val="es-AR"/>
        </w:rPr>
        <w:t xml:space="preserve"> </w:t>
      </w:r>
    </w:p>
    <w:p w14:paraId="06A53687" w14:textId="7BB38881" w:rsidR="00574240" w:rsidRDefault="006A6FE1" w:rsidP="006A6FE1">
      <w:pPr>
        <w:spacing w:after="120" w:line="360" w:lineRule="auto"/>
        <w:jc w:val="both"/>
        <w:rPr>
          <w:lang w:val="es-AR"/>
        </w:rPr>
      </w:pPr>
      <w:r w:rsidRPr="006A6FE1">
        <w:rPr>
          <w:lang w:val="es-AR"/>
        </w:rPr>
        <w:lastRenderedPageBreak/>
        <w:t xml:space="preserve">Para determinar si las diferencias entre versiones son estadísticamente reales y no un artefacto del tamaño acotado del conjunto de prueba (27 teselas), se aplicaron dos contrastes pareados sobre las imágenes: la prueba de Wilcoxon de rangos con signo sobre el conteo de falsos positivos por imagen, y un </w:t>
      </w:r>
      <w:proofErr w:type="spellStart"/>
      <w:r w:rsidRPr="006A6FE1">
        <w:rPr>
          <w:lang w:val="es-AR"/>
        </w:rPr>
        <w:t>bootstrap</w:t>
      </w:r>
      <w:proofErr w:type="spellEnd"/>
      <w:r w:rsidRPr="006A6FE1">
        <w:rPr>
          <w:lang w:val="es-AR"/>
        </w:rPr>
        <w:t xml:space="preserve"> pareado (2000 </w:t>
      </w:r>
      <w:proofErr w:type="spellStart"/>
      <w:r w:rsidRPr="006A6FE1">
        <w:rPr>
          <w:lang w:val="es-AR"/>
        </w:rPr>
        <w:t>remuestreos</w:t>
      </w:r>
      <w:proofErr w:type="spellEnd"/>
      <w:r w:rsidRPr="006A6FE1">
        <w:rPr>
          <w:lang w:val="es-AR"/>
        </w:rPr>
        <w:t>) para el intervalo de confianza de la diferencia de AP. Los resultados se resumen en el Cuadro 4.</w:t>
      </w:r>
      <w:r w:rsidR="00590D17">
        <w:rPr>
          <w:lang w:val="es-AR"/>
        </w:rPr>
        <w:t>2</w:t>
      </w:r>
      <w:r w:rsidRPr="006A6FE1">
        <w:rPr>
          <w:lang w:val="es-AR"/>
        </w:rPr>
        <w:t xml:space="preserve">. La ventaja de V5 es significativa en ambas métricas </w:t>
      </w:r>
      <w:r w:rsidR="00DF4FEE">
        <w:rPr>
          <w:lang w:val="es-AR"/>
        </w:rPr>
        <w:t>(</w:t>
      </w:r>
      <w:r w:rsidRPr="006A6FE1">
        <w:rPr>
          <w:lang w:val="es-AR"/>
        </w:rPr>
        <w:t>menos falsos positivos y mayor AP</w:t>
      </w:r>
      <w:r w:rsidR="00DF4FEE">
        <w:rPr>
          <w:lang w:val="es-AR"/>
        </w:rPr>
        <w:t>)</w:t>
      </w:r>
      <w:r w:rsidRPr="006A6FE1">
        <w:rPr>
          <w:lang w:val="es-AR"/>
        </w:rPr>
        <w:t xml:space="preserve"> frente a V4 y frente a V2. En cambio, V4 y V2 no resultan distinguibles: ni en falsos positivos (p = 0,056) ni en AP (p = 0,41, con un intervalo de confianza que incluye el cero). El análisis respalda así, cuantitativamente, las lecturas de las secciones precedentes: la mejora por calidad de etiquetas es estadísticamente sólida, mientras que la diferencia entre los dos modelos ruidosos no lo es</w:t>
      </w:r>
      <w:r w:rsidR="00574240" w:rsidRPr="00574240">
        <w:rPr>
          <w:lang w:val="es-AR"/>
        </w:rPr>
        <w:t>.</w:t>
      </w:r>
    </w:p>
    <w:tbl>
      <w:tblPr>
        <w:tblStyle w:val="TableGrid"/>
        <w:tblW w:w="0" w:type="auto"/>
        <w:tblLook w:val="04A0" w:firstRow="1" w:lastRow="0" w:firstColumn="1" w:lastColumn="0" w:noHBand="0" w:noVBand="1"/>
      </w:tblPr>
      <w:tblGrid>
        <w:gridCol w:w="1266"/>
        <w:gridCol w:w="1609"/>
        <w:gridCol w:w="1260"/>
        <w:gridCol w:w="810"/>
        <w:gridCol w:w="1533"/>
        <w:gridCol w:w="1147"/>
        <w:gridCol w:w="1391"/>
      </w:tblGrid>
      <w:tr w:rsidR="004E418A" w14:paraId="5DF1F540" w14:textId="627C2F6C" w:rsidTr="009E5815">
        <w:tc>
          <w:tcPr>
            <w:tcW w:w="1266" w:type="dxa"/>
            <w:shd w:val="clear" w:color="auto" w:fill="1F3864"/>
          </w:tcPr>
          <w:p w14:paraId="126E36AB" w14:textId="13461499" w:rsidR="004E418A" w:rsidRPr="000E7CD6" w:rsidRDefault="004E418A" w:rsidP="000E7CD6">
            <w:pPr>
              <w:jc w:val="center"/>
              <w:rPr>
                <w:b/>
                <w:bCs/>
                <w:color w:val="FFFFFF"/>
                <w:sz w:val="18"/>
                <w:szCs w:val="18"/>
                <w:lang w:val="es-AR"/>
              </w:rPr>
            </w:pPr>
            <w:r w:rsidRPr="000E7CD6">
              <w:rPr>
                <w:b/>
                <w:bCs/>
                <w:color w:val="FFFFFF"/>
                <w:sz w:val="18"/>
                <w:szCs w:val="18"/>
                <w:lang w:val="es-AR"/>
              </w:rPr>
              <w:t>Comparación</w:t>
            </w:r>
          </w:p>
        </w:tc>
        <w:tc>
          <w:tcPr>
            <w:tcW w:w="1609" w:type="dxa"/>
            <w:shd w:val="clear" w:color="auto" w:fill="1F3864"/>
          </w:tcPr>
          <w:p w14:paraId="293401EF" w14:textId="14813970" w:rsidR="004E418A" w:rsidRPr="000E7CD6" w:rsidRDefault="004E418A" w:rsidP="000E7CD6">
            <w:pPr>
              <w:jc w:val="center"/>
              <w:rPr>
                <w:b/>
                <w:bCs/>
                <w:color w:val="FFFFFF"/>
                <w:sz w:val="18"/>
                <w:szCs w:val="18"/>
                <w:lang w:val="es-AR"/>
              </w:rPr>
            </w:pPr>
            <w:r w:rsidRPr="000E7CD6">
              <w:rPr>
                <w:b/>
                <w:bCs/>
                <w:color w:val="FFFFFF"/>
                <w:sz w:val="18"/>
                <w:szCs w:val="18"/>
                <w:lang w:val="es-AR"/>
              </w:rPr>
              <w:t>ΔFP (mediana/imagen)</w:t>
            </w:r>
          </w:p>
        </w:tc>
        <w:tc>
          <w:tcPr>
            <w:tcW w:w="1260" w:type="dxa"/>
            <w:shd w:val="clear" w:color="auto" w:fill="1F3864"/>
          </w:tcPr>
          <w:p w14:paraId="4B3AF00F" w14:textId="156AB670" w:rsidR="004E418A" w:rsidRPr="000E7CD6" w:rsidRDefault="004E418A" w:rsidP="000E7CD6">
            <w:pPr>
              <w:jc w:val="center"/>
              <w:rPr>
                <w:b/>
                <w:bCs/>
                <w:color w:val="FFFFFF"/>
                <w:sz w:val="18"/>
                <w:szCs w:val="18"/>
                <w:lang w:val="es-AR"/>
              </w:rPr>
            </w:pPr>
            <w:r w:rsidRPr="000E7CD6">
              <w:rPr>
                <w:b/>
                <w:bCs/>
                <w:color w:val="FFFFFF"/>
                <w:sz w:val="18"/>
                <w:szCs w:val="18"/>
                <w:lang w:val="es-AR"/>
              </w:rPr>
              <w:t>Wilcoxon (p)</w:t>
            </w:r>
          </w:p>
        </w:tc>
        <w:tc>
          <w:tcPr>
            <w:tcW w:w="810" w:type="dxa"/>
            <w:shd w:val="clear" w:color="auto" w:fill="1F3864"/>
          </w:tcPr>
          <w:p w14:paraId="2F185F2B" w14:textId="4F67BD87" w:rsidR="004E418A" w:rsidRPr="000E7CD6" w:rsidRDefault="004E418A" w:rsidP="000E7CD6">
            <w:pPr>
              <w:jc w:val="center"/>
              <w:rPr>
                <w:b/>
                <w:bCs/>
                <w:color w:val="FFFFFF"/>
                <w:sz w:val="18"/>
                <w:szCs w:val="18"/>
                <w:lang w:val="es-AR"/>
              </w:rPr>
            </w:pPr>
            <w:r w:rsidRPr="000E7CD6">
              <w:rPr>
                <w:b/>
                <w:bCs/>
                <w:color w:val="FFFFFF"/>
                <w:sz w:val="18"/>
                <w:szCs w:val="18"/>
                <w:lang w:val="es-AR"/>
              </w:rPr>
              <w:t>ΔAP</w:t>
            </w:r>
          </w:p>
        </w:tc>
        <w:tc>
          <w:tcPr>
            <w:tcW w:w="1533" w:type="dxa"/>
            <w:shd w:val="clear" w:color="auto" w:fill="1F3864"/>
          </w:tcPr>
          <w:p w14:paraId="5507C7CA" w14:textId="50859916" w:rsidR="004E418A" w:rsidRPr="000E7CD6" w:rsidRDefault="004E418A" w:rsidP="000E7CD6">
            <w:pPr>
              <w:jc w:val="center"/>
              <w:rPr>
                <w:b/>
                <w:bCs/>
                <w:color w:val="FFFFFF"/>
                <w:sz w:val="18"/>
                <w:szCs w:val="18"/>
                <w:lang w:val="es-AR"/>
              </w:rPr>
            </w:pPr>
            <w:r w:rsidRPr="000E7CD6">
              <w:rPr>
                <w:b/>
                <w:bCs/>
                <w:color w:val="FFFFFF"/>
                <w:sz w:val="18"/>
                <w:szCs w:val="18"/>
                <w:lang w:val="es-AR"/>
              </w:rPr>
              <w:t>IC 95 % (ΔAP)</w:t>
            </w:r>
          </w:p>
        </w:tc>
        <w:tc>
          <w:tcPr>
            <w:tcW w:w="1147" w:type="dxa"/>
            <w:shd w:val="clear" w:color="auto" w:fill="1F3864"/>
          </w:tcPr>
          <w:p w14:paraId="2688820D" w14:textId="49DE98B3" w:rsidR="004E418A" w:rsidRPr="000E7CD6" w:rsidRDefault="004E418A" w:rsidP="000E7CD6">
            <w:pPr>
              <w:jc w:val="center"/>
              <w:rPr>
                <w:b/>
                <w:bCs/>
                <w:color w:val="FFFFFF"/>
                <w:sz w:val="18"/>
                <w:szCs w:val="18"/>
                <w:lang w:val="es-AR"/>
              </w:rPr>
            </w:pPr>
            <w:r w:rsidRPr="000E7CD6">
              <w:rPr>
                <w:b/>
                <w:bCs/>
                <w:color w:val="FFFFFF"/>
                <w:sz w:val="18"/>
                <w:szCs w:val="18"/>
                <w:lang w:val="es-AR"/>
              </w:rPr>
              <w:t>Bootstrap (p)</w:t>
            </w:r>
          </w:p>
        </w:tc>
        <w:tc>
          <w:tcPr>
            <w:tcW w:w="1391" w:type="dxa"/>
            <w:shd w:val="clear" w:color="auto" w:fill="1F3864"/>
          </w:tcPr>
          <w:p w14:paraId="51342CDB" w14:textId="427345C9" w:rsidR="004E418A" w:rsidRPr="000E7CD6" w:rsidRDefault="004E418A" w:rsidP="000E7CD6">
            <w:pPr>
              <w:jc w:val="center"/>
              <w:rPr>
                <w:b/>
                <w:bCs/>
                <w:color w:val="FFFFFF"/>
                <w:sz w:val="18"/>
                <w:szCs w:val="18"/>
                <w:lang w:val="es-AR"/>
              </w:rPr>
            </w:pPr>
            <w:r w:rsidRPr="000E7CD6">
              <w:rPr>
                <w:b/>
                <w:bCs/>
                <w:color w:val="FFFFFF"/>
                <w:sz w:val="18"/>
                <w:szCs w:val="18"/>
                <w:lang w:val="es-AR"/>
              </w:rPr>
              <w:t>¿Diferencia significativa?</w:t>
            </w:r>
          </w:p>
        </w:tc>
      </w:tr>
      <w:tr w:rsidR="004E418A" w14:paraId="4D3ED813" w14:textId="59A9B99B" w:rsidTr="009E5815">
        <w:tc>
          <w:tcPr>
            <w:tcW w:w="1266" w:type="dxa"/>
          </w:tcPr>
          <w:p w14:paraId="265A91DC" w14:textId="4A9E2B8A" w:rsidR="004E418A" w:rsidRPr="000E7CD6" w:rsidRDefault="004E418A" w:rsidP="000E7CD6">
            <w:pPr>
              <w:jc w:val="center"/>
              <w:rPr>
                <w:sz w:val="18"/>
                <w:szCs w:val="18"/>
                <w:lang w:val="es-AR"/>
              </w:rPr>
            </w:pPr>
            <w:r w:rsidRPr="000E7CD6">
              <w:rPr>
                <w:sz w:val="18"/>
                <w:szCs w:val="18"/>
                <w:lang w:val="es-AR"/>
              </w:rPr>
              <w:t>V5 vs V4</w:t>
            </w:r>
          </w:p>
        </w:tc>
        <w:tc>
          <w:tcPr>
            <w:tcW w:w="1609" w:type="dxa"/>
          </w:tcPr>
          <w:p w14:paraId="7B9A7731" w14:textId="0B746D88" w:rsidR="004E418A" w:rsidRPr="000E7CD6" w:rsidRDefault="004E418A" w:rsidP="000E7CD6">
            <w:pPr>
              <w:jc w:val="center"/>
              <w:rPr>
                <w:sz w:val="18"/>
                <w:szCs w:val="18"/>
                <w:lang w:val="es-AR"/>
              </w:rPr>
            </w:pPr>
            <w:r w:rsidRPr="000E7CD6">
              <w:rPr>
                <w:sz w:val="18"/>
                <w:szCs w:val="18"/>
                <w:lang w:val="es-AR"/>
              </w:rPr>
              <w:t>−2</w:t>
            </w:r>
          </w:p>
        </w:tc>
        <w:tc>
          <w:tcPr>
            <w:tcW w:w="1260" w:type="dxa"/>
          </w:tcPr>
          <w:p w14:paraId="6FDB7D92" w14:textId="5C83F860" w:rsidR="004E418A" w:rsidRPr="000E7CD6" w:rsidRDefault="004E418A" w:rsidP="000E7CD6">
            <w:pPr>
              <w:jc w:val="center"/>
              <w:rPr>
                <w:sz w:val="18"/>
                <w:szCs w:val="18"/>
                <w:lang w:val="es-AR"/>
              </w:rPr>
            </w:pPr>
            <w:r w:rsidRPr="000E7CD6">
              <w:rPr>
                <w:sz w:val="18"/>
                <w:szCs w:val="18"/>
                <w:lang w:val="es-AR"/>
              </w:rPr>
              <w:t>0,0005</w:t>
            </w:r>
          </w:p>
        </w:tc>
        <w:tc>
          <w:tcPr>
            <w:tcW w:w="810" w:type="dxa"/>
          </w:tcPr>
          <w:p w14:paraId="526D4419" w14:textId="07DA1E76" w:rsidR="004E418A" w:rsidRPr="000E7CD6" w:rsidRDefault="004E418A" w:rsidP="000E7CD6">
            <w:pPr>
              <w:jc w:val="center"/>
              <w:rPr>
                <w:sz w:val="18"/>
                <w:szCs w:val="18"/>
                <w:lang w:val="es-AR"/>
              </w:rPr>
            </w:pPr>
            <w:r w:rsidRPr="000E7CD6">
              <w:rPr>
                <w:sz w:val="18"/>
                <w:szCs w:val="18"/>
                <w:lang w:val="es-AR"/>
              </w:rPr>
              <w:t>+0,038</w:t>
            </w:r>
          </w:p>
        </w:tc>
        <w:tc>
          <w:tcPr>
            <w:tcW w:w="1533" w:type="dxa"/>
          </w:tcPr>
          <w:p w14:paraId="44DA48E0" w14:textId="55113DA3" w:rsidR="004E418A" w:rsidRPr="000E7CD6" w:rsidRDefault="004E418A" w:rsidP="000E7CD6">
            <w:pPr>
              <w:jc w:val="center"/>
              <w:rPr>
                <w:sz w:val="18"/>
                <w:szCs w:val="18"/>
                <w:lang w:val="es-AR"/>
              </w:rPr>
            </w:pPr>
            <w:r w:rsidRPr="000E7CD6">
              <w:rPr>
                <w:sz w:val="18"/>
                <w:szCs w:val="18"/>
                <w:lang w:val="es-AR"/>
              </w:rPr>
              <w:t>[+0,008; +0,083]</w:t>
            </w:r>
          </w:p>
        </w:tc>
        <w:tc>
          <w:tcPr>
            <w:tcW w:w="1147" w:type="dxa"/>
          </w:tcPr>
          <w:p w14:paraId="052A9265" w14:textId="1BC02174" w:rsidR="004E418A" w:rsidRPr="000E7CD6" w:rsidRDefault="004E418A" w:rsidP="000E7CD6">
            <w:pPr>
              <w:jc w:val="center"/>
              <w:rPr>
                <w:sz w:val="18"/>
                <w:szCs w:val="18"/>
                <w:lang w:val="es-AR"/>
              </w:rPr>
            </w:pPr>
            <w:r w:rsidRPr="000E7CD6">
              <w:rPr>
                <w:sz w:val="18"/>
                <w:szCs w:val="18"/>
                <w:lang w:val="es-AR"/>
              </w:rPr>
              <w:t>0,027</w:t>
            </w:r>
          </w:p>
        </w:tc>
        <w:tc>
          <w:tcPr>
            <w:tcW w:w="1391" w:type="dxa"/>
          </w:tcPr>
          <w:p w14:paraId="5F42464C" w14:textId="2BA8550C" w:rsidR="004E418A" w:rsidRPr="000E7CD6" w:rsidRDefault="004E418A" w:rsidP="000E7CD6">
            <w:pPr>
              <w:jc w:val="center"/>
              <w:rPr>
                <w:sz w:val="18"/>
                <w:szCs w:val="18"/>
                <w:lang w:val="es-AR"/>
              </w:rPr>
            </w:pPr>
            <w:r w:rsidRPr="000E7CD6">
              <w:rPr>
                <w:sz w:val="18"/>
                <w:szCs w:val="18"/>
                <w:lang w:val="es-AR"/>
              </w:rPr>
              <w:t>Si</w:t>
            </w:r>
          </w:p>
        </w:tc>
      </w:tr>
      <w:tr w:rsidR="004E418A" w14:paraId="6F1609CF" w14:textId="0C8FCD65" w:rsidTr="009E5815">
        <w:tc>
          <w:tcPr>
            <w:tcW w:w="1266" w:type="dxa"/>
          </w:tcPr>
          <w:p w14:paraId="7EF43142" w14:textId="544A8BE4" w:rsidR="004E418A" w:rsidRPr="000E7CD6" w:rsidRDefault="004E418A" w:rsidP="000E7CD6">
            <w:pPr>
              <w:jc w:val="center"/>
              <w:rPr>
                <w:sz w:val="18"/>
                <w:szCs w:val="18"/>
                <w:lang w:val="es-AR"/>
              </w:rPr>
            </w:pPr>
            <w:r w:rsidRPr="000E7CD6">
              <w:rPr>
                <w:sz w:val="18"/>
                <w:szCs w:val="18"/>
                <w:lang w:val="es-AR"/>
              </w:rPr>
              <w:t>V5 vs V2</w:t>
            </w:r>
          </w:p>
        </w:tc>
        <w:tc>
          <w:tcPr>
            <w:tcW w:w="1609" w:type="dxa"/>
          </w:tcPr>
          <w:p w14:paraId="7912A171" w14:textId="5A863E63" w:rsidR="004E418A" w:rsidRPr="000E7CD6" w:rsidRDefault="004E418A" w:rsidP="000E7CD6">
            <w:pPr>
              <w:jc w:val="center"/>
              <w:rPr>
                <w:sz w:val="18"/>
                <w:szCs w:val="18"/>
                <w:lang w:val="es-AR"/>
              </w:rPr>
            </w:pPr>
            <w:r w:rsidRPr="000E7CD6">
              <w:rPr>
                <w:sz w:val="18"/>
                <w:szCs w:val="18"/>
                <w:lang w:val="es-AR"/>
              </w:rPr>
              <w:t>−4</w:t>
            </w:r>
          </w:p>
        </w:tc>
        <w:tc>
          <w:tcPr>
            <w:tcW w:w="1260" w:type="dxa"/>
          </w:tcPr>
          <w:p w14:paraId="5AC85E9D" w14:textId="3E07B831" w:rsidR="004E418A" w:rsidRPr="000E7CD6" w:rsidRDefault="004E418A" w:rsidP="000E7CD6">
            <w:pPr>
              <w:jc w:val="center"/>
              <w:rPr>
                <w:sz w:val="18"/>
                <w:szCs w:val="18"/>
                <w:lang w:val="es-AR"/>
              </w:rPr>
            </w:pPr>
            <w:r w:rsidRPr="000E7CD6">
              <w:rPr>
                <w:sz w:val="18"/>
                <w:szCs w:val="18"/>
                <w:lang w:val="es-AR"/>
              </w:rPr>
              <w:t>0,0001</w:t>
            </w:r>
          </w:p>
        </w:tc>
        <w:tc>
          <w:tcPr>
            <w:tcW w:w="810" w:type="dxa"/>
          </w:tcPr>
          <w:p w14:paraId="53E2A2E5" w14:textId="1E3AE0E9" w:rsidR="004E418A" w:rsidRPr="000E7CD6" w:rsidRDefault="004E418A" w:rsidP="000E7CD6">
            <w:pPr>
              <w:jc w:val="center"/>
              <w:rPr>
                <w:sz w:val="18"/>
                <w:szCs w:val="18"/>
                <w:lang w:val="es-AR"/>
              </w:rPr>
            </w:pPr>
            <w:r w:rsidRPr="000E7CD6">
              <w:rPr>
                <w:sz w:val="18"/>
                <w:szCs w:val="18"/>
                <w:lang w:val="es-AR"/>
              </w:rPr>
              <w:t>+0,060</w:t>
            </w:r>
          </w:p>
        </w:tc>
        <w:tc>
          <w:tcPr>
            <w:tcW w:w="1533" w:type="dxa"/>
          </w:tcPr>
          <w:p w14:paraId="389020AE" w14:textId="00A5D348" w:rsidR="004E418A" w:rsidRPr="000E7CD6" w:rsidRDefault="004E418A" w:rsidP="000E7CD6">
            <w:pPr>
              <w:jc w:val="center"/>
              <w:rPr>
                <w:sz w:val="18"/>
                <w:szCs w:val="18"/>
                <w:lang w:val="es-AR"/>
              </w:rPr>
            </w:pPr>
            <w:r w:rsidRPr="000E7CD6">
              <w:rPr>
                <w:sz w:val="18"/>
                <w:szCs w:val="18"/>
                <w:lang w:val="es-AR"/>
              </w:rPr>
              <w:t>[+0,014; +0,092]</w:t>
            </w:r>
          </w:p>
        </w:tc>
        <w:tc>
          <w:tcPr>
            <w:tcW w:w="1147" w:type="dxa"/>
          </w:tcPr>
          <w:p w14:paraId="0C4285DC" w14:textId="7D3A636B" w:rsidR="004E418A" w:rsidRPr="000E7CD6" w:rsidRDefault="004E418A" w:rsidP="000E7CD6">
            <w:pPr>
              <w:jc w:val="center"/>
              <w:rPr>
                <w:sz w:val="18"/>
                <w:szCs w:val="18"/>
                <w:lang w:val="es-AR"/>
              </w:rPr>
            </w:pPr>
            <w:r w:rsidRPr="000E7CD6">
              <w:rPr>
                <w:sz w:val="18"/>
                <w:szCs w:val="18"/>
                <w:lang w:val="es-AR"/>
              </w:rPr>
              <w:t>0,002</w:t>
            </w:r>
          </w:p>
        </w:tc>
        <w:tc>
          <w:tcPr>
            <w:tcW w:w="1391" w:type="dxa"/>
          </w:tcPr>
          <w:p w14:paraId="03C751DE" w14:textId="11D76528" w:rsidR="004E418A" w:rsidRPr="000E7CD6" w:rsidRDefault="004E418A" w:rsidP="000E7CD6">
            <w:pPr>
              <w:jc w:val="center"/>
              <w:rPr>
                <w:sz w:val="18"/>
                <w:szCs w:val="18"/>
                <w:lang w:val="es-AR"/>
              </w:rPr>
            </w:pPr>
            <w:r w:rsidRPr="000E7CD6">
              <w:rPr>
                <w:sz w:val="18"/>
                <w:szCs w:val="18"/>
                <w:lang w:val="es-AR"/>
              </w:rPr>
              <w:t>Si</w:t>
            </w:r>
          </w:p>
        </w:tc>
      </w:tr>
      <w:tr w:rsidR="004E418A" w14:paraId="0CFD87FE" w14:textId="109C71A4" w:rsidTr="009E5815">
        <w:tc>
          <w:tcPr>
            <w:tcW w:w="1266" w:type="dxa"/>
          </w:tcPr>
          <w:p w14:paraId="3B832F94" w14:textId="4150028B" w:rsidR="004E418A" w:rsidRPr="000E7CD6" w:rsidRDefault="004E418A" w:rsidP="000E7CD6">
            <w:pPr>
              <w:jc w:val="center"/>
              <w:rPr>
                <w:sz w:val="18"/>
                <w:szCs w:val="18"/>
                <w:lang w:val="es-AR"/>
              </w:rPr>
            </w:pPr>
            <w:r w:rsidRPr="000E7CD6">
              <w:rPr>
                <w:sz w:val="18"/>
                <w:szCs w:val="18"/>
                <w:lang w:val="es-AR"/>
              </w:rPr>
              <w:t>V4 vs V2</w:t>
            </w:r>
          </w:p>
        </w:tc>
        <w:tc>
          <w:tcPr>
            <w:tcW w:w="1609" w:type="dxa"/>
          </w:tcPr>
          <w:p w14:paraId="32C51177" w14:textId="1D7C55F9" w:rsidR="004E418A" w:rsidRPr="000E7CD6" w:rsidRDefault="004E418A" w:rsidP="000E7CD6">
            <w:pPr>
              <w:jc w:val="center"/>
              <w:rPr>
                <w:sz w:val="18"/>
                <w:szCs w:val="18"/>
                <w:lang w:val="es-AR"/>
              </w:rPr>
            </w:pPr>
            <w:r w:rsidRPr="000E7CD6">
              <w:rPr>
                <w:sz w:val="18"/>
                <w:szCs w:val="18"/>
                <w:lang w:val="es-AR"/>
              </w:rPr>
              <w:t>−1</w:t>
            </w:r>
          </w:p>
        </w:tc>
        <w:tc>
          <w:tcPr>
            <w:tcW w:w="1260" w:type="dxa"/>
          </w:tcPr>
          <w:p w14:paraId="4D3BCDC2" w14:textId="68A20036" w:rsidR="004E418A" w:rsidRPr="000E7CD6" w:rsidRDefault="004E418A" w:rsidP="000E7CD6">
            <w:pPr>
              <w:jc w:val="center"/>
              <w:rPr>
                <w:sz w:val="18"/>
                <w:szCs w:val="18"/>
                <w:lang w:val="es-AR"/>
              </w:rPr>
            </w:pPr>
            <w:r w:rsidRPr="000E7CD6">
              <w:rPr>
                <w:sz w:val="18"/>
                <w:szCs w:val="18"/>
                <w:lang w:val="es-AR"/>
              </w:rPr>
              <w:t>0,056</w:t>
            </w:r>
          </w:p>
        </w:tc>
        <w:tc>
          <w:tcPr>
            <w:tcW w:w="810" w:type="dxa"/>
          </w:tcPr>
          <w:p w14:paraId="0A5168EA" w14:textId="524CC3F1" w:rsidR="004E418A" w:rsidRPr="000E7CD6" w:rsidRDefault="004E418A" w:rsidP="000E7CD6">
            <w:pPr>
              <w:jc w:val="center"/>
              <w:rPr>
                <w:sz w:val="18"/>
                <w:szCs w:val="18"/>
                <w:lang w:val="es-AR"/>
              </w:rPr>
            </w:pPr>
            <w:r w:rsidRPr="000E7CD6">
              <w:rPr>
                <w:sz w:val="18"/>
                <w:szCs w:val="18"/>
                <w:lang w:val="es-AR"/>
              </w:rPr>
              <w:t>+0,022</w:t>
            </w:r>
          </w:p>
        </w:tc>
        <w:tc>
          <w:tcPr>
            <w:tcW w:w="1533" w:type="dxa"/>
          </w:tcPr>
          <w:p w14:paraId="70329FE3" w14:textId="4737B9D0" w:rsidR="004E418A" w:rsidRPr="000E7CD6" w:rsidRDefault="004E418A" w:rsidP="000E7CD6">
            <w:pPr>
              <w:jc w:val="center"/>
              <w:rPr>
                <w:sz w:val="18"/>
                <w:szCs w:val="18"/>
                <w:lang w:val="es-AR"/>
              </w:rPr>
            </w:pPr>
            <w:r w:rsidRPr="000E7CD6">
              <w:rPr>
                <w:sz w:val="18"/>
                <w:szCs w:val="18"/>
                <w:lang w:val="es-AR"/>
              </w:rPr>
              <w:t>[−0,014; +0,059]</w:t>
            </w:r>
          </w:p>
        </w:tc>
        <w:tc>
          <w:tcPr>
            <w:tcW w:w="1147" w:type="dxa"/>
          </w:tcPr>
          <w:p w14:paraId="612CC139" w14:textId="0EFD9A0B" w:rsidR="004E418A" w:rsidRPr="000E7CD6" w:rsidRDefault="004E418A" w:rsidP="000E7CD6">
            <w:pPr>
              <w:jc w:val="center"/>
              <w:rPr>
                <w:sz w:val="18"/>
                <w:szCs w:val="18"/>
                <w:lang w:val="es-AR"/>
              </w:rPr>
            </w:pPr>
            <w:r w:rsidRPr="000E7CD6">
              <w:rPr>
                <w:sz w:val="18"/>
                <w:szCs w:val="18"/>
                <w:lang w:val="es-AR"/>
              </w:rPr>
              <w:t>0,410</w:t>
            </w:r>
          </w:p>
        </w:tc>
        <w:tc>
          <w:tcPr>
            <w:tcW w:w="1391" w:type="dxa"/>
          </w:tcPr>
          <w:p w14:paraId="5CC058B3" w14:textId="19189F3B" w:rsidR="004E418A" w:rsidRPr="000E7CD6" w:rsidRDefault="004E418A" w:rsidP="000E7CD6">
            <w:pPr>
              <w:jc w:val="center"/>
              <w:rPr>
                <w:sz w:val="18"/>
                <w:szCs w:val="18"/>
                <w:lang w:val="es-AR"/>
              </w:rPr>
            </w:pPr>
            <w:r w:rsidRPr="000E7CD6">
              <w:rPr>
                <w:sz w:val="18"/>
                <w:szCs w:val="18"/>
                <w:lang w:val="es-AR"/>
              </w:rPr>
              <w:t>No</w:t>
            </w:r>
          </w:p>
        </w:tc>
      </w:tr>
    </w:tbl>
    <w:p w14:paraId="124B014A" w14:textId="145CC234" w:rsidR="004E418A" w:rsidRPr="0021448D" w:rsidRDefault="004E418A" w:rsidP="004E418A">
      <w:pPr>
        <w:spacing w:before="80" w:after="200"/>
        <w:jc w:val="center"/>
        <w:rPr>
          <w:lang w:val="es-AR"/>
        </w:rPr>
      </w:pPr>
      <w:r>
        <w:rPr>
          <w:i/>
          <w:iCs/>
          <w:sz w:val="20"/>
          <w:szCs w:val="20"/>
          <w:lang w:val="es-AR"/>
        </w:rPr>
        <w:t>Cuadro</w:t>
      </w:r>
      <w:r w:rsidRPr="00574240">
        <w:rPr>
          <w:i/>
          <w:iCs/>
          <w:sz w:val="20"/>
          <w:szCs w:val="20"/>
          <w:lang w:val="es-AR"/>
        </w:rPr>
        <w:t xml:space="preserve"> </w:t>
      </w:r>
      <w:r w:rsidRPr="004E418A">
        <w:rPr>
          <w:lang w:val="es-AR"/>
        </w:rPr>
        <w:t>4.</w:t>
      </w:r>
      <w:r w:rsidR="00590D17">
        <w:rPr>
          <w:lang w:val="es-AR"/>
        </w:rPr>
        <w:t>2</w:t>
      </w:r>
      <w:r w:rsidRPr="00574240">
        <w:rPr>
          <w:i/>
          <w:iCs/>
          <w:sz w:val="20"/>
          <w:szCs w:val="20"/>
          <w:lang w:val="es-AR"/>
        </w:rPr>
        <w:t xml:space="preserve">. </w:t>
      </w:r>
      <w:r w:rsidRPr="004E418A">
        <w:rPr>
          <w:i/>
          <w:iCs/>
          <w:sz w:val="20"/>
          <w:szCs w:val="20"/>
          <w:lang w:val="es-AR"/>
        </w:rPr>
        <w:t xml:space="preserve">Significancia estadística de las diferencias entre versiones sobre el conjunto de prueba (27 teselas). ΔFP: diferencia mediana en falsos positivos por imagen (prueba de Wilcoxon de rangos con signo). ΔAP: diferencia de </w:t>
      </w:r>
      <w:proofErr w:type="spellStart"/>
      <w:r w:rsidRPr="004E418A">
        <w:rPr>
          <w:i/>
          <w:iCs/>
          <w:sz w:val="20"/>
          <w:szCs w:val="20"/>
          <w:lang w:val="es-AR"/>
        </w:rPr>
        <w:t>Average</w:t>
      </w:r>
      <w:proofErr w:type="spellEnd"/>
      <w:r w:rsidRPr="004E418A">
        <w:rPr>
          <w:i/>
          <w:iCs/>
          <w:sz w:val="20"/>
          <w:szCs w:val="20"/>
          <w:lang w:val="es-AR"/>
        </w:rPr>
        <w:t xml:space="preserve"> </w:t>
      </w:r>
      <w:proofErr w:type="spellStart"/>
      <w:r w:rsidRPr="004E418A">
        <w:rPr>
          <w:i/>
          <w:iCs/>
          <w:sz w:val="20"/>
          <w:szCs w:val="20"/>
          <w:lang w:val="es-AR"/>
        </w:rPr>
        <w:t>Precision</w:t>
      </w:r>
      <w:proofErr w:type="spellEnd"/>
      <w:r w:rsidRPr="004E418A">
        <w:rPr>
          <w:i/>
          <w:iCs/>
          <w:sz w:val="20"/>
          <w:szCs w:val="20"/>
          <w:lang w:val="es-AR"/>
        </w:rPr>
        <w:t xml:space="preserve"> (curva completa) con intervalo de confianza por </w:t>
      </w:r>
      <w:proofErr w:type="spellStart"/>
      <w:r w:rsidRPr="004E418A">
        <w:rPr>
          <w:i/>
          <w:iCs/>
          <w:sz w:val="20"/>
          <w:szCs w:val="20"/>
          <w:lang w:val="es-AR"/>
        </w:rPr>
        <w:t>bootstrap</w:t>
      </w:r>
      <w:proofErr w:type="spellEnd"/>
      <w:r w:rsidRPr="004E418A">
        <w:rPr>
          <w:i/>
          <w:iCs/>
          <w:sz w:val="20"/>
          <w:szCs w:val="20"/>
          <w:lang w:val="es-AR"/>
        </w:rPr>
        <w:t xml:space="preserve"> pareado de 2000 </w:t>
      </w:r>
      <w:proofErr w:type="spellStart"/>
      <w:r w:rsidRPr="004E418A">
        <w:rPr>
          <w:i/>
          <w:iCs/>
          <w:sz w:val="20"/>
          <w:szCs w:val="20"/>
          <w:lang w:val="es-AR"/>
        </w:rPr>
        <w:t>remuestreos</w:t>
      </w:r>
      <w:proofErr w:type="spellEnd"/>
      <w:r w:rsidRPr="004E418A">
        <w:rPr>
          <w:i/>
          <w:iCs/>
          <w:sz w:val="20"/>
          <w:szCs w:val="20"/>
          <w:lang w:val="es-AR"/>
        </w:rPr>
        <w:t>. La última columna indica si la diferencia es significativa (p &lt; 0,05) en ambas métricas. Fuente: elaboración propia</w:t>
      </w:r>
      <w:r w:rsidRPr="0021448D">
        <w:rPr>
          <w:i/>
          <w:iCs/>
          <w:sz w:val="20"/>
          <w:szCs w:val="20"/>
          <w:lang w:val="es-AR"/>
        </w:rPr>
        <w:t>.</w:t>
      </w:r>
    </w:p>
    <w:p w14:paraId="4AE19282" w14:textId="7908E185" w:rsidR="004D694F" w:rsidRPr="004D694F" w:rsidRDefault="00574240" w:rsidP="00574240">
      <w:pPr>
        <w:pStyle w:val="Heading2"/>
        <w:rPr>
          <w:lang w:val="es-AR"/>
        </w:rPr>
      </w:pPr>
      <w:bookmarkStart w:id="47" w:name="_Toc241432572"/>
      <w:r w:rsidRPr="00574240">
        <w:rPr>
          <w:lang w:val="es-AR"/>
        </w:rPr>
        <w:t xml:space="preserve">4.3. Anatomía de los errores: </w:t>
      </w:r>
      <w:proofErr w:type="spellStart"/>
      <w:r w:rsidRPr="00574240">
        <w:rPr>
          <w:lang w:val="es-AR"/>
        </w:rPr>
        <w:t>recall</w:t>
      </w:r>
      <w:proofErr w:type="spellEnd"/>
      <w:r w:rsidRPr="00574240">
        <w:rPr>
          <w:lang w:val="es-AR"/>
        </w:rPr>
        <w:t xml:space="preserve"> equivalente y límite de detectabilidad por resolución</w:t>
      </w:r>
      <w:bookmarkEnd w:id="47"/>
    </w:p>
    <w:p w14:paraId="4ABE661C" w14:textId="7C7F60C2" w:rsidR="004D694F" w:rsidRPr="004D694F" w:rsidRDefault="004D694F" w:rsidP="004D694F">
      <w:pPr>
        <w:spacing w:after="120" w:line="360" w:lineRule="auto"/>
        <w:jc w:val="both"/>
        <w:rPr>
          <w:lang w:val="es-AR"/>
        </w:rPr>
      </w:pPr>
      <w:r w:rsidRPr="004D694F">
        <w:rPr>
          <w:lang w:val="es-AR"/>
        </w:rPr>
        <w:t xml:space="preserve">Un rasgo llamativo de los resultados es que tres de las cuatro versiones </w:t>
      </w:r>
      <w:r w:rsidR="00DF4FEE">
        <w:rPr>
          <w:lang w:val="es-AR"/>
        </w:rPr>
        <w:t>(</w:t>
      </w:r>
      <w:r w:rsidRPr="004D694F">
        <w:rPr>
          <w:lang w:val="es-AR"/>
        </w:rPr>
        <w:t>V2, V4 y V5</w:t>
      </w:r>
      <w:r w:rsidR="00DF4FEE">
        <w:rPr>
          <w:lang w:val="es-AR"/>
        </w:rPr>
        <w:t>)</w:t>
      </w:r>
      <w:r w:rsidRPr="004D694F">
        <w:rPr>
          <w:lang w:val="es-AR"/>
        </w:rPr>
        <w:t xml:space="preserve"> detectan la misma cantidad de silo-bolsas (484 verdaderos positivos sobre 586). </w:t>
      </w:r>
      <w:r w:rsidR="00017FF8" w:rsidRPr="00017FF8">
        <w:rPr>
          <w:lang w:val="es-AR"/>
        </w:rPr>
        <w:t>Su interpretación es central para entender qué distingue a un modelo de otro</w:t>
      </w:r>
      <w:r w:rsidRPr="004D694F">
        <w:rPr>
          <w:lang w:val="es-AR"/>
        </w:rPr>
        <w:t>.</w:t>
      </w:r>
    </w:p>
    <w:p w14:paraId="52069FF1" w14:textId="15D1A122" w:rsidR="004D694F" w:rsidRPr="004D694F" w:rsidRDefault="004D694F" w:rsidP="004D694F">
      <w:pPr>
        <w:spacing w:after="120" w:line="360" w:lineRule="auto"/>
        <w:jc w:val="both"/>
        <w:rPr>
          <w:lang w:val="es-AR"/>
        </w:rPr>
      </w:pPr>
      <w:r w:rsidRPr="004D694F">
        <w:rPr>
          <w:lang w:val="es-AR"/>
        </w:rPr>
        <w:t xml:space="preserve">En primer lugar, el número de verdaderos positivos no puede superar la cantidad de objetos reales presentes en el conjunto de prueba: existen 586 silo-bolsas etiquetadas, de modo que ninguna versión puede acertar más de 586. Dibujar más cajas no incrementa los aciertos sino los falsos positivos: V2, por ejemplo, emite 711 </w:t>
      </w:r>
      <w:proofErr w:type="gramStart"/>
      <w:r w:rsidRPr="004D694F">
        <w:rPr>
          <w:lang w:val="es-AR"/>
        </w:rPr>
        <w:t>cajas</w:t>
      </w:r>
      <w:proofErr w:type="gramEnd"/>
      <w:r w:rsidRPr="004D694F">
        <w:rPr>
          <w:lang w:val="es-AR"/>
        </w:rPr>
        <w:t xml:space="preserve"> pero acierta 484, y las 227 restantes son falsas alarmas. </w:t>
      </w:r>
      <w:r w:rsidR="00614CA8" w:rsidRPr="00614CA8">
        <w:rPr>
          <w:lang w:val="es-AR"/>
        </w:rPr>
        <w:t>La pregunta pertinente, entonces, es cuántas</w:t>
      </w:r>
      <w:r w:rsidRPr="004D694F">
        <w:rPr>
          <w:lang w:val="es-AR"/>
        </w:rPr>
        <w:t xml:space="preserve"> de las 586 silo-bolsas son efectivamente detectables.</w:t>
      </w:r>
    </w:p>
    <w:p w14:paraId="2FAED743" w14:textId="13502FA8" w:rsidR="004D694F" w:rsidRPr="004D694F" w:rsidRDefault="006C6EBE" w:rsidP="004D694F">
      <w:pPr>
        <w:spacing w:after="120" w:line="360" w:lineRule="auto"/>
        <w:jc w:val="both"/>
        <w:rPr>
          <w:lang w:val="es-AR"/>
        </w:rPr>
      </w:pPr>
      <w:r w:rsidRPr="006C6EBE">
        <w:rPr>
          <w:lang w:val="es-AR"/>
        </w:rPr>
        <w:t>Para descartar que la coincidencia fuese un artefacto de cómputo, se verificó la cantidad de aciertos barriendo el umbral de confianza (Cuadro 4.3). Solo en el umbral de 0,50 las tres versiones coinciden exactamente; en el resto del barrido sus valores se separan, aunque se mantienen muy próximos. La coincidencia en 484 es, por lo tanto, el punto en que las tres curvas de aciertos, cercanas entre sí por compartir la misma arquitectura, se cruzan al umbral de 0,50, y no responde a ningún valor forzado</w:t>
      </w:r>
      <w:r w:rsidR="004D694F" w:rsidRPr="004D694F">
        <w:rPr>
          <w:lang w:val="es-AR"/>
        </w:rPr>
        <w:t>.</w:t>
      </w:r>
    </w:p>
    <w:tbl>
      <w:tblPr>
        <w:tblStyle w:val="TableGrid"/>
        <w:tblW w:w="0" w:type="auto"/>
        <w:jc w:val="center"/>
        <w:tblLook w:val="04A0" w:firstRow="1" w:lastRow="0" w:firstColumn="1" w:lastColumn="0" w:noHBand="0" w:noVBand="1"/>
      </w:tblPr>
      <w:tblGrid>
        <w:gridCol w:w="1803"/>
        <w:gridCol w:w="1803"/>
        <w:gridCol w:w="1803"/>
        <w:gridCol w:w="1804"/>
      </w:tblGrid>
      <w:tr w:rsidR="006C6EBE" w14:paraId="4525865D" w14:textId="77777777" w:rsidTr="001D0927">
        <w:trPr>
          <w:jc w:val="center"/>
        </w:trPr>
        <w:tc>
          <w:tcPr>
            <w:tcW w:w="1803" w:type="dxa"/>
            <w:shd w:val="clear" w:color="auto" w:fill="1F3864"/>
          </w:tcPr>
          <w:p w14:paraId="44C9EF98" w14:textId="1CF07552" w:rsidR="006C6EBE" w:rsidRPr="009E5815" w:rsidRDefault="006C6EBE" w:rsidP="001D0927">
            <w:pPr>
              <w:jc w:val="center"/>
              <w:rPr>
                <w:b/>
                <w:bCs/>
                <w:color w:val="FFFFFF"/>
                <w:sz w:val="18"/>
                <w:szCs w:val="18"/>
                <w:lang w:val="es-AR"/>
              </w:rPr>
            </w:pPr>
            <w:r w:rsidRPr="001D0927">
              <w:rPr>
                <w:b/>
                <w:bCs/>
                <w:color w:val="FFFFFF"/>
                <w:sz w:val="18"/>
                <w:szCs w:val="18"/>
                <w:lang w:val="es-AR"/>
              </w:rPr>
              <w:t>Umbral de confianza</w:t>
            </w:r>
          </w:p>
        </w:tc>
        <w:tc>
          <w:tcPr>
            <w:tcW w:w="1803" w:type="dxa"/>
            <w:shd w:val="clear" w:color="auto" w:fill="1F3864"/>
          </w:tcPr>
          <w:p w14:paraId="2BEB9DD8" w14:textId="63FB7F7C" w:rsidR="006C6EBE" w:rsidRPr="009E5815" w:rsidRDefault="006C6EBE" w:rsidP="00553118">
            <w:pPr>
              <w:jc w:val="center"/>
              <w:rPr>
                <w:b/>
                <w:bCs/>
                <w:color w:val="FFFFFF"/>
                <w:sz w:val="18"/>
                <w:szCs w:val="18"/>
                <w:lang w:val="es-AR"/>
              </w:rPr>
            </w:pPr>
            <w:r w:rsidRPr="001D0927">
              <w:rPr>
                <w:b/>
                <w:bCs/>
                <w:color w:val="FFFFFF"/>
                <w:sz w:val="18"/>
                <w:szCs w:val="18"/>
                <w:lang w:val="es-AR"/>
              </w:rPr>
              <w:t>V2</w:t>
            </w:r>
          </w:p>
        </w:tc>
        <w:tc>
          <w:tcPr>
            <w:tcW w:w="1803" w:type="dxa"/>
            <w:shd w:val="clear" w:color="auto" w:fill="1F3864"/>
          </w:tcPr>
          <w:p w14:paraId="091333F9" w14:textId="67369E5F" w:rsidR="006C6EBE" w:rsidRPr="009E5815" w:rsidRDefault="006C6EBE" w:rsidP="00553118">
            <w:pPr>
              <w:jc w:val="center"/>
              <w:rPr>
                <w:b/>
                <w:bCs/>
                <w:color w:val="FFFFFF"/>
                <w:sz w:val="18"/>
                <w:szCs w:val="18"/>
                <w:lang w:val="es-AR"/>
              </w:rPr>
            </w:pPr>
            <w:r w:rsidRPr="001D0927">
              <w:rPr>
                <w:b/>
                <w:bCs/>
                <w:color w:val="FFFFFF"/>
                <w:sz w:val="18"/>
                <w:szCs w:val="18"/>
                <w:lang w:val="es-AR"/>
              </w:rPr>
              <w:t>V4</w:t>
            </w:r>
          </w:p>
        </w:tc>
        <w:tc>
          <w:tcPr>
            <w:tcW w:w="1804" w:type="dxa"/>
            <w:shd w:val="clear" w:color="auto" w:fill="1F3864"/>
          </w:tcPr>
          <w:p w14:paraId="40BD9C64" w14:textId="6C46882A" w:rsidR="006C6EBE" w:rsidRPr="009E5815" w:rsidRDefault="006C6EBE" w:rsidP="00553118">
            <w:pPr>
              <w:jc w:val="center"/>
              <w:rPr>
                <w:b/>
                <w:bCs/>
                <w:color w:val="FFFFFF"/>
                <w:sz w:val="18"/>
                <w:szCs w:val="18"/>
                <w:lang w:val="es-AR"/>
              </w:rPr>
            </w:pPr>
            <w:r w:rsidRPr="001D0927">
              <w:rPr>
                <w:b/>
                <w:bCs/>
                <w:color w:val="FFFFFF"/>
                <w:sz w:val="18"/>
                <w:szCs w:val="18"/>
                <w:lang w:val="es-AR"/>
              </w:rPr>
              <w:t>V</w:t>
            </w:r>
            <w:r w:rsidRPr="001D0927">
              <w:rPr>
                <w:b/>
                <w:bCs/>
                <w:color w:val="FFFFFF"/>
                <w:sz w:val="18"/>
                <w:szCs w:val="18"/>
                <w:lang w:val="es-AR"/>
              </w:rPr>
              <w:t>5</w:t>
            </w:r>
          </w:p>
        </w:tc>
      </w:tr>
      <w:tr w:rsidR="006C6EBE" w14:paraId="3720B719" w14:textId="77777777" w:rsidTr="001D0927">
        <w:trPr>
          <w:jc w:val="center"/>
        </w:trPr>
        <w:tc>
          <w:tcPr>
            <w:tcW w:w="1803" w:type="dxa"/>
          </w:tcPr>
          <w:p w14:paraId="4BA0760D" w14:textId="33C52794" w:rsidR="006C6EBE" w:rsidRPr="009E5815" w:rsidRDefault="006C6EBE" w:rsidP="00553118">
            <w:pPr>
              <w:jc w:val="center"/>
              <w:rPr>
                <w:sz w:val="18"/>
                <w:szCs w:val="18"/>
                <w:lang w:val="es-AR"/>
              </w:rPr>
            </w:pPr>
            <w:r>
              <w:rPr>
                <w:sz w:val="18"/>
                <w:szCs w:val="18"/>
                <w:lang w:val="es-AR"/>
              </w:rPr>
              <w:t>0.40</w:t>
            </w:r>
          </w:p>
        </w:tc>
        <w:tc>
          <w:tcPr>
            <w:tcW w:w="1803" w:type="dxa"/>
          </w:tcPr>
          <w:p w14:paraId="03BCE9CD" w14:textId="5718163E" w:rsidR="006C6EBE" w:rsidRPr="009E5815" w:rsidRDefault="006C6EBE" w:rsidP="00553118">
            <w:pPr>
              <w:jc w:val="center"/>
              <w:rPr>
                <w:sz w:val="18"/>
                <w:szCs w:val="18"/>
                <w:lang w:val="es-AR"/>
              </w:rPr>
            </w:pPr>
            <w:r w:rsidRPr="001D0927">
              <w:rPr>
                <w:sz w:val="18"/>
                <w:szCs w:val="18"/>
                <w:lang w:val="es-AR"/>
              </w:rPr>
              <w:t>497</w:t>
            </w:r>
          </w:p>
        </w:tc>
        <w:tc>
          <w:tcPr>
            <w:tcW w:w="1803" w:type="dxa"/>
          </w:tcPr>
          <w:p w14:paraId="0161FD79" w14:textId="6FA39070" w:rsidR="006C6EBE" w:rsidRPr="009E5815" w:rsidRDefault="006C6EBE" w:rsidP="001D0927">
            <w:pPr>
              <w:tabs>
                <w:tab w:val="center" w:pos="793"/>
                <w:tab w:val="left" w:pos="1265"/>
              </w:tabs>
              <w:jc w:val="center"/>
              <w:rPr>
                <w:sz w:val="18"/>
                <w:szCs w:val="18"/>
                <w:lang w:val="es-AR"/>
              </w:rPr>
            </w:pPr>
            <w:r w:rsidRPr="001D0927">
              <w:rPr>
                <w:sz w:val="18"/>
                <w:szCs w:val="18"/>
                <w:lang w:val="es-AR"/>
              </w:rPr>
              <w:t>502</w:t>
            </w:r>
          </w:p>
        </w:tc>
        <w:tc>
          <w:tcPr>
            <w:tcW w:w="1804" w:type="dxa"/>
          </w:tcPr>
          <w:p w14:paraId="2745AD93" w14:textId="30D8FF12" w:rsidR="006C6EBE" w:rsidRPr="009E5815" w:rsidRDefault="006C6EBE" w:rsidP="00553118">
            <w:pPr>
              <w:jc w:val="center"/>
              <w:rPr>
                <w:sz w:val="18"/>
                <w:szCs w:val="18"/>
                <w:lang w:val="es-AR"/>
              </w:rPr>
            </w:pPr>
            <w:r w:rsidRPr="001D0927">
              <w:rPr>
                <w:sz w:val="18"/>
                <w:szCs w:val="18"/>
                <w:lang w:val="es-AR"/>
              </w:rPr>
              <w:t>501</w:t>
            </w:r>
          </w:p>
        </w:tc>
      </w:tr>
      <w:tr w:rsidR="006C6EBE" w14:paraId="0AC5247E" w14:textId="77777777" w:rsidTr="001D0927">
        <w:trPr>
          <w:jc w:val="center"/>
        </w:trPr>
        <w:tc>
          <w:tcPr>
            <w:tcW w:w="1803" w:type="dxa"/>
          </w:tcPr>
          <w:p w14:paraId="7D1CFF20" w14:textId="44C4F784" w:rsidR="006C6EBE" w:rsidRPr="009E5815" w:rsidRDefault="006C6EBE" w:rsidP="00553118">
            <w:pPr>
              <w:jc w:val="center"/>
              <w:rPr>
                <w:sz w:val="18"/>
                <w:szCs w:val="18"/>
                <w:lang w:val="es-AR"/>
              </w:rPr>
            </w:pPr>
            <w:r>
              <w:rPr>
                <w:sz w:val="18"/>
                <w:szCs w:val="18"/>
                <w:lang w:val="es-AR"/>
              </w:rPr>
              <w:t>0.45</w:t>
            </w:r>
          </w:p>
        </w:tc>
        <w:tc>
          <w:tcPr>
            <w:tcW w:w="1803" w:type="dxa"/>
          </w:tcPr>
          <w:p w14:paraId="791D34B9" w14:textId="4A15B70B" w:rsidR="006C6EBE" w:rsidRPr="009E5815" w:rsidRDefault="006C6EBE" w:rsidP="00553118">
            <w:pPr>
              <w:jc w:val="center"/>
              <w:rPr>
                <w:sz w:val="18"/>
                <w:szCs w:val="18"/>
                <w:lang w:val="es-AR"/>
              </w:rPr>
            </w:pPr>
            <w:r w:rsidRPr="001D0927">
              <w:rPr>
                <w:sz w:val="18"/>
                <w:szCs w:val="18"/>
                <w:lang w:val="es-AR"/>
              </w:rPr>
              <w:t>491</w:t>
            </w:r>
          </w:p>
        </w:tc>
        <w:tc>
          <w:tcPr>
            <w:tcW w:w="1803" w:type="dxa"/>
          </w:tcPr>
          <w:p w14:paraId="707C99BC" w14:textId="5DDEB577" w:rsidR="006C6EBE" w:rsidRPr="009E5815" w:rsidRDefault="006C6EBE" w:rsidP="00553118">
            <w:pPr>
              <w:jc w:val="center"/>
              <w:rPr>
                <w:sz w:val="18"/>
                <w:szCs w:val="18"/>
                <w:lang w:val="es-AR"/>
              </w:rPr>
            </w:pPr>
            <w:r w:rsidRPr="001D0927">
              <w:rPr>
                <w:sz w:val="18"/>
                <w:szCs w:val="18"/>
                <w:lang w:val="es-AR"/>
              </w:rPr>
              <w:t>491</w:t>
            </w:r>
          </w:p>
        </w:tc>
        <w:tc>
          <w:tcPr>
            <w:tcW w:w="1804" w:type="dxa"/>
          </w:tcPr>
          <w:p w14:paraId="7722BD4D" w14:textId="71A6C38E" w:rsidR="006C6EBE" w:rsidRPr="009E5815" w:rsidRDefault="006C6EBE" w:rsidP="00553118">
            <w:pPr>
              <w:jc w:val="center"/>
              <w:rPr>
                <w:sz w:val="18"/>
                <w:szCs w:val="18"/>
                <w:lang w:val="es-AR"/>
              </w:rPr>
            </w:pPr>
            <w:r w:rsidRPr="001D0927">
              <w:rPr>
                <w:sz w:val="18"/>
                <w:szCs w:val="18"/>
                <w:lang w:val="es-AR"/>
              </w:rPr>
              <w:t>492</w:t>
            </w:r>
          </w:p>
        </w:tc>
      </w:tr>
      <w:tr w:rsidR="006C6EBE" w14:paraId="75003491" w14:textId="77777777" w:rsidTr="001D0927">
        <w:trPr>
          <w:jc w:val="center"/>
        </w:trPr>
        <w:tc>
          <w:tcPr>
            <w:tcW w:w="1803" w:type="dxa"/>
          </w:tcPr>
          <w:p w14:paraId="4815B071" w14:textId="5F3C9FA3" w:rsidR="006C6EBE" w:rsidRPr="009E5815" w:rsidRDefault="006C6EBE" w:rsidP="00553118">
            <w:pPr>
              <w:jc w:val="center"/>
              <w:rPr>
                <w:sz w:val="18"/>
                <w:szCs w:val="18"/>
                <w:lang w:val="es-AR"/>
              </w:rPr>
            </w:pPr>
            <w:r>
              <w:rPr>
                <w:sz w:val="18"/>
                <w:szCs w:val="18"/>
                <w:lang w:val="es-AR"/>
              </w:rPr>
              <w:t>0.50</w:t>
            </w:r>
          </w:p>
        </w:tc>
        <w:tc>
          <w:tcPr>
            <w:tcW w:w="1803" w:type="dxa"/>
          </w:tcPr>
          <w:p w14:paraId="4DF265A1" w14:textId="405FAC0B" w:rsidR="006C6EBE" w:rsidRPr="009E5815" w:rsidRDefault="006C6EBE" w:rsidP="00553118">
            <w:pPr>
              <w:jc w:val="center"/>
              <w:rPr>
                <w:sz w:val="18"/>
                <w:szCs w:val="18"/>
                <w:lang w:val="es-AR"/>
              </w:rPr>
            </w:pPr>
            <w:r w:rsidRPr="001D0927">
              <w:rPr>
                <w:sz w:val="18"/>
                <w:szCs w:val="18"/>
                <w:lang w:val="es-AR"/>
              </w:rPr>
              <w:t>484</w:t>
            </w:r>
          </w:p>
        </w:tc>
        <w:tc>
          <w:tcPr>
            <w:tcW w:w="1803" w:type="dxa"/>
          </w:tcPr>
          <w:p w14:paraId="67319D51" w14:textId="70A9E5B6" w:rsidR="006C6EBE" w:rsidRPr="009E5815" w:rsidRDefault="006C6EBE" w:rsidP="00553118">
            <w:pPr>
              <w:jc w:val="center"/>
              <w:rPr>
                <w:sz w:val="18"/>
                <w:szCs w:val="18"/>
                <w:lang w:val="es-AR"/>
              </w:rPr>
            </w:pPr>
            <w:r w:rsidRPr="001D0927">
              <w:rPr>
                <w:sz w:val="18"/>
                <w:szCs w:val="18"/>
                <w:lang w:val="es-AR"/>
              </w:rPr>
              <w:t>484</w:t>
            </w:r>
          </w:p>
        </w:tc>
        <w:tc>
          <w:tcPr>
            <w:tcW w:w="1804" w:type="dxa"/>
          </w:tcPr>
          <w:p w14:paraId="756D165F" w14:textId="2542F0E7" w:rsidR="006C6EBE" w:rsidRPr="009E5815" w:rsidRDefault="006C6EBE" w:rsidP="00553118">
            <w:pPr>
              <w:jc w:val="center"/>
              <w:rPr>
                <w:sz w:val="18"/>
                <w:szCs w:val="18"/>
                <w:lang w:val="es-AR"/>
              </w:rPr>
            </w:pPr>
            <w:r w:rsidRPr="001D0927">
              <w:rPr>
                <w:sz w:val="18"/>
                <w:szCs w:val="18"/>
                <w:lang w:val="es-AR"/>
              </w:rPr>
              <w:t>484</w:t>
            </w:r>
          </w:p>
        </w:tc>
      </w:tr>
      <w:tr w:rsidR="006C6EBE" w14:paraId="000201BB" w14:textId="77777777" w:rsidTr="001D0927">
        <w:trPr>
          <w:jc w:val="center"/>
        </w:trPr>
        <w:tc>
          <w:tcPr>
            <w:tcW w:w="1803" w:type="dxa"/>
          </w:tcPr>
          <w:p w14:paraId="23ED9AD6" w14:textId="5A0A09CC" w:rsidR="006C6EBE" w:rsidRPr="009E5815" w:rsidRDefault="006C6EBE" w:rsidP="00553118">
            <w:pPr>
              <w:jc w:val="center"/>
              <w:rPr>
                <w:sz w:val="18"/>
                <w:szCs w:val="18"/>
                <w:lang w:val="es-AR"/>
              </w:rPr>
            </w:pPr>
            <w:r>
              <w:rPr>
                <w:sz w:val="18"/>
                <w:szCs w:val="18"/>
                <w:lang w:val="es-AR"/>
              </w:rPr>
              <w:t>0.55</w:t>
            </w:r>
          </w:p>
        </w:tc>
        <w:tc>
          <w:tcPr>
            <w:tcW w:w="1803" w:type="dxa"/>
          </w:tcPr>
          <w:p w14:paraId="25B9F250" w14:textId="1C1632BB" w:rsidR="006C6EBE" w:rsidRPr="009E5815" w:rsidRDefault="006C6EBE" w:rsidP="00553118">
            <w:pPr>
              <w:jc w:val="center"/>
              <w:rPr>
                <w:sz w:val="18"/>
                <w:szCs w:val="18"/>
                <w:lang w:val="es-AR"/>
              </w:rPr>
            </w:pPr>
            <w:r w:rsidRPr="001D0927">
              <w:rPr>
                <w:sz w:val="18"/>
                <w:szCs w:val="18"/>
                <w:lang w:val="es-AR"/>
              </w:rPr>
              <w:t>476</w:t>
            </w:r>
          </w:p>
        </w:tc>
        <w:tc>
          <w:tcPr>
            <w:tcW w:w="1803" w:type="dxa"/>
          </w:tcPr>
          <w:p w14:paraId="69919CEF" w14:textId="65D21DD0" w:rsidR="006C6EBE" w:rsidRPr="009E5815" w:rsidRDefault="006C6EBE" w:rsidP="00553118">
            <w:pPr>
              <w:jc w:val="center"/>
              <w:rPr>
                <w:sz w:val="18"/>
                <w:szCs w:val="18"/>
                <w:lang w:val="es-AR"/>
              </w:rPr>
            </w:pPr>
            <w:r w:rsidRPr="001D0927">
              <w:rPr>
                <w:sz w:val="18"/>
                <w:szCs w:val="18"/>
                <w:lang w:val="es-AR"/>
              </w:rPr>
              <w:t>469</w:t>
            </w:r>
          </w:p>
        </w:tc>
        <w:tc>
          <w:tcPr>
            <w:tcW w:w="1804" w:type="dxa"/>
          </w:tcPr>
          <w:p w14:paraId="123E6DAB" w14:textId="5B371E5E" w:rsidR="006C6EBE" w:rsidRPr="009E5815" w:rsidRDefault="006C6EBE" w:rsidP="00553118">
            <w:pPr>
              <w:jc w:val="center"/>
              <w:rPr>
                <w:sz w:val="18"/>
                <w:szCs w:val="18"/>
                <w:lang w:val="es-AR"/>
              </w:rPr>
            </w:pPr>
            <w:r w:rsidRPr="001D0927">
              <w:rPr>
                <w:sz w:val="18"/>
                <w:szCs w:val="18"/>
                <w:lang w:val="es-AR"/>
              </w:rPr>
              <w:t>471</w:t>
            </w:r>
          </w:p>
        </w:tc>
      </w:tr>
      <w:tr w:rsidR="006C6EBE" w14:paraId="0ABE1456" w14:textId="77777777" w:rsidTr="001D0927">
        <w:trPr>
          <w:jc w:val="center"/>
        </w:trPr>
        <w:tc>
          <w:tcPr>
            <w:tcW w:w="1803" w:type="dxa"/>
          </w:tcPr>
          <w:p w14:paraId="680916C8" w14:textId="132DCDCB" w:rsidR="006C6EBE" w:rsidRPr="009E5815" w:rsidRDefault="006C6EBE" w:rsidP="00553118">
            <w:pPr>
              <w:jc w:val="center"/>
              <w:rPr>
                <w:sz w:val="18"/>
                <w:szCs w:val="18"/>
                <w:lang w:val="es-AR"/>
              </w:rPr>
            </w:pPr>
            <w:r>
              <w:rPr>
                <w:sz w:val="18"/>
                <w:szCs w:val="18"/>
                <w:lang w:val="es-AR"/>
              </w:rPr>
              <w:t>0.60</w:t>
            </w:r>
          </w:p>
        </w:tc>
        <w:tc>
          <w:tcPr>
            <w:tcW w:w="1803" w:type="dxa"/>
          </w:tcPr>
          <w:p w14:paraId="2739C9A2" w14:textId="373872C8" w:rsidR="006C6EBE" w:rsidRPr="009E5815" w:rsidRDefault="006C6EBE" w:rsidP="00553118">
            <w:pPr>
              <w:jc w:val="center"/>
              <w:rPr>
                <w:sz w:val="18"/>
                <w:szCs w:val="18"/>
                <w:lang w:val="es-AR"/>
              </w:rPr>
            </w:pPr>
            <w:r w:rsidRPr="001D0927">
              <w:rPr>
                <w:sz w:val="18"/>
                <w:szCs w:val="18"/>
                <w:lang w:val="es-AR"/>
              </w:rPr>
              <w:t>459</w:t>
            </w:r>
          </w:p>
        </w:tc>
        <w:tc>
          <w:tcPr>
            <w:tcW w:w="1803" w:type="dxa"/>
          </w:tcPr>
          <w:p w14:paraId="6EF90CBD" w14:textId="17DC5E38" w:rsidR="006C6EBE" w:rsidRPr="009E5815" w:rsidRDefault="006C6EBE" w:rsidP="00553118">
            <w:pPr>
              <w:jc w:val="center"/>
              <w:rPr>
                <w:sz w:val="18"/>
                <w:szCs w:val="18"/>
                <w:lang w:val="es-AR"/>
              </w:rPr>
            </w:pPr>
            <w:r w:rsidRPr="001D0927">
              <w:rPr>
                <w:sz w:val="18"/>
                <w:szCs w:val="18"/>
                <w:lang w:val="es-AR"/>
              </w:rPr>
              <w:t>453</w:t>
            </w:r>
          </w:p>
        </w:tc>
        <w:tc>
          <w:tcPr>
            <w:tcW w:w="1804" w:type="dxa"/>
          </w:tcPr>
          <w:p w14:paraId="636A9409" w14:textId="51005373" w:rsidR="006C6EBE" w:rsidRPr="009E5815" w:rsidRDefault="006C6EBE" w:rsidP="00553118">
            <w:pPr>
              <w:jc w:val="center"/>
              <w:rPr>
                <w:sz w:val="18"/>
                <w:szCs w:val="18"/>
                <w:lang w:val="es-AR"/>
              </w:rPr>
            </w:pPr>
            <w:r w:rsidRPr="001D0927">
              <w:rPr>
                <w:sz w:val="18"/>
                <w:szCs w:val="18"/>
                <w:lang w:val="es-AR"/>
              </w:rPr>
              <w:t>464</w:t>
            </w:r>
          </w:p>
        </w:tc>
      </w:tr>
    </w:tbl>
    <w:p w14:paraId="0851244B" w14:textId="472F09E7" w:rsidR="006C6EBE" w:rsidRPr="0021448D" w:rsidRDefault="006C6EBE" w:rsidP="006C6EBE">
      <w:pPr>
        <w:spacing w:before="80" w:after="200"/>
        <w:jc w:val="center"/>
        <w:rPr>
          <w:lang w:val="es-AR"/>
        </w:rPr>
      </w:pPr>
      <w:r w:rsidRPr="006C6EBE">
        <w:rPr>
          <w:i/>
          <w:iCs/>
          <w:sz w:val="20"/>
          <w:szCs w:val="20"/>
          <w:lang w:val="es-AR"/>
        </w:rPr>
        <w:lastRenderedPageBreak/>
        <w:t>Cuadro 4.3. Verdaderos positivos por versión según el umbral de confianza, sobre el conjunto de prueba de 2020 (586 silo-bolsas). Solo en el umbral de 0,50 las tres versiones coinciden exactamente. Fuente: elaboración propia</w:t>
      </w:r>
      <w:r w:rsidRPr="004D694F">
        <w:rPr>
          <w:i/>
          <w:iCs/>
          <w:sz w:val="20"/>
          <w:szCs w:val="20"/>
          <w:lang w:val="es-AR"/>
        </w:rPr>
        <w:t xml:space="preserve">. </w:t>
      </w:r>
    </w:p>
    <w:p w14:paraId="471BAF6D" w14:textId="08A7676A" w:rsidR="004D694F" w:rsidRPr="004D694F" w:rsidRDefault="004D694F" w:rsidP="004D694F">
      <w:pPr>
        <w:spacing w:after="120" w:line="360" w:lineRule="auto"/>
        <w:jc w:val="both"/>
        <w:rPr>
          <w:lang w:val="es-AR"/>
        </w:rPr>
      </w:pPr>
      <w:r w:rsidRPr="004D694F">
        <w:rPr>
          <w:lang w:val="es-AR"/>
        </w:rPr>
        <w:t>El análisis de los fallos compartidos permite descomponer las 586 silo-bolsas en tres grupos. Un primer grupo de 439 es detectado por las tres versiones: son los casos claros, de tamaño suficiente. Un segundo grupo de 61 no es detectado por ninguna: constituye el límite duro de detectabilidad. Un tercer grupo de 86, en la frontera, es detectado de manera parcial: cada versión acierta alrededor de 45 de esos casos, pero no necesariamente los mismos. De allí que el total coincida (439 compartidos más unos 45 de frontera equivalen a 484) aunque los ejemplares no sean idénticos: misma capacidad de detección impuesta por la arquitectura y, por ende, la misma cantidad de casos de frontera resueltos, pero con pesos distintos que resuelven ejemplares distintos.</w:t>
      </w:r>
    </w:p>
    <w:p w14:paraId="1E00471D" w14:textId="2080F3A7" w:rsidR="004D694F" w:rsidRPr="004D694F" w:rsidRDefault="00E23117" w:rsidP="004D694F">
      <w:pPr>
        <w:spacing w:after="120" w:line="360" w:lineRule="auto"/>
        <w:jc w:val="both"/>
        <w:rPr>
          <w:lang w:val="es-AR"/>
        </w:rPr>
      </w:pPr>
      <w:r w:rsidRPr="00E23117">
        <w:rPr>
          <w:lang w:val="es-AR"/>
        </w:rPr>
        <w:t>El factor predominante en la pertenencia al grupo no detectado es el tamaño (Figura 4.3, fila inferior). Las silo-bolsas que ninguna versión detecta son, en mediana, más pequeñas en píxeles (seis píxeles de lado mayor, frente a ocho en las detectadas por las tres). A ello se suma, en 28 de los 61 casos no detectados, una oclusión parcial del objeto: la bolsa aparece cortada por el borde de la tesela o cubierta en parte por la máscara de nubes.</w:t>
      </w:r>
      <w:r>
        <w:rPr>
          <w:lang w:val="es-AR"/>
        </w:rPr>
        <w:t xml:space="preserve"> </w:t>
      </w:r>
      <w:r w:rsidR="004D694F" w:rsidRPr="004D694F">
        <w:rPr>
          <w:lang w:val="es-AR"/>
        </w:rPr>
        <w:t xml:space="preserve">A 10 metros de resolución, una bolsa de unos 40 a 60 metros de largo ocupa apenas unos pocos píxeles, y allí opera </w:t>
      </w:r>
      <w:r w:rsidR="00614CA8" w:rsidRPr="00614CA8">
        <w:rPr>
          <w:lang w:val="es-AR"/>
        </w:rPr>
        <w:t>una limitación arquitectónica, y no un defecto de entrenamiento</w:t>
      </w:r>
      <w:r w:rsidR="004D694F" w:rsidRPr="004D694F">
        <w:rPr>
          <w:lang w:val="es-AR"/>
        </w:rPr>
        <w:t xml:space="preserve">. El extractor de características reduce progresivamente la resolución espacial mediante convoluciones con paso y submuestreo; aun en el nivel más fino de la red piramidal de características, un objeto de cuatro a seis píxeles se reduce a aproximadamente un píxel del mapa de características, señal insuficiente para que la red de propuestas genere una región y para que la cabeza de detección la localice. Por tratarse de un límite físico-arquitectónico, afecta por igual a todas las versiones, lo que explica el techo común de </w:t>
      </w:r>
      <w:proofErr w:type="spellStart"/>
      <w:r w:rsidR="00346A1E">
        <w:rPr>
          <w:lang w:val="es-AR"/>
        </w:rPr>
        <w:t>r</w:t>
      </w:r>
      <w:r w:rsidR="004D694F" w:rsidRPr="004D694F">
        <w:rPr>
          <w:lang w:val="es-AR"/>
        </w:rPr>
        <w:t>ecall</w:t>
      </w:r>
      <w:proofErr w:type="spellEnd"/>
      <w:r w:rsidR="004D694F" w:rsidRPr="004D694F">
        <w:rPr>
          <w:lang w:val="es-AR"/>
        </w:rPr>
        <w:t>.</w:t>
      </w:r>
    </w:p>
    <w:p w14:paraId="36E81A63" w14:textId="2E5CCA14" w:rsidR="004D694F" w:rsidRPr="004D694F" w:rsidRDefault="004D694F" w:rsidP="004D694F">
      <w:pPr>
        <w:spacing w:after="120" w:line="360" w:lineRule="auto"/>
        <w:jc w:val="both"/>
        <w:rPr>
          <w:lang w:val="es-AR"/>
        </w:rPr>
      </w:pPr>
      <w:r w:rsidRPr="004D694F">
        <w:rPr>
          <w:lang w:val="es-AR"/>
        </w:rPr>
        <w:t xml:space="preserve">Para fijar la idea con un ejemplo, supóngase un conjunto de prueba reducido con diez silo-bolsas reales </w:t>
      </w:r>
      <w:r w:rsidR="00DF4FEE">
        <w:rPr>
          <w:lang w:val="es-AR"/>
        </w:rPr>
        <w:t>(</w:t>
      </w:r>
      <w:r w:rsidRPr="004D694F">
        <w:rPr>
          <w:lang w:val="es-AR"/>
        </w:rPr>
        <w:t>tres grandes, cinco intermedias y dos muy pequeñas</w:t>
      </w:r>
      <w:r w:rsidR="00DF4FEE">
        <w:rPr>
          <w:lang w:val="es-AR"/>
        </w:rPr>
        <w:t>)</w:t>
      </w:r>
      <w:r w:rsidRPr="004D694F">
        <w:rPr>
          <w:lang w:val="es-AR"/>
        </w:rPr>
        <w:t xml:space="preserve"> y tres modelos. El Cuadro 4.</w:t>
      </w:r>
      <w:r w:rsidR="00524D9F">
        <w:rPr>
          <w:lang w:val="es-AR"/>
        </w:rPr>
        <w:t>4</w:t>
      </w:r>
      <w:r w:rsidRPr="004D694F">
        <w:rPr>
          <w:lang w:val="es-AR"/>
        </w:rPr>
        <w:t xml:space="preserve"> esquematiza qué objeto detecta cada uno (</w:t>
      </w:r>
      <w:r w:rsidRPr="004D694F">
        <w:rPr>
          <w:rFonts w:ascii="Segoe UI Symbol" w:hAnsi="Segoe UI Symbol" w:cs="Segoe UI Symbol"/>
          <w:lang w:val="es-AR"/>
        </w:rPr>
        <w:t>✓</w:t>
      </w:r>
      <w:r w:rsidRPr="004D694F">
        <w:rPr>
          <w:lang w:val="es-AR"/>
        </w:rPr>
        <w:t xml:space="preserve"> indica detección; </w:t>
      </w:r>
      <w:r w:rsidRPr="004D694F">
        <w:rPr>
          <w:rFonts w:ascii="Segoe UI Symbol" w:hAnsi="Segoe UI Symbol" w:cs="Segoe UI Symbol"/>
          <w:lang w:val="es-AR"/>
        </w:rPr>
        <w:t>✗</w:t>
      </w:r>
      <w:r w:rsidRPr="004D694F">
        <w:rPr>
          <w:lang w:val="es-AR"/>
        </w:rPr>
        <w:t>, omisión).</w:t>
      </w:r>
    </w:p>
    <w:tbl>
      <w:tblPr>
        <w:tblStyle w:val="TableGrid"/>
        <w:tblW w:w="0" w:type="auto"/>
        <w:tblLook w:val="04A0" w:firstRow="1" w:lastRow="0" w:firstColumn="1" w:lastColumn="0" w:noHBand="0" w:noVBand="1"/>
      </w:tblPr>
      <w:tblGrid>
        <w:gridCol w:w="1803"/>
        <w:gridCol w:w="1803"/>
        <w:gridCol w:w="1803"/>
        <w:gridCol w:w="1803"/>
        <w:gridCol w:w="1804"/>
      </w:tblGrid>
      <w:tr w:rsidR="004D694F" w14:paraId="7575780D" w14:textId="77777777" w:rsidTr="009E5815">
        <w:tc>
          <w:tcPr>
            <w:tcW w:w="1803" w:type="dxa"/>
            <w:shd w:val="clear" w:color="auto" w:fill="1F3864"/>
          </w:tcPr>
          <w:p w14:paraId="20D7DFF8" w14:textId="775BE683" w:rsidR="004D694F" w:rsidRPr="009E5815" w:rsidRDefault="004D694F" w:rsidP="009E5815">
            <w:pPr>
              <w:jc w:val="center"/>
              <w:rPr>
                <w:b/>
                <w:bCs/>
                <w:color w:val="FFFFFF"/>
                <w:sz w:val="18"/>
                <w:szCs w:val="18"/>
                <w:lang w:val="es-AR"/>
              </w:rPr>
            </w:pPr>
            <w:r w:rsidRPr="009E5815">
              <w:rPr>
                <w:b/>
                <w:bCs/>
                <w:color w:val="FFFFFF"/>
                <w:sz w:val="18"/>
                <w:szCs w:val="18"/>
                <w:lang w:val="es-AR"/>
              </w:rPr>
              <w:t>Silo-bolsa</w:t>
            </w:r>
          </w:p>
        </w:tc>
        <w:tc>
          <w:tcPr>
            <w:tcW w:w="1803" w:type="dxa"/>
            <w:shd w:val="clear" w:color="auto" w:fill="1F3864"/>
          </w:tcPr>
          <w:p w14:paraId="14B7DEFD" w14:textId="6CABA857" w:rsidR="004D694F" w:rsidRPr="009E5815" w:rsidRDefault="004D694F" w:rsidP="009E5815">
            <w:pPr>
              <w:jc w:val="center"/>
              <w:rPr>
                <w:b/>
                <w:bCs/>
                <w:color w:val="FFFFFF"/>
                <w:sz w:val="18"/>
                <w:szCs w:val="18"/>
                <w:lang w:val="es-AR"/>
              </w:rPr>
            </w:pPr>
            <w:r w:rsidRPr="009E5815">
              <w:rPr>
                <w:b/>
                <w:bCs/>
                <w:color w:val="FFFFFF"/>
                <w:sz w:val="18"/>
                <w:szCs w:val="18"/>
                <w:lang w:val="es-AR"/>
              </w:rPr>
              <w:t>Tamaño</w:t>
            </w:r>
          </w:p>
        </w:tc>
        <w:tc>
          <w:tcPr>
            <w:tcW w:w="1803" w:type="dxa"/>
            <w:shd w:val="clear" w:color="auto" w:fill="1F3864"/>
          </w:tcPr>
          <w:p w14:paraId="6CF25973" w14:textId="3B4CA365" w:rsidR="004D694F" w:rsidRPr="009E5815" w:rsidRDefault="004D694F" w:rsidP="009E5815">
            <w:pPr>
              <w:jc w:val="center"/>
              <w:rPr>
                <w:b/>
                <w:bCs/>
                <w:color w:val="FFFFFF"/>
                <w:sz w:val="18"/>
                <w:szCs w:val="18"/>
                <w:lang w:val="es-AR"/>
              </w:rPr>
            </w:pPr>
            <w:r w:rsidRPr="009E5815">
              <w:rPr>
                <w:b/>
                <w:bCs/>
                <w:color w:val="FFFFFF"/>
                <w:sz w:val="18"/>
                <w:szCs w:val="18"/>
                <w:lang w:val="es-AR"/>
              </w:rPr>
              <w:t>Modelo A</w:t>
            </w:r>
          </w:p>
        </w:tc>
        <w:tc>
          <w:tcPr>
            <w:tcW w:w="1803" w:type="dxa"/>
            <w:shd w:val="clear" w:color="auto" w:fill="1F3864"/>
          </w:tcPr>
          <w:p w14:paraId="285E888D" w14:textId="7D83D10E" w:rsidR="004D694F" w:rsidRPr="009E5815" w:rsidRDefault="004D694F" w:rsidP="009E5815">
            <w:pPr>
              <w:jc w:val="center"/>
              <w:rPr>
                <w:b/>
                <w:bCs/>
                <w:color w:val="FFFFFF"/>
                <w:sz w:val="18"/>
                <w:szCs w:val="18"/>
                <w:lang w:val="es-AR"/>
              </w:rPr>
            </w:pPr>
            <w:r w:rsidRPr="009E5815">
              <w:rPr>
                <w:b/>
                <w:bCs/>
                <w:color w:val="FFFFFF"/>
                <w:sz w:val="18"/>
                <w:szCs w:val="18"/>
                <w:lang w:val="es-AR"/>
              </w:rPr>
              <w:t>Modelo B</w:t>
            </w:r>
          </w:p>
        </w:tc>
        <w:tc>
          <w:tcPr>
            <w:tcW w:w="1804" w:type="dxa"/>
            <w:shd w:val="clear" w:color="auto" w:fill="1F3864"/>
          </w:tcPr>
          <w:p w14:paraId="4DA95D84" w14:textId="20A86063" w:rsidR="004D694F" w:rsidRPr="009E5815" w:rsidRDefault="004D694F" w:rsidP="009E5815">
            <w:pPr>
              <w:jc w:val="center"/>
              <w:rPr>
                <w:b/>
                <w:bCs/>
                <w:color w:val="FFFFFF"/>
                <w:sz w:val="18"/>
                <w:szCs w:val="18"/>
                <w:lang w:val="es-AR"/>
              </w:rPr>
            </w:pPr>
            <w:r w:rsidRPr="009E5815">
              <w:rPr>
                <w:b/>
                <w:bCs/>
                <w:color w:val="FFFFFF"/>
                <w:sz w:val="18"/>
                <w:szCs w:val="18"/>
                <w:lang w:val="es-AR"/>
              </w:rPr>
              <w:t>Modelo C</w:t>
            </w:r>
          </w:p>
        </w:tc>
      </w:tr>
      <w:tr w:rsidR="004D694F" w14:paraId="6A8018C7" w14:textId="77777777" w:rsidTr="004D694F">
        <w:tc>
          <w:tcPr>
            <w:tcW w:w="1803" w:type="dxa"/>
          </w:tcPr>
          <w:p w14:paraId="368B8887" w14:textId="7F269567" w:rsidR="004D694F" w:rsidRPr="009E5815" w:rsidRDefault="004D694F" w:rsidP="009E5815">
            <w:pPr>
              <w:jc w:val="center"/>
              <w:rPr>
                <w:sz w:val="18"/>
                <w:szCs w:val="18"/>
                <w:lang w:val="es-AR"/>
              </w:rPr>
            </w:pPr>
            <w:r w:rsidRPr="009E5815">
              <w:rPr>
                <w:sz w:val="18"/>
                <w:szCs w:val="18"/>
                <w:lang w:val="es-AR"/>
              </w:rPr>
              <w:t>S1</w:t>
            </w:r>
          </w:p>
        </w:tc>
        <w:tc>
          <w:tcPr>
            <w:tcW w:w="1803" w:type="dxa"/>
          </w:tcPr>
          <w:p w14:paraId="22017BFC" w14:textId="3FEEC76F"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2DFE3D54" w14:textId="102BC51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0D837DA2" w14:textId="442A78A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08777996" w14:textId="7857FB4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691DD76" w14:textId="77777777" w:rsidTr="004D694F">
        <w:tc>
          <w:tcPr>
            <w:tcW w:w="1803" w:type="dxa"/>
          </w:tcPr>
          <w:p w14:paraId="4F43675A" w14:textId="33453EE2" w:rsidR="004D694F" w:rsidRPr="009E5815" w:rsidRDefault="004D694F" w:rsidP="009E5815">
            <w:pPr>
              <w:jc w:val="center"/>
              <w:rPr>
                <w:sz w:val="18"/>
                <w:szCs w:val="18"/>
                <w:lang w:val="es-AR"/>
              </w:rPr>
            </w:pPr>
            <w:r w:rsidRPr="009E5815">
              <w:rPr>
                <w:sz w:val="18"/>
                <w:szCs w:val="18"/>
                <w:lang w:val="es-AR"/>
              </w:rPr>
              <w:t>S2</w:t>
            </w:r>
          </w:p>
        </w:tc>
        <w:tc>
          <w:tcPr>
            <w:tcW w:w="1803" w:type="dxa"/>
          </w:tcPr>
          <w:p w14:paraId="67E0D876" w14:textId="39B266AF"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37DD0EDE" w14:textId="362C4194"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369038FC" w14:textId="7B03695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55E6E952" w14:textId="10202E7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068C6B1D" w14:textId="77777777" w:rsidTr="004D694F">
        <w:tc>
          <w:tcPr>
            <w:tcW w:w="1803" w:type="dxa"/>
          </w:tcPr>
          <w:p w14:paraId="74E9B634" w14:textId="0C5499C7" w:rsidR="004D694F" w:rsidRPr="009E5815" w:rsidRDefault="004D694F" w:rsidP="009E5815">
            <w:pPr>
              <w:jc w:val="center"/>
              <w:rPr>
                <w:sz w:val="18"/>
                <w:szCs w:val="18"/>
                <w:lang w:val="es-AR"/>
              </w:rPr>
            </w:pPr>
            <w:r w:rsidRPr="009E5815">
              <w:rPr>
                <w:sz w:val="18"/>
                <w:szCs w:val="18"/>
                <w:lang w:val="es-AR"/>
              </w:rPr>
              <w:t>S3</w:t>
            </w:r>
          </w:p>
        </w:tc>
        <w:tc>
          <w:tcPr>
            <w:tcW w:w="1803" w:type="dxa"/>
          </w:tcPr>
          <w:p w14:paraId="44FFEDE3" w14:textId="0C1A1248"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29560731" w14:textId="4E14AE81"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45EA197" w14:textId="392E120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1D69FFF0" w14:textId="75F2BD77"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2CDBA8D" w14:textId="77777777" w:rsidTr="004D694F">
        <w:tc>
          <w:tcPr>
            <w:tcW w:w="1803" w:type="dxa"/>
          </w:tcPr>
          <w:p w14:paraId="53F5F19B" w14:textId="537FB16C" w:rsidR="004D694F" w:rsidRPr="009E5815" w:rsidRDefault="004D694F" w:rsidP="009E5815">
            <w:pPr>
              <w:jc w:val="center"/>
              <w:rPr>
                <w:sz w:val="18"/>
                <w:szCs w:val="18"/>
                <w:lang w:val="es-AR"/>
              </w:rPr>
            </w:pPr>
            <w:r w:rsidRPr="009E5815">
              <w:rPr>
                <w:sz w:val="18"/>
                <w:szCs w:val="18"/>
                <w:lang w:val="es-AR"/>
              </w:rPr>
              <w:t>S4</w:t>
            </w:r>
          </w:p>
        </w:tc>
        <w:tc>
          <w:tcPr>
            <w:tcW w:w="1803" w:type="dxa"/>
          </w:tcPr>
          <w:p w14:paraId="1D429862" w14:textId="4F7E6212"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1EDCAF9C" w14:textId="20522A09"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1349BC81" w14:textId="096BE03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0ED1699F" w14:textId="2706608C"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0A06C7B5" w14:textId="77777777" w:rsidTr="004D694F">
        <w:tc>
          <w:tcPr>
            <w:tcW w:w="1803" w:type="dxa"/>
          </w:tcPr>
          <w:p w14:paraId="797A7921" w14:textId="0EA20C62" w:rsidR="004D694F" w:rsidRPr="009E5815" w:rsidRDefault="004D694F" w:rsidP="009E5815">
            <w:pPr>
              <w:jc w:val="center"/>
              <w:rPr>
                <w:sz w:val="18"/>
                <w:szCs w:val="18"/>
                <w:lang w:val="es-AR"/>
              </w:rPr>
            </w:pPr>
            <w:r w:rsidRPr="009E5815">
              <w:rPr>
                <w:sz w:val="18"/>
                <w:szCs w:val="18"/>
                <w:lang w:val="es-AR"/>
              </w:rPr>
              <w:t>S5</w:t>
            </w:r>
          </w:p>
        </w:tc>
        <w:tc>
          <w:tcPr>
            <w:tcW w:w="1803" w:type="dxa"/>
          </w:tcPr>
          <w:p w14:paraId="6A85D2E2" w14:textId="28EB5B18"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2AF81786" w14:textId="29532D28"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0AAB26FB" w14:textId="1DD3901B"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6303209B" w14:textId="75FB4948"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74BF6858" w14:textId="77777777" w:rsidTr="004D694F">
        <w:tc>
          <w:tcPr>
            <w:tcW w:w="1803" w:type="dxa"/>
          </w:tcPr>
          <w:p w14:paraId="412825B9" w14:textId="30061DBB" w:rsidR="004D694F" w:rsidRPr="009E5815" w:rsidRDefault="004D694F" w:rsidP="009E5815">
            <w:pPr>
              <w:jc w:val="center"/>
              <w:rPr>
                <w:sz w:val="18"/>
                <w:szCs w:val="18"/>
                <w:lang w:val="es-AR"/>
              </w:rPr>
            </w:pPr>
            <w:r w:rsidRPr="009E5815">
              <w:rPr>
                <w:sz w:val="18"/>
                <w:szCs w:val="18"/>
                <w:lang w:val="es-AR"/>
              </w:rPr>
              <w:t>S6</w:t>
            </w:r>
          </w:p>
        </w:tc>
        <w:tc>
          <w:tcPr>
            <w:tcW w:w="1803" w:type="dxa"/>
          </w:tcPr>
          <w:p w14:paraId="3C3C022C" w14:textId="68126CE0"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652C3543" w14:textId="684FC4D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C043F07" w14:textId="41D44CE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79F2DAC3" w14:textId="10F05E5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339A20CA" w14:textId="77777777" w:rsidTr="004D694F">
        <w:tc>
          <w:tcPr>
            <w:tcW w:w="1803" w:type="dxa"/>
          </w:tcPr>
          <w:p w14:paraId="2AACE5AE" w14:textId="61A19026" w:rsidR="004D694F" w:rsidRPr="009E5815" w:rsidRDefault="004D694F" w:rsidP="009E5815">
            <w:pPr>
              <w:jc w:val="center"/>
              <w:rPr>
                <w:sz w:val="18"/>
                <w:szCs w:val="18"/>
                <w:lang w:val="es-AR"/>
              </w:rPr>
            </w:pPr>
            <w:r w:rsidRPr="009E5815">
              <w:rPr>
                <w:sz w:val="18"/>
                <w:szCs w:val="18"/>
                <w:lang w:val="es-AR"/>
              </w:rPr>
              <w:t>S7</w:t>
            </w:r>
          </w:p>
        </w:tc>
        <w:tc>
          <w:tcPr>
            <w:tcW w:w="1803" w:type="dxa"/>
          </w:tcPr>
          <w:p w14:paraId="45F3FC08" w14:textId="25E7C051"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3C18A51C" w14:textId="1D9BC97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1882F3B9" w14:textId="7655684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72CCBDCC" w14:textId="671D8F0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DEA9C7B" w14:textId="77777777" w:rsidTr="004D694F">
        <w:tc>
          <w:tcPr>
            <w:tcW w:w="1803" w:type="dxa"/>
          </w:tcPr>
          <w:p w14:paraId="2C585F4A" w14:textId="1296C4A2" w:rsidR="004D694F" w:rsidRPr="009E5815" w:rsidRDefault="004D694F" w:rsidP="009E5815">
            <w:pPr>
              <w:jc w:val="center"/>
              <w:rPr>
                <w:sz w:val="18"/>
                <w:szCs w:val="18"/>
                <w:lang w:val="es-AR"/>
              </w:rPr>
            </w:pPr>
            <w:r w:rsidRPr="009E5815">
              <w:rPr>
                <w:sz w:val="18"/>
                <w:szCs w:val="18"/>
                <w:lang w:val="es-AR"/>
              </w:rPr>
              <w:t>S8</w:t>
            </w:r>
          </w:p>
        </w:tc>
        <w:tc>
          <w:tcPr>
            <w:tcW w:w="1803" w:type="dxa"/>
          </w:tcPr>
          <w:p w14:paraId="554C5C58" w14:textId="46C9AF54"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6D7F7A3A" w14:textId="5185CB8C"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4E80F03E" w14:textId="31B7367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438D4706" w14:textId="21288DA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4C66EBBC" w14:textId="77777777" w:rsidTr="004D694F">
        <w:tc>
          <w:tcPr>
            <w:tcW w:w="1803" w:type="dxa"/>
          </w:tcPr>
          <w:p w14:paraId="642A8FB8" w14:textId="1625B04C" w:rsidR="004D694F" w:rsidRPr="009E5815" w:rsidRDefault="004D694F" w:rsidP="009E5815">
            <w:pPr>
              <w:jc w:val="center"/>
              <w:rPr>
                <w:sz w:val="18"/>
                <w:szCs w:val="18"/>
                <w:lang w:val="es-AR"/>
              </w:rPr>
            </w:pPr>
            <w:r w:rsidRPr="009E5815">
              <w:rPr>
                <w:sz w:val="18"/>
                <w:szCs w:val="18"/>
                <w:lang w:val="es-AR"/>
              </w:rPr>
              <w:t>S9</w:t>
            </w:r>
          </w:p>
        </w:tc>
        <w:tc>
          <w:tcPr>
            <w:tcW w:w="1803" w:type="dxa"/>
          </w:tcPr>
          <w:p w14:paraId="4FD8830C" w14:textId="66810C49" w:rsidR="004D694F" w:rsidRPr="009E5815" w:rsidRDefault="004D694F" w:rsidP="009E5815">
            <w:pPr>
              <w:jc w:val="center"/>
              <w:rPr>
                <w:sz w:val="18"/>
                <w:szCs w:val="18"/>
                <w:lang w:val="es-AR"/>
              </w:rPr>
            </w:pPr>
            <w:r w:rsidRPr="009E5815">
              <w:rPr>
                <w:sz w:val="18"/>
                <w:szCs w:val="18"/>
                <w:lang w:val="es-AR"/>
              </w:rPr>
              <w:t>Pequeño</w:t>
            </w:r>
          </w:p>
        </w:tc>
        <w:tc>
          <w:tcPr>
            <w:tcW w:w="1803" w:type="dxa"/>
          </w:tcPr>
          <w:p w14:paraId="40285134" w14:textId="5A3B802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5C01CAB" w14:textId="2D98CC4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1618B1BA" w14:textId="7860FCDE"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616D869A" w14:textId="77777777" w:rsidTr="004D694F">
        <w:tc>
          <w:tcPr>
            <w:tcW w:w="1803" w:type="dxa"/>
          </w:tcPr>
          <w:p w14:paraId="2ECCA163" w14:textId="044A259F" w:rsidR="004D694F" w:rsidRPr="009E5815" w:rsidRDefault="004D694F" w:rsidP="009E5815">
            <w:pPr>
              <w:jc w:val="center"/>
              <w:rPr>
                <w:sz w:val="18"/>
                <w:szCs w:val="18"/>
                <w:lang w:val="es-AR"/>
              </w:rPr>
            </w:pPr>
            <w:r w:rsidRPr="009E5815">
              <w:rPr>
                <w:sz w:val="18"/>
                <w:szCs w:val="18"/>
                <w:lang w:val="es-AR"/>
              </w:rPr>
              <w:t>S10</w:t>
            </w:r>
          </w:p>
        </w:tc>
        <w:tc>
          <w:tcPr>
            <w:tcW w:w="1803" w:type="dxa"/>
          </w:tcPr>
          <w:p w14:paraId="7B580C48" w14:textId="651ACC95" w:rsidR="004D694F" w:rsidRPr="009E5815" w:rsidRDefault="004D694F" w:rsidP="009E5815">
            <w:pPr>
              <w:jc w:val="center"/>
              <w:rPr>
                <w:sz w:val="18"/>
                <w:szCs w:val="18"/>
                <w:lang w:val="es-AR"/>
              </w:rPr>
            </w:pPr>
            <w:r w:rsidRPr="009E5815">
              <w:rPr>
                <w:sz w:val="18"/>
                <w:szCs w:val="18"/>
                <w:lang w:val="es-AR"/>
              </w:rPr>
              <w:t>Pequeño</w:t>
            </w:r>
          </w:p>
        </w:tc>
        <w:tc>
          <w:tcPr>
            <w:tcW w:w="1803" w:type="dxa"/>
          </w:tcPr>
          <w:p w14:paraId="7BDC24A2" w14:textId="00073989"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47764C11" w14:textId="71678647"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205113B3" w14:textId="406E8060"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6C375347" w14:textId="77777777" w:rsidTr="004D694F">
        <w:tc>
          <w:tcPr>
            <w:tcW w:w="1803" w:type="dxa"/>
          </w:tcPr>
          <w:p w14:paraId="58A7FD96" w14:textId="3C930913" w:rsidR="004D694F" w:rsidRPr="009E5815" w:rsidRDefault="004D694F" w:rsidP="009E5815">
            <w:pPr>
              <w:jc w:val="center"/>
              <w:rPr>
                <w:sz w:val="18"/>
                <w:szCs w:val="18"/>
                <w:lang w:val="es-AR"/>
              </w:rPr>
            </w:pPr>
            <w:r w:rsidRPr="009E5815">
              <w:rPr>
                <w:sz w:val="18"/>
                <w:szCs w:val="18"/>
                <w:lang w:val="es-AR"/>
              </w:rPr>
              <w:t>Aciertos (TP)</w:t>
            </w:r>
          </w:p>
        </w:tc>
        <w:tc>
          <w:tcPr>
            <w:tcW w:w="1803" w:type="dxa"/>
          </w:tcPr>
          <w:p w14:paraId="3FB8413A" w14:textId="48504C42" w:rsidR="004D694F" w:rsidRPr="009E5815" w:rsidRDefault="004D694F" w:rsidP="009E5815">
            <w:pPr>
              <w:jc w:val="center"/>
              <w:rPr>
                <w:sz w:val="18"/>
                <w:szCs w:val="18"/>
                <w:lang w:val="es-AR"/>
              </w:rPr>
            </w:pPr>
          </w:p>
        </w:tc>
        <w:tc>
          <w:tcPr>
            <w:tcW w:w="1803" w:type="dxa"/>
          </w:tcPr>
          <w:p w14:paraId="1AAB30D4" w14:textId="248BB355" w:rsidR="004D694F" w:rsidRPr="009E5815" w:rsidRDefault="004D694F" w:rsidP="009E5815">
            <w:pPr>
              <w:jc w:val="center"/>
              <w:rPr>
                <w:sz w:val="18"/>
                <w:szCs w:val="18"/>
                <w:lang w:val="es-AR"/>
              </w:rPr>
            </w:pPr>
            <w:r w:rsidRPr="009E5815">
              <w:rPr>
                <w:sz w:val="18"/>
                <w:szCs w:val="18"/>
                <w:lang w:val="es-AR"/>
              </w:rPr>
              <w:t>5</w:t>
            </w:r>
          </w:p>
        </w:tc>
        <w:tc>
          <w:tcPr>
            <w:tcW w:w="1803" w:type="dxa"/>
          </w:tcPr>
          <w:p w14:paraId="347CF7ED" w14:textId="1E6B7D93" w:rsidR="004D694F" w:rsidRPr="009E5815" w:rsidRDefault="004D694F" w:rsidP="009E5815">
            <w:pPr>
              <w:jc w:val="center"/>
              <w:rPr>
                <w:sz w:val="18"/>
                <w:szCs w:val="18"/>
                <w:lang w:val="es-AR"/>
              </w:rPr>
            </w:pPr>
            <w:r w:rsidRPr="009E5815">
              <w:rPr>
                <w:sz w:val="18"/>
                <w:szCs w:val="18"/>
                <w:lang w:val="es-AR"/>
              </w:rPr>
              <w:t>5</w:t>
            </w:r>
          </w:p>
        </w:tc>
        <w:tc>
          <w:tcPr>
            <w:tcW w:w="1804" w:type="dxa"/>
          </w:tcPr>
          <w:p w14:paraId="394020CE" w14:textId="1CBD4500" w:rsidR="004D694F" w:rsidRPr="009E5815" w:rsidRDefault="004D694F" w:rsidP="009E5815">
            <w:pPr>
              <w:jc w:val="center"/>
              <w:rPr>
                <w:sz w:val="18"/>
                <w:szCs w:val="18"/>
                <w:lang w:val="es-AR"/>
              </w:rPr>
            </w:pPr>
            <w:r w:rsidRPr="009E5815">
              <w:rPr>
                <w:sz w:val="18"/>
                <w:szCs w:val="18"/>
                <w:lang w:val="es-AR"/>
              </w:rPr>
              <w:t>5</w:t>
            </w:r>
          </w:p>
        </w:tc>
      </w:tr>
      <w:tr w:rsidR="004D694F" w14:paraId="7D9CD13C" w14:textId="77777777" w:rsidTr="004D694F">
        <w:tc>
          <w:tcPr>
            <w:tcW w:w="1803" w:type="dxa"/>
          </w:tcPr>
          <w:p w14:paraId="6E12DB65" w14:textId="3ADBF051" w:rsidR="004D694F" w:rsidRPr="009E5815" w:rsidRDefault="004D694F" w:rsidP="009E5815">
            <w:pPr>
              <w:jc w:val="center"/>
              <w:rPr>
                <w:sz w:val="18"/>
                <w:szCs w:val="18"/>
                <w:lang w:val="es-AR"/>
              </w:rPr>
            </w:pPr>
            <w:r w:rsidRPr="009E5815">
              <w:rPr>
                <w:sz w:val="18"/>
                <w:szCs w:val="18"/>
                <w:lang w:val="es-AR"/>
              </w:rPr>
              <w:t>Falsos positivos (FP)</w:t>
            </w:r>
          </w:p>
        </w:tc>
        <w:tc>
          <w:tcPr>
            <w:tcW w:w="1803" w:type="dxa"/>
          </w:tcPr>
          <w:p w14:paraId="6477B364" w14:textId="77777777" w:rsidR="004D694F" w:rsidRPr="009E5815" w:rsidRDefault="004D694F" w:rsidP="009E5815">
            <w:pPr>
              <w:jc w:val="center"/>
              <w:rPr>
                <w:sz w:val="18"/>
                <w:szCs w:val="18"/>
                <w:lang w:val="es-AR"/>
              </w:rPr>
            </w:pPr>
          </w:p>
        </w:tc>
        <w:tc>
          <w:tcPr>
            <w:tcW w:w="1803" w:type="dxa"/>
          </w:tcPr>
          <w:p w14:paraId="5F29ED5A" w14:textId="5A7894A5" w:rsidR="004D694F" w:rsidRPr="009E5815" w:rsidRDefault="004D694F" w:rsidP="009E5815">
            <w:pPr>
              <w:jc w:val="center"/>
              <w:rPr>
                <w:sz w:val="18"/>
                <w:szCs w:val="18"/>
                <w:lang w:val="es-AR"/>
              </w:rPr>
            </w:pPr>
            <w:r w:rsidRPr="009E5815">
              <w:rPr>
                <w:sz w:val="18"/>
                <w:szCs w:val="18"/>
                <w:lang w:val="es-AR"/>
              </w:rPr>
              <w:t>4</w:t>
            </w:r>
          </w:p>
        </w:tc>
        <w:tc>
          <w:tcPr>
            <w:tcW w:w="1803" w:type="dxa"/>
          </w:tcPr>
          <w:p w14:paraId="6683705B" w14:textId="5EEB5382" w:rsidR="004D694F" w:rsidRPr="009E5815" w:rsidRDefault="004D694F" w:rsidP="009E5815">
            <w:pPr>
              <w:jc w:val="center"/>
              <w:rPr>
                <w:sz w:val="18"/>
                <w:szCs w:val="18"/>
                <w:lang w:val="es-AR"/>
              </w:rPr>
            </w:pPr>
            <w:r w:rsidRPr="009E5815">
              <w:rPr>
                <w:sz w:val="18"/>
                <w:szCs w:val="18"/>
                <w:lang w:val="es-AR"/>
              </w:rPr>
              <w:t>1</w:t>
            </w:r>
          </w:p>
        </w:tc>
        <w:tc>
          <w:tcPr>
            <w:tcW w:w="1804" w:type="dxa"/>
          </w:tcPr>
          <w:p w14:paraId="5B7A4B04" w14:textId="04EF8CB4" w:rsidR="004D694F" w:rsidRPr="009E5815" w:rsidRDefault="004D694F" w:rsidP="009E5815">
            <w:pPr>
              <w:jc w:val="center"/>
              <w:rPr>
                <w:sz w:val="18"/>
                <w:szCs w:val="18"/>
                <w:lang w:val="es-AR"/>
              </w:rPr>
            </w:pPr>
            <w:r w:rsidRPr="009E5815">
              <w:rPr>
                <w:sz w:val="18"/>
                <w:szCs w:val="18"/>
                <w:lang w:val="es-AR"/>
              </w:rPr>
              <w:t>5</w:t>
            </w:r>
          </w:p>
        </w:tc>
      </w:tr>
    </w:tbl>
    <w:p w14:paraId="71F87D05" w14:textId="42B61D6A" w:rsidR="004D694F" w:rsidRPr="0021448D" w:rsidRDefault="004D694F" w:rsidP="004D694F">
      <w:pPr>
        <w:spacing w:before="80" w:after="200"/>
        <w:jc w:val="center"/>
        <w:rPr>
          <w:lang w:val="es-AR"/>
        </w:rPr>
      </w:pPr>
      <w:r w:rsidRPr="004D694F">
        <w:rPr>
          <w:i/>
          <w:iCs/>
          <w:sz w:val="20"/>
          <w:szCs w:val="20"/>
          <w:lang w:val="es-AR"/>
        </w:rPr>
        <w:lastRenderedPageBreak/>
        <w:t>Cuadro 4.</w:t>
      </w:r>
      <w:r w:rsidR="00524D9F">
        <w:rPr>
          <w:i/>
          <w:iCs/>
          <w:sz w:val="20"/>
          <w:szCs w:val="20"/>
          <w:lang w:val="es-AR"/>
        </w:rPr>
        <w:t>4</w:t>
      </w:r>
      <w:r w:rsidRPr="004D694F">
        <w:rPr>
          <w:i/>
          <w:iCs/>
          <w:sz w:val="20"/>
          <w:szCs w:val="20"/>
          <w:lang w:val="es-AR"/>
        </w:rPr>
        <w:t xml:space="preserve">. Ejemplo ilustrativo del techo de detectabilidad y del rol de los falsos positivos. Los tres modelos aciertan la misma cantidad de objetos (5) sin acertar los mismos; lo que los distingue es la cantidad de falsos positivos. </w:t>
      </w:r>
    </w:p>
    <w:p w14:paraId="5D4E0FA7" w14:textId="1FFDE487" w:rsidR="004D694F" w:rsidRPr="004D694F" w:rsidRDefault="004D694F" w:rsidP="004D694F">
      <w:pPr>
        <w:spacing w:after="120" w:line="360" w:lineRule="auto"/>
        <w:jc w:val="both"/>
        <w:rPr>
          <w:lang w:val="es-AR"/>
        </w:rPr>
      </w:pPr>
      <w:r w:rsidRPr="004D694F">
        <w:rPr>
          <w:lang w:val="es-AR"/>
        </w:rPr>
        <w:t xml:space="preserve">En el ejemplo, los tres modelos aciertan cinco silo-bolsas, pero no las mismas: los tres objetos grandes son detectados por todos; los dos más pequeños, por ninguno; y de los cinco intermedios cada modelo resuelve dos ejemplares distintos. El conteo coincide sin que los objetos coincidan. Lo que diferencia a los modelos no es entonces cuántas silo-bolsas encuentran </w:t>
      </w:r>
      <w:r w:rsidR="00DF4FEE">
        <w:rPr>
          <w:lang w:val="es-AR"/>
        </w:rPr>
        <w:t>(</w:t>
      </w:r>
      <w:r w:rsidRPr="004D694F">
        <w:rPr>
          <w:lang w:val="es-AR"/>
        </w:rPr>
        <w:t xml:space="preserve">su </w:t>
      </w:r>
      <w:proofErr w:type="spellStart"/>
      <w:r w:rsidR="00346A1E">
        <w:rPr>
          <w:lang w:val="es-AR"/>
        </w:rPr>
        <w:t>r</w:t>
      </w:r>
      <w:r w:rsidRPr="004D694F">
        <w:rPr>
          <w:lang w:val="es-AR"/>
        </w:rPr>
        <w:t>ecall</w:t>
      </w:r>
      <w:proofErr w:type="spellEnd"/>
      <w:r w:rsidRPr="004D694F">
        <w:rPr>
          <w:lang w:val="es-AR"/>
        </w:rPr>
        <w:t xml:space="preserve"> es equivalente</w:t>
      </w:r>
      <w:r w:rsidR="00DF4FEE">
        <w:rPr>
          <w:lang w:val="es-AR"/>
        </w:rPr>
        <w:t>)</w:t>
      </w:r>
      <w:r w:rsidRPr="004D694F">
        <w:rPr>
          <w:lang w:val="es-AR"/>
        </w:rPr>
        <w:t xml:space="preserve"> sino cuánta superficie espuria agregan: el Modelo B emite un solo falso positivo, frente a los cuatro y cinco de A y C. Trasladado al caso real, las tres versiones de alto </w:t>
      </w:r>
      <w:proofErr w:type="spellStart"/>
      <w:r w:rsidR="00346A1E">
        <w:rPr>
          <w:lang w:val="es-AR"/>
        </w:rPr>
        <w:t>r</w:t>
      </w:r>
      <w:r w:rsidRPr="004D694F">
        <w:rPr>
          <w:lang w:val="es-AR"/>
        </w:rPr>
        <w:t>ecall</w:t>
      </w:r>
      <w:proofErr w:type="spellEnd"/>
      <w:r w:rsidRPr="004D694F">
        <w:rPr>
          <w:lang w:val="es-AR"/>
        </w:rPr>
        <w:t xml:space="preserve"> encuentran las mismas 484 silo-bolsas detectables, y la diferencia se juega en los falsos positivos: 76 en V5 (etiquetas limpias), 181 en V4 y 227 en V2 (etiquetas ruidosas).</w:t>
      </w:r>
    </w:p>
    <w:p w14:paraId="072AC950" w14:textId="067E89D4" w:rsidR="00200E26" w:rsidRDefault="00E23117" w:rsidP="004D694F">
      <w:pPr>
        <w:spacing w:after="120" w:line="360" w:lineRule="auto"/>
        <w:jc w:val="both"/>
        <w:rPr>
          <w:lang w:val="es-AR"/>
        </w:rPr>
      </w:pPr>
      <w:r w:rsidRPr="00E23117">
        <w:rPr>
          <w:lang w:val="es-AR"/>
        </w:rPr>
        <w:t xml:space="preserve">Esta dinámica se observa también en casos reales (Figura 4.3, fila superior). En una tesela representativa del conjunto de prueba (2020_8_12_1_tile_r11_c06), de trece silo-bolsas, doce son detectadas por las tres versiones y una por ninguna, de modo que el </w:t>
      </w:r>
      <w:proofErr w:type="spellStart"/>
      <w:r w:rsidR="00346A1E">
        <w:rPr>
          <w:lang w:val="es-AR"/>
        </w:rPr>
        <w:t>r</w:t>
      </w:r>
      <w:r w:rsidRPr="00E23117">
        <w:rPr>
          <w:lang w:val="es-AR"/>
        </w:rPr>
        <w:t>ecall</w:t>
      </w:r>
      <w:proofErr w:type="spellEnd"/>
      <w:r w:rsidRPr="00E23117">
        <w:rPr>
          <w:lang w:val="es-AR"/>
        </w:rPr>
        <w:t xml:space="preserve"> es idéntico entre ellas. Los falsos positivos, en cambio, se distribuyen de manera muy distinta: trece para V2, diez para V4 y ninguno para V5. La tesela reproduce así, a escala reducida, el patrón observado sobre el conjunto completo (Cuadro 4.1): igual capacidad de detección y una diferencia concentrada en las falsas alarmas, que no necesariamente se manifiesta con la misma magnitud en cada tesela individual</w:t>
      </w:r>
      <w:r w:rsidR="004D694F" w:rsidRPr="004D694F">
        <w:rPr>
          <w:lang w:val="es-AR"/>
        </w:rPr>
        <w:t>.</w:t>
      </w:r>
    </w:p>
    <w:p w14:paraId="7C47BCFB" w14:textId="77777777" w:rsidR="00E23117" w:rsidRDefault="00E23117" w:rsidP="004D694F">
      <w:pPr>
        <w:spacing w:after="120" w:line="360" w:lineRule="auto"/>
        <w:jc w:val="both"/>
        <w:rPr>
          <w:lang w:val="es-AR"/>
        </w:rPr>
      </w:pPr>
    </w:p>
    <w:p w14:paraId="28193FFD" w14:textId="6729E2F1" w:rsidR="00E23117" w:rsidRDefault="00E23117" w:rsidP="004D694F">
      <w:pPr>
        <w:spacing w:after="120" w:line="360" w:lineRule="auto"/>
        <w:jc w:val="both"/>
        <w:rPr>
          <w:lang w:val="es-AR"/>
        </w:rPr>
      </w:pPr>
      <w:r>
        <w:rPr>
          <w:noProof/>
          <w:lang w:val="es-AR"/>
        </w:rPr>
        <w:drawing>
          <wp:inline distT="0" distB="0" distL="0" distR="0" wp14:anchorId="1EC49D34" wp14:editId="0D0BBDB0">
            <wp:extent cx="5725160" cy="3919855"/>
            <wp:effectExtent l="0" t="0" r="88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160" cy="3919855"/>
                    </a:xfrm>
                    <a:prstGeom prst="rect">
                      <a:avLst/>
                    </a:prstGeom>
                    <a:noFill/>
                    <a:ln>
                      <a:noFill/>
                    </a:ln>
                  </pic:spPr>
                </pic:pic>
              </a:graphicData>
            </a:graphic>
          </wp:inline>
        </w:drawing>
      </w:r>
    </w:p>
    <w:p w14:paraId="4CF417D5" w14:textId="0A0C9F90" w:rsidR="00E23117" w:rsidRPr="00E23117" w:rsidRDefault="00E23117" w:rsidP="00E23117">
      <w:pPr>
        <w:spacing w:after="120" w:line="360" w:lineRule="auto"/>
        <w:jc w:val="center"/>
        <w:rPr>
          <w:i/>
          <w:iCs/>
          <w:sz w:val="20"/>
          <w:szCs w:val="20"/>
          <w:lang w:val="es-AR"/>
        </w:rPr>
      </w:pPr>
      <w:r w:rsidRPr="00E23117">
        <w:rPr>
          <w:i/>
          <w:iCs/>
          <w:sz w:val="20"/>
          <w:szCs w:val="20"/>
          <w:lang w:val="es-AR"/>
        </w:rPr>
        <w:lastRenderedPageBreak/>
        <w:t xml:space="preserve">Figura 4.3. Detecciones de V2, V4 y V5 sobre una tesela representativa del conjunto de prueba de 2020 y ejemplos de los tres grupos de detectabilidad. Arriba: silo-bolsas detectadas (verde) y no detectadas (rojo) por cada versión, y sus falsos positivos (azul); la imagen se recorta a la zona con datos válidos y las cajas se amplían seis píxeles por lado para facilitar su visualización. Abajo: recortes de 48 × 48 píxeles, tomados de distintas teselas del conjunto de prueba, con dos ejemplos de silo-bolsas detectadas por las tres versiones, de frontera (detectadas por una o dos versiones) y no detectadas por ninguna, seleccionados por su cercanía al tamaño mediano de cada grupo; en cada recorte se marca únicamente la silo-bolsa de ejemplo. Umbral de confianza de 0,5 y </w:t>
      </w:r>
      <w:proofErr w:type="spellStart"/>
      <w:r w:rsidRPr="00E23117">
        <w:rPr>
          <w:i/>
          <w:iCs/>
          <w:sz w:val="20"/>
          <w:szCs w:val="20"/>
          <w:lang w:val="es-AR"/>
        </w:rPr>
        <w:t>deduplicación</w:t>
      </w:r>
      <w:proofErr w:type="spellEnd"/>
      <w:r w:rsidRPr="00E23117">
        <w:rPr>
          <w:i/>
          <w:iCs/>
          <w:sz w:val="20"/>
          <w:szCs w:val="20"/>
          <w:lang w:val="es-AR"/>
        </w:rPr>
        <w:t xml:space="preserve"> por NMS. Realce de contraste por percentiles, sobre la tesela completa en la fila superior y sobre cada recorte en la inferior. Fuente: elaboración propia.</w:t>
      </w:r>
    </w:p>
    <w:p w14:paraId="2E953885" w14:textId="2CCCDB93" w:rsidR="00892C9A" w:rsidRPr="0021448D" w:rsidRDefault="00810801">
      <w:pPr>
        <w:pStyle w:val="Heading2"/>
        <w:rPr>
          <w:lang w:val="es-AR"/>
        </w:rPr>
      </w:pPr>
      <w:bookmarkStart w:id="48" w:name="_Toc241432573"/>
      <w:r w:rsidRPr="0021448D">
        <w:rPr>
          <w:lang w:val="es-AR"/>
        </w:rPr>
        <w:t>4.</w:t>
      </w:r>
      <w:r w:rsidR="0052774A">
        <w:rPr>
          <w:lang w:val="es-AR"/>
        </w:rPr>
        <w:t>4</w:t>
      </w:r>
      <w:r w:rsidRPr="0021448D">
        <w:rPr>
          <w:lang w:val="es-AR"/>
        </w:rPr>
        <w:t>. Discusión: calidad de los datos frente a cantidad</w:t>
      </w:r>
      <w:bookmarkEnd w:id="48"/>
    </w:p>
    <w:p w14:paraId="2DA616B7" w14:textId="34395CCA" w:rsidR="00892C9A" w:rsidRPr="0021448D" w:rsidRDefault="00614CA8">
      <w:pPr>
        <w:spacing w:after="120" w:line="360" w:lineRule="auto"/>
        <w:jc w:val="both"/>
        <w:rPr>
          <w:lang w:val="es-AR"/>
        </w:rPr>
      </w:pPr>
      <w:r w:rsidRPr="00614CA8">
        <w:rPr>
          <w:lang w:val="es-AR"/>
        </w:rPr>
        <w:t xml:space="preserve">El resultado central de este trabajo es un hallazgo de </w:t>
      </w:r>
      <w:r w:rsidRPr="001D0927">
        <w:rPr>
          <w:lang w:val="es-AR"/>
        </w:rPr>
        <w:t>eficiencia de datos</w:t>
      </w:r>
      <w:r w:rsidR="00810801" w:rsidRPr="0021448D">
        <w:rPr>
          <w:lang w:val="es-AR"/>
        </w:rPr>
        <w:t>: un conjunto de entrenamiento pequeño y limpio iguala o supera a uno aproximadamente cincuenta veces mayor pero ruidoso. Este resultado es consistente con el paradigma centrado en los datos y con la literatura sobre ruido de etiqueta (</w:t>
      </w:r>
      <w:proofErr w:type="spellStart"/>
      <w:r w:rsidR="00810801" w:rsidRPr="0021448D">
        <w:rPr>
          <w:lang w:val="es-AR"/>
        </w:rPr>
        <w:t>Frénay</w:t>
      </w:r>
      <w:proofErr w:type="spellEnd"/>
      <w:r w:rsidR="00810801" w:rsidRPr="0021448D">
        <w:rPr>
          <w:lang w:val="es-AR"/>
        </w:rPr>
        <w:t xml:space="preserve"> y </w:t>
      </w:r>
      <w:proofErr w:type="spellStart"/>
      <w:r w:rsidR="00810801" w:rsidRPr="0021448D">
        <w:rPr>
          <w:lang w:val="es-AR"/>
        </w:rPr>
        <w:t>Verleysen</w:t>
      </w:r>
      <w:proofErr w:type="spellEnd"/>
      <w:r w:rsidR="00810801" w:rsidRPr="0021448D">
        <w:rPr>
          <w:lang w:val="es-AR"/>
        </w:rPr>
        <w:t xml:space="preserve">, 2014; </w:t>
      </w:r>
      <w:proofErr w:type="spellStart"/>
      <w:r w:rsidR="00810801" w:rsidRPr="0021448D">
        <w:rPr>
          <w:lang w:val="es-AR"/>
        </w:rPr>
        <w:t>Northcutt</w:t>
      </w:r>
      <w:proofErr w:type="spellEnd"/>
      <w:r w:rsidR="00810801" w:rsidRPr="0021448D">
        <w:rPr>
          <w:lang w:val="es-AR"/>
        </w:rPr>
        <w:t xml:space="preserve"> et al., 2021), y aporta evidencia empírica, sobre un caso real de teledetección, de que invertir el presupuesto de anotación en calidad puede ser más rentable que invertirlo en cantidad.</w:t>
      </w:r>
    </w:p>
    <w:p w14:paraId="57C2407F" w14:textId="3DAFFB25" w:rsidR="00892C9A" w:rsidRDefault="004E418A">
      <w:pPr>
        <w:spacing w:after="120" w:line="360" w:lineRule="auto"/>
        <w:jc w:val="both"/>
        <w:rPr>
          <w:lang w:val="es-AR"/>
        </w:rPr>
      </w:pPr>
      <w:r w:rsidRPr="004E418A">
        <w:rPr>
          <w:lang w:val="es-AR"/>
        </w:rPr>
        <w:t>La ventaja de V5 no depende del punto de operación elegido: se manifiesta en el F1 al umbral de 0,5, se sostiene a lo largo de todo el barrido de umbrales (Figura 4.</w:t>
      </w:r>
      <w:r w:rsidR="00071561">
        <w:rPr>
          <w:lang w:val="es-AR"/>
        </w:rPr>
        <w:t>2</w:t>
      </w:r>
      <w:r w:rsidRPr="004E418A">
        <w:rPr>
          <w:lang w:val="es-AR"/>
        </w:rPr>
        <w:t xml:space="preserve">) y se confirma en el AP integrado sobre la curva completa de </w:t>
      </w:r>
      <w:r w:rsidR="00346A1E">
        <w:rPr>
          <w:lang w:val="es-AR"/>
        </w:rPr>
        <w:t>p</w:t>
      </w:r>
      <w:r w:rsidRPr="004E418A">
        <w:rPr>
          <w:lang w:val="es-AR"/>
        </w:rPr>
        <w:t>recisión</w:t>
      </w:r>
      <w:r w:rsidR="00346A1E">
        <w:rPr>
          <w:lang w:val="es-AR"/>
        </w:rPr>
        <w:t>-</w:t>
      </w:r>
      <w:proofErr w:type="spellStart"/>
      <w:r w:rsidR="00346A1E">
        <w:rPr>
          <w:lang w:val="es-AR"/>
        </w:rPr>
        <w:t>r</w:t>
      </w:r>
      <w:r w:rsidRPr="004E418A">
        <w:rPr>
          <w:lang w:val="es-AR"/>
        </w:rPr>
        <w:t>ecall</w:t>
      </w:r>
      <w:proofErr w:type="spellEnd"/>
      <w:r w:rsidRPr="004E418A">
        <w:rPr>
          <w:lang w:val="es-AR"/>
        </w:rPr>
        <w:t xml:space="preserve"> (Sección 4.2). En términos concretos, con datos limpios el modelo alcanza un mejor compromiso entre </w:t>
      </w:r>
      <w:r w:rsidR="001B49FD">
        <w:rPr>
          <w:lang w:val="es-AR"/>
        </w:rPr>
        <w:t>p</w:t>
      </w:r>
      <w:r w:rsidRPr="004E418A">
        <w:rPr>
          <w:lang w:val="es-AR"/>
        </w:rPr>
        <w:t xml:space="preserve">recisión y exhaustividad: a igual </w:t>
      </w:r>
      <w:proofErr w:type="spellStart"/>
      <w:r w:rsidR="00346A1E">
        <w:rPr>
          <w:lang w:val="es-AR"/>
        </w:rPr>
        <w:t>r</w:t>
      </w:r>
      <w:r w:rsidRPr="004E418A">
        <w:rPr>
          <w:lang w:val="es-AR"/>
        </w:rPr>
        <w:t>ecall</w:t>
      </w:r>
      <w:proofErr w:type="spellEnd"/>
      <w:r w:rsidRPr="004E418A">
        <w:rPr>
          <w:lang w:val="es-AR"/>
        </w:rPr>
        <w:t>, reduce a menos de la mitad los falsos positivos respecto del conjunto grande y ruidoso, diferencia que además resulta estadísticamente significativa (Cuadro 4.</w:t>
      </w:r>
      <w:r w:rsidR="00590D17">
        <w:rPr>
          <w:lang w:val="es-AR"/>
        </w:rPr>
        <w:t>2</w:t>
      </w:r>
      <w:r w:rsidRPr="004E418A">
        <w:rPr>
          <w:lang w:val="es-AR"/>
        </w:rPr>
        <w:t>)</w:t>
      </w:r>
      <w:r w:rsidR="00810801" w:rsidRPr="0021448D">
        <w:rPr>
          <w:lang w:val="es-AR"/>
        </w:rPr>
        <w:t>.</w:t>
      </w:r>
    </w:p>
    <w:p w14:paraId="62AACFC5" w14:textId="3FEEA6FB" w:rsidR="00CD0A96" w:rsidRDefault="00017FF8">
      <w:pPr>
        <w:spacing w:after="120" w:line="360" w:lineRule="auto"/>
        <w:jc w:val="both"/>
        <w:rPr>
          <w:lang w:val="es-AR"/>
        </w:rPr>
      </w:pPr>
      <w:r w:rsidRPr="00017FF8">
        <w:rPr>
          <w:lang w:val="es-AR"/>
        </w:rPr>
        <w:t>La comparación entre V4 y V5, sin embargo, no aísla una única variable</w:t>
      </w:r>
      <w:r w:rsidR="00CD0A96" w:rsidRPr="00CD0A96">
        <w:rPr>
          <w:lang w:val="es-AR"/>
        </w:rPr>
        <w:t xml:space="preserve">: más allá de la calidad de las etiquetas, V5 se entrenó durante más épocas y con reducción escalonada de la tasa de aprendizaje. </w:t>
      </w:r>
      <w:r w:rsidRPr="00017FF8">
        <w:rPr>
          <w:lang w:val="es-AR"/>
        </w:rPr>
        <w:t>V4, además, empleó</w:t>
      </w:r>
      <w:r w:rsidR="00001DC1" w:rsidRPr="00001DC1">
        <w:rPr>
          <w:lang w:val="es-AR"/>
        </w:rPr>
        <w:t xml:space="preserve"> aumento de datos geométrico y radiométrico, mientras que V5 no lo empleó; esta diferencia, sin embargo, opera en sentido contrario al resultado, en tanto la aumentación tiende a favorecer la generalización del modelo que la recibe, de modo que la ventaja de V5 se obtiene pese a ella y no gracias a ella.</w:t>
      </w:r>
      <w:r w:rsidR="00001DC1">
        <w:rPr>
          <w:lang w:val="es-AR"/>
        </w:rPr>
        <w:t xml:space="preserve"> </w:t>
      </w:r>
      <w:r w:rsidR="00CD0A96" w:rsidRPr="00CD0A96">
        <w:rPr>
          <w:lang w:val="es-AR"/>
        </w:rPr>
        <w:t>Tres elementos, sin embargo, respaldan que el resultado obedece a la calidad del dato y no a esa diferencia de régimen. Primero, V5 alcanza su desempeño con mucho menos entrenamiento, no más: sus épocas fueron del orden de treinta y cuatro minutos, frente a las cerca de treinta horas de cada época de V4,</w:t>
      </w:r>
      <w:r w:rsidR="00562A9A" w:rsidRPr="00562A9A">
        <w:rPr>
          <w:lang w:val="es-AR"/>
        </w:rPr>
        <w:t xml:space="preserve"> </w:t>
      </w:r>
      <w:r w:rsidR="00562A9A" w:rsidRPr="00562A9A">
        <w:rPr>
          <w:lang w:val="es-AR"/>
        </w:rPr>
        <w:t>y en total procesó unas 7.300 pasadas de imagen (183 imágenes de entrenamiento a lo largo de 40 épocas) frente a las más de 42.000 de V4 (8.500 imágenes a lo largo de 5 épocas), de modo que su ventaja no proviene de un cómputo mayor</w:t>
      </w:r>
      <w:r w:rsidR="00764593" w:rsidRPr="00764593">
        <w:rPr>
          <w:lang w:val="es-AR"/>
        </w:rPr>
        <w:t xml:space="preserve"> </w:t>
      </w:r>
      <w:r w:rsidR="00764593" w:rsidRPr="00764593">
        <w:rPr>
          <w:lang w:val="es-AR"/>
        </w:rPr>
        <w:t>(Figura 4.4, panel b)</w:t>
      </w:r>
      <w:r w:rsidR="00CD0A96" w:rsidRPr="00CD0A96">
        <w:rPr>
          <w:lang w:val="es-AR"/>
        </w:rPr>
        <w:t xml:space="preserve">. </w:t>
      </w:r>
      <w:r w:rsidR="00764593" w:rsidRPr="00764593">
        <w:rPr>
          <w:lang w:val="es-AR"/>
        </w:rPr>
        <w:t xml:space="preserve">Segundo, la pérdida de V4 se había aplanado en sus últimas épocas, con descensos inferiores a 0,01 por época (Figura 4.4, panel a), de modo que no se trata de un modelo groseramente </w:t>
      </w:r>
      <w:proofErr w:type="spellStart"/>
      <w:r w:rsidR="00764593" w:rsidRPr="00764593">
        <w:rPr>
          <w:lang w:val="es-AR"/>
        </w:rPr>
        <w:t>sub-entrenado</w:t>
      </w:r>
      <w:proofErr w:type="spellEnd"/>
      <w:r w:rsidR="00764593" w:rsidRPr="00764593">
        <w:rPr>
          <w:lang w:val="es-AR"/>
        </w:rPr>
        <w:t xml:space="preserve">; además, su </w:t>
      </w:r>
      <w:proofErr w:type="spellStart"/>
      <w:r w:rsidR="00346A1E">
        <w:rPr>
          <w:lang w:val="es-AR"/>
        </w:rPr>
        <w:t>r</w:t>
      </w:r>
      <w:r w:rsidR="00764593" w:rsidRPr="00764593">
        <w:rPr>
          <w:lang w:val="es-AR"/>
        </w:rPr>
        <w:t>ecall</w:t>
      </w:r>
      <w:proofErr w:type="spellEnd"/>
      <w:r w:rsidR="00764593" w:rsidRPr="00764593">
        <w:rPr>
          <w:lang w:val="es-AR"/>
        </w:rPr>
        <w:t xml:space="preserve"> iguala al de V5 sobre el conjunto de prueba de 2020, como no cabría esperar de un modelo </w:t>
      </w:r>
      <w:proofErr w:type="spellStart"/>
      <w:r w:rsidR="00764593" w:rsidRPr="00764593">
        <w:rPr>
          <w:lang w:val="es-AR"/>
        </w:rPr>
        <w:t>sub-</w:t>
      </w:r>
      <w:r w:rsidR="00764593" w:rsidRPr="00764593">
        <w:rPr>
          <w:lang w:val="es-AR"/>
        </w:rPr>
        <w:lastRenderedPageBreak/>
        <w:t>ajustado</w:t>
      </w:r>
      <w:proofErr w:type="spellEnd"/>
      <w:r w:rsidR="00CD0A96" w:rsidRPr="00CD0A96">
        <w:rPr>
          <w:lang w:val="es-AR"/>
        </w:rPr>
        <w:t xml:space="preserve">. </w:t>
      </w:r>
      <w:r w:rsidR="00524D9F" w:rsidRPr="00524D9F">
        <w:rPr>
          <w:lang w:val="es-AR"/>
        </w:rPr>
        <w:t>Tercero, los falsos positivos remanentes de V4 se concentran en superficies del tipo que</w:t>
      </w:r>
      <w:r w:rsidR="00921D6B">
        <w:rPr>
          <w:lang w:val="es-AR"/>
        </w:rPr>
        <w:t xml:space="preserve"> </w:t>
      </w:r>
      <w:r w:rsidR="00921D6B" w:rsidRPr="00921D6B">
        <w:rPr>
          <w:lang w:val="es-AR"/>
        </w:rPr>
        <w:t>(el 92 % recae sobre el fondo, según la clasificación de la Sección 4.2)</w:t>
      </w:r>
      <w:r w:rsidR="00524D9F" w:rsidRPr="00524D9F">
        <w:rPr>
          <w:lang w:val="es-AR"/>
        </w:rPr>
        <w:t xml:space="preserve"> el índice INBNV rotula erróneamente como silo-bolsa, como caminos, bordes de lotes, techos y suelos claros (Sección 3.5.1). Para esas superficies, las etiquetas ruidosas no constituyen un error aleatorio sino una indicación sistemática: la función de pérdida premia al modelo por detectarlas. La literatura sobre ruido de etiqueta muestra que las redes profundas aprenden primero los patrones consistentes del conjunto y que, a medida que el entrenamiento se prolonga, pasan a memorizar también las etiquetas erróneas (</w:t>
      </w:r>
      <w:proofErr w:type="spellStart"/>
      <w:r w:rsidR="00524D9F" w:rsidRPr="00524D9F">
        <w:rPr>
          <w:lang w:val="es-AR"/>
        </w:rPr>
        <w:t>Arpit</w:t>
      </w:r>
      <w:proofErr w:type="spellEnd"/>
      <w:r w:rsidR="00524D9F" w:rsidRPr="00524D9F">
        <w:rPr>
          <w:lang w:val="es-AR"/>
        </w:rPr>
        <w:t xml:space="preserve"> et al., 2017). </w:t>
      </w:r>
      <w:r w:rsidRPr="00017FF8">
        <w:rPr>
          <w:lang w:val="es-AR"/>
        </w:rPr>
        <w:t>Es esperable, por lo tanto</w:t>
      </w:r>
      <w:r w:rsidR="00524D9F" w:rsidRPr="00524D9F">
        <w:rPr>
          <w:lang w:val="es-AR"/>
        </w:rPr>
        <w:t xml:space="preserve">, que un entrenamiento más extenso de V4 no reduzca esas falsas </w:t>
      </w:r>
      <w:r w:rsidR="001D0927" w:rsidRPr="00524D9F">
        <w:rPr>
          <w:lang w:val="es-AR"/>
        </w:rPr>
        <w:t>alarmas,</w:t>
      </w:r>
      <w:r w:rsidR="00524D9F" w:rsidRPr="00524D9F">
        <w:rPr>
          <w:lang w:val="es-AR"/>
        </w:rPr>
        <w:t xml:space="preserve"> sino que tienda a consolidarlas, de modo que la marcada reducción de falsos positivos de V5, a igual </w:t>
      </w:r>
      <w:proofErr w:type="spellStart"/>
      <w:r w:rsidR="00346A1E">
        <w:rPr>
          <w:lang w:val="es-AR"/>
        </w:rPr>
        <w:t>r</w:t>
      </w:r>
      <w:r w:rsidR="00524D9F" w:rsidRPr="00524D9F">
        <w:rPr>
          <w:lang w:val="es-AR"/>
        </w:rPr>
        <w:t>ecall</w:t>
      </w:r>
      <w:proofErr w:type="spellEnd"/>
      <w:r w:rsidR="00524D9F" w:rsidRPr="00524D9F">
        <w:rPr>
          <w:lang w:val="es-AR"/>
        </w:rPr>
        <w:t>, resulta atribuible a la limpieza de las etiquetas antes que a la duración del entrenamiento</w:t>
      </w:r>
      <w:r w:rsidR="00CD0A96" w:rsidRPr="00CD0A96">
        <w:rPr>
          <w:lang w:val="es-AR"/>
        </w:rPr>
        <w:t>.</w:t>
      </w:r>
      <w:r w:rsidR="00EA6218" w:rsidRPr="00EA6218">
        <w:rPr>
          <w:lang w:val="es-AR"/>
        </w:rPr>
        <w:t xml:space="preserve"> El detalle de la configuración de entrenamiento de cada versión se consigna en el Apéndice B (Cuadro B.</w:t>
      </w:r>
      <w:r w:rsidR="0024571C">
        <w:rPr>
          <w:lang w:val="es-AR"/>
        </w:rPr>
        <w:t>1</w:t>
      </w:r>
      <w:r w:rsidR="00EA6218" w:rsidRPr="00EA6218">
        <w:rPr>
          <w:lang w:val="es-AR"/>
        </w:rPr>
        <w:t>).</w:t>
      </w:r>
    </w:p>
    <w:p w14:paraId="20AD286E" w14:textId="6D4987F2" w:rsidR="00764593" w:rsidRDefault="00764593">
      <w:pPr>
        <w:spacing w:after="120" w:line="360" w:lineRule="auto"/>
        <w:jc w:val="both"/>
        <w:rPr>
          <w:lang w:val="es-AR"/>
        </w:rPr>
      </w:pPr>
      <w:r>
        <w:rPr>
          <w:noProof/>
          <w:lang w:val="es-AR"/>
        </w:rPr>
        <w:drawing>
          <wp:inline distT="0" distB="0" distL="0" distR="0" wp14:anchorId="19326442" wp14:editId="43C31414">
            <wp:extent cx="5729605" cy="234569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9605" cy="2345690"/>
                    </a:xfrm>
                    <a:prstGeom prst="rect">
                      <a:avLst/>
                    </a:prstGeom>
                    <a:noFill/>
                    <a:ln>
                      <a:noFill/>
                    </a:ln>
                  </pic:spPr>
                </pic:pic>
              </a:graphicData>
            </a:graphic>
          </wp:inline>
        </w:drawing>
      </w:r>
    </w:p>
    <w:p w14:paraId="38F13FC2" w14:textId="41136AAD" w:rsidR="00764593" w:rsidRPr="00EA6218" w:rsidRDefault="00764593" w:rsidP="00764593">
      <w:pPr>
        <w:spacing w:after="120" w:line="360" w:lineRule="auto"/>
        <w:jc w:val="center"/>
        <w:rPr>
          <w:lang w:val="es-AR"/>
        </w:rPr>
      </w:pPr>
      <w:r w:rsidRPr="00764593">
        <w:rPr>
          <w:i/>
          <w:iCs/>
          <w:sz w:val="20"/>
          <w:szCs w:val="20"/>
          <w:lang w:val="es-AR"/>
        </w:rPr>
        <w:t>Figura 4.4. Curvas de entrenamiento de V4 y V5. (a) Pérdida de entrenamiento promedio por época; las líneas discontinuas indican las reducciones de la tasa de aprendizaje de V5 (factor de 0,1 tras las épocas 15 y 30). (b) La misma pérdida en función de las pasadas de imagen acumuladas, que expresa el cómputo efectivamente invertido en cada versión. Los valores absolutos de pérdida no son comparables entre versiones, dado que se calculan sobre conjuntos y etiquetas distintos; la comparación se limita a la forma de cada curva. Fuente: elaboración propia.</w:t>
      </w:r>
    </w:p>
    <w:p w14:paraId="5231360E" w14:textId="72A65817" w:rsidR="00892C9A" w:rsidRPr="0021448D" w:rsidRDefault="00810801">
      <w:pPr>
        <w:pStyle w:val="Heading2"/>
        <w:rPr>
          <w:lang w:val="es-AR"/>
        </w:rPr>
      </w:pPr>
      <w:bookmarkStart w:id="49" w:name="_Toc241432574"/>
      <w:r w:rsidRPr="0021448D">
        <w:rPr>
          <w:lang w:val="es-AR"/>
        </w:rPr>
        <w:t>4.</w:t>
      </w:r>
      <w:r w:rsidR="0052774A">
        <w:rPr>
          <w:lang w:val="es-AR"/>
        </w:rPr>
        <w:t>5</w:t>
      </w:r>
      <w:r w:rsidRPr="0021448D">
        <w:rPr>
          <w:lang w:val="es-AR"/>
        </w:rPr>
        <w:t>. Análisis cualitativo</w:t>
      </w:r>
      <w:bookmarkEnd w:id="49"/>
    </w:p>
    <w:p w14:paraId="51BAA6DC" w14:textId="6C310D39" w:rsidR="00892C9A" w:rsidRPr="0021448D" w:rsidRDefault="001B49FD" w:rsidP="00006276">
      <w:pPr>
        <w:spacing w:after="120" w:line="360" w:lineRule="auto"/>
        <w:jc w:val="both"/>
        <w:rPr>
          <w:lang w:val="es-AR"/>
        </w:rPr>
      </w:pPr>
      <w:r w:rsidRPr="001B49FD">
        <w:rPr>
          <w:lang w:val="es-AR"/>
        </w:rPr>
        <w:t xml:space="preserve">El análisis visual de las predicciones permite caracterizar los aciertos y los errores. Las versiones detectan con solidez las silo-bolsas aisladas y bien contrastadas, y tienden a confundirse con objetos alargados y reflectantes del entorno, en línea con lo previsto. A igual capacidad de detección, la diferencia se manifiesta en los falsos positivos. La Figura 4.5 compara, sobre una misma tesela del conjunto de prueba, las detecciones del modelo entrenado con etiquetas ruidosas (V4) y del entrenado con etiquetas curadas (V5): V4 emite varias cajas sobre superficies que no son silo-bolsas (bordes de </w:t>
      </w:r>
      <w:r w:rsidRPr="001B49FD">
        <w:rPr>
          <w:lang w:val="es-AR"/>
        </w:rPr>
        <w:lastRenderedPageBreak/>
        <w:t>lotes, caminos, construcciones, suelos claros y bordes de ríos), mientras que V5 concentra sus detecciones sobre las bolsas reales, en coherencia con su menor tasa de falsos positivos</w:t>
      </w:r>
      <w:r w:rsidR="00006276" w:rsidRPr="00006276">
        <w:rPr>
          <w:lang w:val="es-AR"/>
        </w:rPr>
        <w:t>.</w:t>
      </w:r>
    </w:p>
    <w:p w14:paraId="13FB8050" w14:textId="52C17CF2" w:rsidR="0052774A" w:rsidRDefault="00006276" w:rsidP="0052774A">
      <w:pPr>
        <w:spacing w:before="80" w:after="200"/>
        <w:jc w:val="center"/>
        <w:rPr>
          <w:i/>
          <w:iCs/>
          <w:sz w:val="20"/>
          <w:szCs w:val="20"/>
          <w:lang w:val="es-AR"/>
        </w:rPr>
      </w:pPr>
      <w:r>
        <w:rPr>
          <w:i/>
          <w:iCs/>
          <w:noProof/>
          <w:sz w:val="20"/>
          <w:szCs w:val="20"/>
          <w:lang w:val="es-AR"/>
        </w:rPr>
        <w:drawing>
          <wp:inline distT="0" distB="0" distL="0" distR="0" wp14:anchorId="596CE1C3" wp14:editId="7B0F5D6D">
            <wp:extent cx="5727700" cy="22352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7700" cy="2235200"/>
                    </a:xfrm>
                    <a:prstGeom prst="rect">
                      <a:avLst/>
                    </a:prstGeom>
                    <a:noFill/>
                    <a:ln>
                      <a:noFill/>
                    </a:ln>
                  </pic:spPr>
                </pic:pic>
              </a:graphicData>
            </a:graphic>
          </wp:inline>
        </w:drawing>
      </w:r>
      <w:r w:rsidRPr="00006276">
        <w:rPr>
          <w:i/>
          <w:iCs/>
          <w:sz w:val="20"/>
          <w:szCs w:val="20"/>
          <w:lang w:val="es-AR"/>
        </w:rPr>
        <w:t>Figura 4.</w:t>
      </w:r>
      <w:r w:rsidR="00071561">
        <w:rPr>
          <w:i/>
          <w:iCs/>
          <w:sz w:val="20"/>
          <w:szCs w:val="20"/>
          <w:lang w:val="es-AR"/>
        </w:rPr>
        <w:t>5</w:t>
      </w:r>
      <w:r w:rsidRPr="00006276">
        <w:rPr>
          <w:i/>
          <w:iCs/>
          <w:sz w:val="20"/>
          <w:szCs w:val="20"/>
          <w:lang w:val="es-AR"/>
        </w:rPr>
        <w:t>. Comparación cualitativa de detecciones sobre una tesela del conjunto de prueba (</w:t>
      </w:r>
      <w:r w:rsidR="001B49FD" w:rsidRPr="001B49FD">
        <w:rPr>
          <w:i/>
          <w:iCs/>
          <w:sz w:val="20"/>
          <w:szCs w:val="20"/>
          <w:lang w:val="es-AR"/>
        </w:rPr>
        <w:t xml:space="preserve">conjunto de prueba de 2020; </w:t>
      </w:r>
      <w:proofErr w:type="spellStart"/>
      <w:r w:rsidR="001B49FD" w:rsidRPr="001B49FD">
        <w:rPr>
          <w:i/>
          <w:iCs/>
          <w:sz w:val="20"/>
          <w:szCs w:val="20"/>
          <w:lang w:val="es-AR"/>
        </w:rPr>
        <w:t>IoU</w:t>
      </w:r>
      <w:proofErr w:type="spellEnd"/>
      <w:r w:rsidR="001B49FD" w:rsidRPr="001B49FD">
        <w:rPr>
          <w:i/>
          <w:iCs/>
          <w:sz w:val="20"/>
          <w:szCs w:val="20"/>
          <w:lang w:val="es-AR"/>
        </w:rPr>
        <w:t xml:space="preserve"> de 0,15 y umbral de confianza de 0,5</w:t>
      </w:r>
      <w:r w:rsidRPr="00006276">
        <w:rPr>
          <w:i/>
          <w:iCs/>
          <w:sz w:val="20"/>
          <w:szCs w:val="20"/>
          <w:lang w:val="es-AR"/>
        </w:rPr>
        <w:t>). Izquierda: modelo con etiquetas ruidosas (V4). Derecha: modelo con etiquetas curadas (V5). Verdad de terreno en verde; predicciones del modelo en azul. Ambas versiones detectan las silo-bolsas reales; V4 agrega falsas alarmas sobre superficies brillantes que V5 no produce. Fuente: elaboración propia</w:t>
      </w:r>
      <w:r w:rsidR="00810801" w:rsidRPr="0021448D">
        <w:rPr>
          <w:i/>
          <w:iCs/>
          <w:sz w:val="20"/>
          <w:szCs w:val="20"/>
          <w:lang w:val="es-AR"/>
        </w:rPr>
        <w:t>.</w:t>
      </w:r>
    </w:p>
    <w:p w14:paraId="24016BAE" w14:textId="77777777" w:rsidR="0052774A" w:rsidRPr="0052774A" w:rsidRDefault="0052774A" w:rsidP="0052774A">
      <w:pPr>
        <w:spacing w:before="80" w:after="200"/>
        <w:rPr>
          <w:i/>
          <w:iCs/>
          <w:sz w:val="20"/>
          <w:szCs w:val="20"/>
          <w:lang w:val="es-AR"/>
        </w:rPr>
      </w:pPr>
    </w:p>
    <w:p w14:paraId="6E62F2EC" w14:textId="2C024FC2" w:rsidR="00DC75C3" w:rsidRDefault="00DC75C3" w:rsidP="00DC75C3">
      <w:pPr>
        <w:pStyle w:val="Heading2"/>
        <w:rPr>
          <w:lang w:val="es-AR"/>
        </w:rPr>
      </w:pPr>
      <w:bookmarkStart w:id="50" w:name="_Toc241432575"/>
      <w:r w:rsidRPr="0021448D">
        <w:rPr>
          <w:lang w:val="es-AR"/>
        </w:rPr>
        <w:t>4.</w:t>
      </w:r>
      <w:r>
        <w:rPr>
          <w:lang w:val="es-AR"/>
        </w:rPr>
        <w:t>6</w:t>
      </w:r>
      <w:r w:rsidRPr="0021448D">
        <w:rPr>
          <w:lang w:val="es-AR"/>
        </w:rPr>
        <w:t xml:space="preserve">. </w:t>
      </w:r>
      <w:r w:rsidRPr="00DC75C3">
        <w:rPr>
          <w:lang w:val="es-AR"/>
        </w:rPr>
        <w:t>Validación temporal sobre imágenes de 2026</w:t>
      </w:r>
      <w:bookmarkEnd w:id="50"/>
    </w:p>
    <w:p w14:paraId="105AF740" w14:textId="17804775" w:rsidR="00A43099" w:rsidRPr="00A43099" w:rsidRDefault="00A43099" w:rsidP="00A43099">
      <w:pPr>
        <w:spacing w:line="360" w:lineRule="auto"/>
        <w:jc w:val="both"/>
        <w:rPr>
          <w:lang w:val="es-AR"/>
        </w:rPr>
      </w:pPr>
      <w:r w:rsidRPr="00A43099">
        <w:rPr>
          <w:lang w:val="es-AR"/>
        </w:rPr>
        <w:t>Como complemento de la evaluación sobre el conjunto de Reserva (que, según se discutió, proviene en su totalidad del año 2020), se realizó una validación temporal sobre imágenes del año 2026, posterior al período de estudio y no visto por ninguna de las versiones durante el entrenamiento. A tal fin se replicó íntegramente el flujo de adquisición y procesamiento original (las mismas bandas, el índice INBNV con idéntico percentil, el recorte a la zona agrícola y el teselado) sobre las mismas teselas MGRS que cubren el área de estudio. El preprocesamiento se mantuvo idéntico al original, incluida la escala radiométrica sin corregir (Sección 3.4), de modo que el conjunto de prueba de 2026 se evalúa en las mismas condiciones en que se entrenaron los modelos.</w:t>
      </w:r>
    </w:p>
    <w:p w14:paraId="4E6BFC2A" w14:textId="1FB5AB7B" w:rsidR="00A43099" w:rsidRDefault="00A43099" w:rsidP="00A43099">
      <w:pPr>
        <w:spacing w:line="360" w:lineRule="auto"/>
        <w:jc w:val="both"/>
        <w:rPr>
          <w:lang w:val="es-AR"/>
        </w:rPr>
      </w:pPr>
      <w:r w:rsidRPr="00A43099">
        <w:rPr>
          <w:lang w:val="es-AR"/>
        </w:rPr>
        <w:t>Sobre las teselas procesadas se aplicó un muestreo aleatorio estratificado por mes y se curó manualmente a completitud el conjunto seleccionado, con el mismo protocolo descripto en la Sección 3.5.2. El conjunto resultante quedó conformado por 29 teselas con 802 cajas de verdad de terreno, correspondientes a los meses de junio, julio y agosto de 2026, y cubre las tres teselas MGRS empleadas en el entrenamiento. Dos de las 29 se incorporaron específicamente para cubrir la franja norte del área de estudio, comprendida únicamente por la tesela 20HNK; su selección fue dirigida por ese criterio de cobertura y aplicó un filtro de calidad de imagen (porcentaje mínimo de píxeles válidos y ausencia de nubes) que no se aplicó al resto del conjunto, particularidad que se retoma en la Sección 4.10.</w:t>
      </w:r>
    </w:p>
    <w:p w14:paraId="43350F97" w14:textId="0BECB97D" w:rsidR="00DC75C3" w:rsidRPr="00992995" w:rsidRDefault="00A43099" w:rsidP="00FD20CE">
      <w:pPr>
        <w:spacing w:line="360" w:lineRule="auto"/>
        <w:jc w:val="both"/>
        <w:rPr>
          <w:lang w:val="es-AR"/>
        </w:rPr>
      </w:pPr>
      <w:r w:rsidRPr="00A43099">
        <w:rPr>
          <w:lang w:val="es-AR"/>
        </w:rPr>
        <w:t>El Cuadro 4.</w:t>
      </w:r>
      <w:r w:rsidR="00524D9F">
        <w:rPr>
          <w:lang w:val="es-AR"/>
        </w:rPr>
        <w:t>5</w:t>
      </w:r>
      <w:r w:rsidRPr="00A43099">
        <w:rPr>
          <w:lang w:val="es-AR"/>
        </w:rPr>
        <w:t xml:space="preserve"> reporta el desempeño de las cuatro versiones sobre este conjunto, con el mismo </w:t>
      </w:r>
      <w:proofErr w:type="spellStart"/>
      <w:r w:rsidRPr="00A43099">
        <w:rPr>
          <w:lang w:val="es-AR"/>
        </w:rPr>
        <w:t>postprocesamiento</w:t>
      </w:r>
      <w:proofErr w:type="spellEnd"/>
      <w:r w:rsidRPr="00A43099">
        <w:rPr>
          <w:lang w:val="es-AR"/>
        </w:rPr>
        <w:t xml:space="preserve"> de </w:t>
      </w:r>
      <w:proofErr w:type="spellStart"/>
      <w:r w:rsidRPr="00A43099">
        <w:rPr>
          <w:lang w:val="es-AR"/>
        </w:rPr>
        <w:t>deduplicación</w:t>
      </w:r>
      <w:proofErr w:type="spellEnd"/>
      <w:r w:rsidRPr="00A43099">
        <w:rPr>
          <w:lang w:val="es-AR"/>
        </w:rPr>
        <w:t xml:space="preserve"> (NMS, </w:t>
      </w:r>
      <w:proofErr w:type="spellStart"/>
      <w:r w:rsidRPr="00A43099">
        <w:rPr>
          <w:lang w:val="es-AR"/>
        </w:rPr>
        <w:t>IoU</w:t>
      </w:r>
      <w:proofErr w:type="spellEnd"/>
      <w:r w:rsidRPr="00A43099">
        <w:rPr>
          <w:lang w:val="es-AR"/>
        </w:rPr>
        <w:t xml:space="preserve"> 0,3) empleado en la evaluación de 2020.</w:t>
      </w:r>
      <w:r w:rsidR="00DC75C3" w:rsidRPr="00DC75C3">
        <w:rPr>
          <w:lang w:val="es-AR"/>
        </w:rPr>
        <w:t xml:space="preserve"> </w:t>
      </w:r>
    </w:p>
    <w:p w14:paraId="233B6077" w14:textId="37F08674" w:rsidR="00DC75C3" w:rsidRDefault="00DC75C3" w:rsidP="00DC75C3">
      <w:pPr>
        <w:rPr>
          <w:lang w:val="es-AR"/>
        </w:rPr>
      </w:pPr>
    </w:p>
    <w:tbl>
      <w:tblPr>
        <w:tblStyle w:val="TableGrid"/>
        <w:tblW w:w="0" w:type="auto"/>
        <w:jc w:val="center"/>
        <w:tblLook w:val="04A0" w:firstRow="1" w:lastRow="0" w:firstColumn="1" w:lastColumn="0" w:noHBand="0" w:noVBand="1"/>
      </w:tblPr>
      <w:tblGrid>
        <w:gridCol w:w="2376"/>
        <w:gridCol w:w="1403"/>
        <w:gridCol w:w="1236"/>
        <w:gridCol w:w="1150"/>
        <w:gridCol w:w="1406"/>
        <w:gridCol w:w="1334"/>
      </w:tblGrid>
      <w:tr w:rsidR="00875FD4" w14:paraId="3D5AA788" w14:textId="0EA0D261" w:rsidTr="009E5815">
        <w:trPr>
          <w:jc w:val="center"/>
        </w:trPr>
        <w:tc>
          <w:tcPr>
            <w:tcW w:w="2376" w:type="dxa"/>
            <w:shd w:val="clear" w:color="auto" w:fill="1F3864"/>
          </w:tcPr>
          <w:p w14:paraId="730EF152" w14:textId="167A394F" w:rsidR="00875FD4" w:rsidRPr="009E5815" w:rsidRDefault="00875FD4" w:rsidP="009E5815">
            <w:pPr>
              <w:jc w:val="center"/>
              <w:rPr>
                <w:b/>
                <w:bCs/>
                <w:color w:val="FFFFFF"/>
                <w:sz w:val="18"/>
                <w:szCs w:val="18"/>
                <w:lang w:val="es-AR"/>
              </w:rPr>
            </w:pPr>
            <w:r w:rsidRPr="009E5815">
              <w:rPr>
                <w:b/>
                <w:bCs/>
                <w:color w:val="FFFFFF"/>
                <w:sz w:val="18"/>
                <w:szCs w:val="18"/>
                <w:lang w:val="es-AR"/>
              </w:rPr>
              <w:t>Modelo</w:t>
            </w:r>
          </w:p>
        </w:tc>
        <w:tc>
          <w:tcPr>
            <w:tcW w:w="1403" w:type="dxa"/>
            <w:shd w:val="clear" w:color="auto" w:fill="1F3864"/>
          </w:tcPr>
          <w:p w14:paraId="1F4CD6D8" w14:textId="0B09914D" w:rsidR="00875FD4" w:rsidRPr="009E5815" w:rsidRDefault="00875FD4" w:rsidP="009E5815">
            <w:pPr>
              <w:jc w:val="center"/>
              <w:rPr>
                <w:b/>
                <w:bCs/>
                <w:color w:val="FFFFFF"/>
                <w:sz w:val="18"/>
                <w:szCs w:val="18"/>
                <w:lang w:val="es-AR"/>
              </w:rPr>
            </w:pPr>
            <w:r w:rsidRPr="009E5815">
              <w:rPr>
                <w:b/>
                <w:bCs/>
                <w:color w:val="FFFFFF"/>
                <w:sz w:val="18"/>
                <w:szCs w:val="18"/>
                <w:lang w:val="es-AR"/>
              </w:rPr>
              <w:t>Precisión</w:t>
            </w:r>
          </w:p>
        </w:tc>
        <w:tc>
          <w:tcPr>
            <w:tcW w:w="1236" w:type="dxa"/>
            <w:shd w:val="clear" w:color="auto" w:fill="1F3864"/>
          </w:tcPr>
          <w:p w14:paraId="61DAE047" w14:textId="0FBBC534" w:rsidR="00875FD4" w:rsidRPr="009E5815" w:rsidRDefault="00875FD4" w:rsidP="009E5815">
            <w:pPr>
              <w:jc w:val="center"/>
              <w:rPr>
                <w:b/>
                <w:bCs/>
                <w:color w:val="FFFFFF"/>
                <w:sz w:val="18"/>
                <w:szCs w:val="18"/>
                <w:lang w:val="es-AR"/>
              </w:rPr>
            </w:pPr>
            <w:proofErr w:type="spellStart"/>
            <w:r w:rsidRPr="009E5815">
              <w:rPr>
                <w:b/>
                <w:bCs/>
                <w:color w:val="FFFFFF"/>
                <w:sz w:val="18"/>
                <w:szCs w:val="18"/>
                <w:lang w:val="es-AR"/>
              </w:rPr>
              <w:t>Recall</w:t>
            </w:r>
            <w:proofErr w:type="spellEnd"/>
          </w:p>
        </w:tc>
        <w:tc>
          <w:tcPr>
            <w:tcW w:w="1150" w:type="dxa"/>
            <w:shd w:val="clear" w:color="auto" w:fill="1F3864"/>
          </w:tcPr>
          <w:p w14:paraId="24DAEC65" w14:textId="39195571" w:rsidR="00875FD4" w:rsidRPr="009E5815" w:rsidRDefault="00875FD4" w:rsidP="009E5815">
            <w:pPr>
              <w:jc w:val="center"/>
              <w:rPr>
                <w:b/>
                <w:bCs/>
                <w:color w:val="FFFFFF"/>
                <w:sz w:val="18"/>
                <w:szCs w:val="18"/>
                <w:lang w:val="es-AR"/>
              </w:rPr>
            </w:pPr>
            <w:r w:rsidRPr="009E5815">
              <w:rPr>
                <w:b/>
                <w:bCs/>
                <w:color w:val="FFFFFF"/>
                <w:sz w:val="18"/>
                <w:szCs w:val="18"/>
                <w:lang w:val="es-AR"/>
              </w:rPr>
              <w:t>F1</w:t>
            </w:r>
          </w:p>
        </w:tc>
        <w:tc>
          <w:tcPr>
            <w:tcW w:w="1406" w:type="dxa"/>
            <w:shd w:val="clear" w:color="auto" w:fill="1F3864"/>
          </w:tcPr>
          <w:p w14:paraId="7DABA80B" w14:textId="2956AAE1" w:rsidR="00875FD4" w:rsidRPr="009E5815" w:rsidRDefault="00875FD4" w:rsidP="009E5815">
            <w:pPr>
              <w:jc w:val="center"/>
              <w:rPr>
                <w:b/>
                <w:bCs/>
                <w:color w:val="FFFFFF"/>
                <w:sz w:val="18"/>
                <w:szCs w:val="18"/>
                <w:lang w:val="es-AR"/>
              </w:rPr>
            </w:pPr>
            <w:r w:rsidRPr="009E5815">
              <w:rPr>
                <w:b/>
                <w:bCs/>
                <w:color w:val="FFFFFF"/>
                <w:sz w:val="18"/>
                <w:szCs w:val="18"/>
                <w:lang w:val="es-AR"/>
              </w:rPr>
              <w:t>AP@0,15</w:t>
            </w:r>
          </w:p>
        </w:tc>
        <w:tc>
          <w:tcPr>
            <w:tcW w:w="1334" w:type="dxa"/>
            <w:shd w:val="clear" w:color="auto" w:fill="1F3864"/>
          </w:tcPr>
          <w:p w14:paraId="4AB37E3F" w14:textId="3693B520" w:rsidR="00875FD4" w:rsidRPr="009E5815" w:rsidRDefault="00875FD4" w:rsidP="009E5815">
            <w:pPr>
              <w:jc w:val="center"/>
              <w:rPr>
                <w:b/>
                <w:bCs/>
                <w:color w:val="FFFFFF"/>
                <w:sz w:val="18"/>
                <w:szCs w:val="18"/>
                <w:lang w:val="es-AR"/>
              </w:rPr>
            </w:pPr>
            <w:r w:rsidRPr="009E5815">
              <w:rPr>
                <w:b/>
                <w:bCs/>
                <w:color w:val="FFFFFF"/>
                <w:sz w:val="18"/>
                <w:szCs w:val="18"/>
                <w:lang w:val="es-AR"/>
              </w:rPr>
              <w:t>TP/FP/FN</w:t>
            </w:r>
          </w:p>
        </w:tc>
      </w:tr>
      <w:tr w:rsidR="00875FD4" w14:paraId="424C334B" w14:textId="62FF1AC4" w:rsidTr="009E5815">
        <w:trPr>
          <w:jc w:val="center"/>
        </w:trPr>
        <w:tc>
          <w:tcPr>
            <w:tcW w:w="2376" w:type="dxa"/>
          </w:tcPr>
          <w:p w14:paraId="59D9D7DC" w14:textId="7EFE7018" w:rsidR="00875FD4" w:rsidRPr="009E5815" w:rsidRDefault="00875FD4" w:rsidP="009E5815">
            <w:pPr>
              <w:jc w:val="center"/>
              <w:rPr>
                <w:sz w:val="18"/>
                <w:szCs w:val="18"/>
                <w:lang w:val="es-AR"/>
              </w:rPr>
            </w:pPr>
            <w:r w:rsidRPr="009E5815">
              <w:rPr>
                <w:sz w:val="18"/>
                <w:szCs w:val="18"/>
                <w:lang w:val="es-AR"/>
              </w:rPr>
              <w:lastRenderedPageBreak/>
              <w:t>V2 (ruidoso)</w:t>
            </w:r>
          </w:p>
        </w:tc>
        <w:tc>
          <w:tcPr>
            <w:tcW w:w="1403" w:type="dxa"/>
          </w:tcPr>
          <w:p w14:paraId="153AE964" w14:textId="71A441DC" w:rsidR="00875FD4" w:rsidRPr="009E5815" w:rsidRDefault="00A43099" w:rsidP="009E5815">
            <w:pPr>
              <w:jc w:val="center"/>
              <w:rPr>
                <w:sz w:val="18"/>
                <w:szCs w:val="18"/>
                <w:lang w:val="es-AR"/>
              </w:rPr>
            </w:pPr>
            <w:r>
              <w:t>0,688</w:t>
            </w:r>
          </w:p>
        </w:tc>
        <w:tc>
          <w:tcPr>
            <w:tcW w:w="1236" w:type="dxa"/>
          </w:tcPr>
          <w:p w14:paraId="10186C56" w14:textId="3C583C53" w:rsidR="00875FD4" w:rsidRPr="009E5815" w:rsidRDefault="00A43099" w:rsidP="009E5815">
            <w:pPr>
              <w:jc w:val="center"/>
              <w:rPr>
                <w:sz w:val="18"/>
                <w:szCs w:val="18"/>
                <w:lang w:val="es-AR"/>
              </w:rPr>
            </w:pPr>
            <w:r>
              <w:t>0,752</w:t>
            </w:r>
          </w:p>
        </w:tc>
        <w:tc>
          <w:tcPr>
            <w:tcW w:w="1150" w:type="dxa"/>
          </w:tcPr>
          <w:p w14:paraId="1400CBE7" w14:textId="47DFA751" w:rsidR="00875FD4" w:rsidRPr="009E5815" w:rsidRDefault="00A43099" w:rsidP="009E5815">
            <w:pPr>
              <w:jc w:val="center"/>
              <w:rPr>
                <w:sz w:val="18"/>
                <w:szCs w:val="18"/>
                <w:lang w:val="es-AR"/>
              </w:rPr>
            </w:pPr>
            <w:r>
              <w:t>0,718</w:t>
            </w:r>
          </w:p>
        </w:tc>
        <w:tc>
          <w:tcPr>
            <w:tcW w:w="1406" w:type="dxa"/>
          </w:tcPr>
          <w:p w14:paraId="7D9B1A48" w14:textId="59FDDFFF" w:rsidR="00875FD4" w:rsidRPr="009E5815" w:rsidRDefault="00A43099" w:rsidP="009E5815">
            <w:pPr>
              <w:jc w:val="center"/>
              <w:rPr>
                <w:sz w:val="18"/>
                <w:szCs w:val="18"/>
                <w:lang w:val="es-AR"/>
              </w:rPr>
            </w:pPr>
            <w:r>
              <w:t>0,694</w:t>
            </w:r>
          </w:p>
        </w:tc>
        <w:tc>
          <w:tcPr>
            <w:tcW w:w="1334" w:type="dxa"/>
          </w:tcPr>
          <w:p w14:paraId="6FB2AFE9" w14:textId="6415CA62" w:rsidR="00875FD4" w:rsidRPr="009E5815" w:rsidRDefault="00A43099" w:rsidP="009E5815">
            <w:pPr>
              <w:jc w:val="center"/>
              <w:rPr>
                <w:sz w:val="18"/>
                <w:szCs w:val="18"/>
                <w:lang w:val="es-AR"/>
              </w:rPr>
            </w:pPr>
            <w:r>
              <w:t>603/274/199</w:t>
            </w:r>
          </w:p>
        </w:tc>
      </w:tr>
      <w:tr w:rsidR="00875FD4" w14:paraId="5AE8CB5C" w14:textId="35136E43" w:rsidTr="009E5815">
        <w:trPr>
          <w:jc w:val="center"/>
        </w:trPr>
        <w:tc>
          <w:tcPr>
            <w:tcW w:w="2376" w:type="dxa"/>
          </w:tcPr>
          <w:p w14:paraId="005896E5" w14:textId="6D17C2F0" w:rsidR="00875FD4" w:rsidRPr="009E5815" w:rsidRDefault="00875FD4" w:rsidP="009E5815">
            <w:pPr>
              <w:jc w:val="center"/>
              <w:rPr>
                <w:sz w:val="18"/>
                <w:szCs w:val="18"/>
                <w:lang w:val="es-AR"/>
              </w:rPr>
            </w:pPr>
            <w:r w:rsidRPr="009E5815">
              <w:rPr>
                <w:sz w:val="18"/>
                <w:szCs w:val="18"/>
                <w:lang w:val="es-AR"/>
              </w:rPr>
              <w:t>V3 (ruidoso, aleatorio)</w:t>
            </w:r>
          </w:p>
        </w:tc>
        <w:tc>
          <w:tcPr>
            <w:tcW w:w="1403" w:type="dxa"/>
          </w:tcPr>
          <w:p w14:paraId="61A19014" w14:textId="45F55BA4" w:rsidR="00875FD4" w:rsidRPr="009E5815" w:rsidRDefault="00A43099" w:rsidP="009E5815">
            <w:pPr>
              <w:jc w:val="center"/>
              <w:rPr>
                <w:sz w:val="18"/>
                <w:szCs w:val="18"/>
                <w:lang w:val="es-AR"/>
              </w:rPr>
            </w:pPr>
            <w:r>
              <w:t>0,841</w:t>
            </w:r>
          </w:p>
        </w:tc>
        <w:tc>
          <w:tcPr>
            <w:tcW w:w="1236" w:type="dxa"/>
          </w:tcPr>
          <w:p w14:paraId="0E2134A6" w14:textId="11F2243E" w:rsidR="00875FD4" w:rsidRPr="009E5815" w:rsidRDefault="00A43099" w:rsidP="009E5815">
            <w:pPr>
              <w:jc w:val="center"/>
              <w:rPr>
                <w:sz w:val="18"/>
                <w:szCs w:val="18"/>
                <w:lang w:val="es-AR"/>
              </w:rPr>
            </w:pPr>
            <w:r>
              <w:t>0,645</w:t>
            </w:r>
          </w:p>
        </w:tc>
        <w:tc>
          <w:tcPr>
            <w:tcW w:w="1150" w:type="dxa"/>
          </w:tcPr>
          <w:p w14:paraId="2AED7CF4" w14:textId="5199B24F" w:rsidR="00875FD4" w:rsidRPr="009E5815" w:rsidRDefault="00A43099" w:rsidP="009E5815">
            <w:pPr>
              <w:jc w:val="center"/>
              <w:rPr>
                <w:sz w:val="18"/>
                <w:szCs w:val="18"/>
                <w:lang w:val="es-AR"/>
              </w:rPr>
            </w:pPr>
            <w:r>
              <w:t>0,730</w:t>
            </w:r>
          </w:p>
        </w:tc>
        <w:tc>
          <w:tcPr>
            <w:tcW w:w="1406" w:type="dxa"/>
          </w:tcPr>
          <w:p w14:paraId="73DF5C67" w14:textId="6EA0E9AA" w:rsidR="00875FD4" w:rsidRPr="009E5815" w:rsidRDefault="00A43099" w:rsidP="009E5815">
            <w:pPr>
              <w:jc w:val="center"/>
              <w:rPr>
                <w:sz w:val="18"/>
                <w:szCs w:val="18"/>
                <w:lang w:val="es-AR"/>
              </w:rPr>
            </w:pPr>
            <w:r>
              <w:t>0,612</w:t>
            </w:r>
          </w:p>
        </w:tc>
        <w:tc>
          <w:tcPr>
            <w:tcW w:w="1334" w:type="dxa"/>
          </w:tcPr>
          <w:p w14:paraId="4579DA7B" w14:textId="73869EBE" w:rsidR="00875FD4" w:rsidRPr="009E5815" w:rsidRDefault="00A43099" w:rsidP="009E5815">
            <w:pPr>
              <w:jc w:val="center"/>
              <w:rPr>
                <w:sz w:val="18"/>
                <w:szCs w:val="18"/>
                <w:lang w:val="es-AR"/>
              </w:rPr>
            </w:pPr>
            <w:r>
              <w:t>517/98/285</w:t>
            </w:r>
          </w:p>
        </w:tc>
      </w:tr>
      <w:tr w:rsidR="00875FD4" w14:paraId="48D24F12" w14:textId="6EBF67DD" w:rsidTr="009E5815">
        <w:trPr>
          <w:jc w:val="center"/>
        </w:trPr>
        <w:tc>
          <w:tcPr>
            <w:tcW w:w="2376" w:type="dxa"/>
          </w:tcPr>
          <w:p w14:paraId="2FCE70A6" w14:textId="704425BE" w:rsidR="00875FD4" w:rsidRPr="009E5815" w:rsidRDefault="00875FD4" w:rsidP="009E5815">
            <w:pPr>
              <w:jc w:val="center"/>
              <w:rPr>
                <w:sz w:val="18"/>
                <w:szCs w:val="18"/>
                <w:lang w:val="es-AR"/>
              </w:rPr>
            </w:pPr>
            <w:r w:rsidRPr="009E5815">
              <w:rPr>
                <w:sz w:val="18"/>
                <w:szCs w:val="18"/>
                <w:lang w:val="es-AR"/>
              </w:rPr>
              <w:t xml:space="preserve">V4 (ruidoso, 10k, </w:t>
            </w:r>
            <w:proofErr w:type="spellStart"/>
            <w:r w:rsidRPr="009E5815">
              <w:rPr>
                <w:sz w:val="18"/>
                <w:szCs w:val="18"/>
                <w:lang w:val="es-AR"/>
              </w:rPr>
              <w:t>estrat</w:t>
            </w:r>
            <w:proofErr w:type="spellEnd"/>
            <w:r w:rsidRPr="009E5815">
              <w:rPr>
                <w:sz w:val="18"/>
                <w:szCs w:val="18"/>
                <w:lang w:val="es-AR"/>
              </w:rPr>
              <w:t>.)</w:t>
            </w:r>
          </w:p>
        </w:tc>
        <w:tc>
          <w:tcPr>
            <w:tcW w:w="1403" w:type="dxa"/>
          </w:tcPr>
          <w:p w14:paraId="1DC45D2F" w14:textId="5A727C4D" w:rsidR="00875FD4" w:rsidRPr="009E5815" w:rsidRDefault="00A43099" w:rsidP="009E5815">
            <w:pPr>
              <w:jc w:val="center"/>
              <w:rPr>
                <w:sz w:val="18"/>
                <w:szCs w:val="18"/>
                <w:lang w:val="es-AR"/>
              </w:rPr>
            </w:pPr>
            <w:r>
              <w:t>0,782</w:t>
            </w:r>
          </w:p>
        </w:tc>
        <w:tc>
          <w:tcPr>
            <w:tcW w:w="1236" w:type="dxa"/>
          </w:tcPr>
          <w:p w14:paraId="1137957D" w14:textId="1DCDEBA9" w:rsidR="00875FD4" w:rsidRPr="009E5815" w:rsidRDefault="00A43099" w:rsidP="009E5815">
            <w:pPr>
              <w:jc w:val="center"/>
              <w:rPr>
                <w:sz w:val="18"/>
                <w:szCs w:val="18"/>
                <w:lang w:val="es-AR"/>
              </w:rPr>
            </w:pPr>
            <w:r>
              <w:t>0,722</w:t>
            </w:r>
          </w:p>
        </w:tc>
        <w:tc>
          <w:tcPr>
            <w:tcW w:w="1150" w:type="dxa"/>
          </w:tcPr>
          <w:p w14:paraId="1C6EA5D8" w14:textId="13B26288" w:rsidR="00875FD4" w:rsidRPr="009E5815" w:rsidRDefault="00A43099" w:rsidP="009E5815">
            <w:pPr>
              <w:jc w:val="center"/>
              <w:rPr>
                <w:sz w:val="18"/>
                <w:szCs w:val="18"/>
                <w:lang w:val="es-AR"/>
              </w:rPr>
            </w:pPr>
            <w:r>
              <w:t>0,751</w:t>
            </w:r>
          </w:p>
        </w:tc>
        <w:tc>
          <w:tcPr>
            <w:tcW w:w="1406" w:type="dxa"/>
          </w:tcPr>
          <w:p w14:paraId="5BDD033E" w14:textId="654AE5B7" w:rsidR="00875FD4" w:rsidRPr="009E5815" w:rsidRDefault="00A43099" w:rsidP="009E5815">
            <w:pPr>
              <w:jc w:val="center"/>
              <w:rPr>
                <w:sz w:val="18"/>
                <w:szCs w:val="18"/>
                <w:lang w:val="es-AR"/>
              </w:rPr>
            </w:pPr>
            <w:r>
              <w:t>0,687</w:t>
            </w:r>
          </w:p>
        </w:tc>
        <w:tc>
          <w:tcPr>
            <w:tcW w:w="1334" w:type="dxa"/>
          </w:tcPr>
          <w:p w14:paraId="4000788E" w14:textId="1DD2247F" w:rsidR="00875FD4" w:rsidRPr="009E5815" w:rsidRDefault="00A43099" w:rsidP="009E5815">
            <w:pPr>
              <w:jc w:val="center"/>
              <w:rPr>
                <w:sz w:val="18"/>
                <w:szCs w:val="18"/>
                <w:lang w:val="es-AR"/>
              </w:rPr>
            </w:pPr>
            <w:r>
              <w:t>579/161/223</w:t>
            </w:r>
          </w:p>
        </w:tc>
      </w:tr>
      <w:tr w:rsidR="00875FD4" w14:paraId="7E38CCF2" w14:textId="6D1DAF62" w:rsidTr="009E5815">
        <w:trPr>
          <w:jc w:val="center"/>
        </w:trPr>
        <w:tc>
          <w:tcPr>
            <w:tcW w:w="2376" w:type="dxa"/>
          </w:tcPr>
          <w:p w14:paraId="47302E72" w14:textId="17476E06" w:rsidR="00875FD4" w:rsidRPr="00A43099" w:rsidRDefault="00875FD4" w:rsidP="009E5815">
            <w:pPr>
              <w:jc w:val="center"/>
              <w:rPr>
                <w:b/>
                <w:bCs/>
                <w:sz w:val="18"/>
                <w:szCs w:val="18"/>
                <w:lang w:val="es-AR"/>
              </w:rPr>
            </w:pPr>
            <w:r w:rsidRPr="00A43099">
              <w:rPr>
                <w:b/>
                <w:bCs/>
                <w:sz w:val="18"/>
                <w:szCs w:val="18"/>
                <w:lang w:val="es-AR"/>
              </w:rPr>
              <w:t xml:space="preserve">V5 (limpio, 216, </w:t>
            </w:r>
            <w:proofErr w:type="spellStart"/>
            <w:r w:rsidRPr="00A43099">
              <w:rPr>
                <w:b/>
                <w:bCs/>
                <w:sz w:val="18"/>
                <w:szCs w:val="18"/>
                <w:lang w:val="es-AR"/>
              </w:rPr>
              <w:t>estrat</w:t>
            </w:r>
            <w:proofErr w:type="spellEnd"/>
            <w:r w:rsidRPr="00A43099">
              <w:rPr>
                <w:b/>
                <w:bCs/>
                <w:sz w:val="18"/>
                <w:szCs w:val="18"/>
                <w:lang w:val="es-AR"/>
              </w:rPr>
              <w:t>.)</w:t>
            </w:r>
          </w:p>
        </w:tc>
        <w:tc>
          <w:tcPr>
            <w:tcW w:w="1403" w:type="dxa"/>
          </w:tcPr>
          <w:p w14:paraId="1E729B24" w14:textId="74B7CDE1" w:rsidR="00875FD4" w:rsidRPr="00A43099" w:rsidRDefault="00A43099" w:rsidP="009E5815">
            <w:pPr>
              <w:jc w:val="center"/>
              <w:rPr>
                <w:b/>
                <w:bCs/>
                <w:sz w:val="18"/>
                <w:szCs w:val="18"/>
                <w:lang w:val="es-AR"/>
              </w:rPr>
            </w:pPr>
            <w:r w:rsidRPr="00A43099">
              <w:rPr>
                <w:b/>
                <w:bCs/>
              </w:rPr>
              <w:t>0,809</w:t>
            </w:r>
          </w:p>
        </w:tc>
        <w:tc>
          <w:tcPr>
            <w:tcW w:w="1236" w:type="dxa"/>
          </w:tcPr>
          <w:p w14:paraId="2DB671BF" w14:textId="4B25D12E" w:rsidR="00875FD4" w:rsidRPr="00A43099" w:rsidRDefault="00A43099" w:rsidP="009E5815">
            <w:pPr>
              <w:jc w:val="center"/>
              <w:rPr>
                <w:b/>
                <w:bCs/>
                <w:sz w:val="18"/>
                <w:szCs w:val="18"/>
                <w:lang w:val="es-AR"/>
              </w:rPr>
            </w:pPr>
            <w:r w:rsidRPr="00A43099">
              <w:rPr>
                <w:b/>
                <w:bCs/>
              </w:rPr>
              <w:t>0,793</w:t>
            </w:r>
          </w:p>
        </w:tc>
        <w:tc>
          <w:tcPr>
            <w:tcW w:w="1150" w:type="dxa"/>
          </w:tcPr>
          <w:p w14:paraId="4B3672AB" w14:textId="7EB50FE5" w:rsidR="00875FD4" w:rsidRPr="00A43099" w:rsidRDefault="00A43099" w:rsidP="009E5815">
            <w:pPr>
              <w:jc w:val="center"/>
              <w:rPr>
                <w:b/>
                <w:bCs/>
                <w:sz w:val="18"/>
                <w:szCs w:val="18"/>
                <w:lang w:val="es-AR"/>
              </w:rPr>
            </w:pPr>
            <w:r w:rsidRPr="00A43099">
              <w:rPr>
                <w:b/>
                <w:bCs/>
              </w:rPr>
              <w:t>0,801</w:t>
            </w:r>
          </w:p>
        </w:tc>
        <w:tc>
          <w:tcPr>
            <w:tcW w:w="1406" w:type="dxa"/>
          </w:tcPr>
          <w:p w14:paraId="02D9F280" w14:textId="27AE33D5" w:rsidR="00875FD4" w:rsidRPr="00A43099" w:rsidRDefault="00A43099" w:rsidP="009E5815">
            <w:pPr>
              <w:jc w:val="center"/>
              <w:rPr>
                <w:b/>
                <w:bCs/>
                <w:sz w:val="18"/>
                <w:szCs w:val="18"/>
                <w:lang w:val="es-AR"/>
              </w:rPr>
            </w:pPr>
            <w:r w:rsidRPr="00A43099">
              <w:rPr>
                <w:b/>
                <w:bCs/>
              </w:rPr>
              <w:t>0,705</w:t>
            </w:r>
          </w:p>
        </w:tc>
        <w:tc>
          <w:tcPr>
            <w:tcW w:w="1334" w:type="dxa"/>
          </w:tcPr>
          <w:p w14:paraId="26DE2D9A" w14:textId="7AC6C0AA" w:rsidR="00875FD4" w:rsidRPr="00A43099" w:rsidRDefault="00A43099" w:rsidP="009E5815">
            <w:pPr>
              <w:jc w:val="center"/>
              <w:rPr>
                <w:b/>
                <w:bCs/>
                <w:sz w:val="18"/>
                <w:szCs w:val="18"/>
                <w:lang w:val="es-AR"/>
              </w:rPr>
            </w:pPr>
            <w:r w:rsidRPr="00A43099">
              <w:rPr>
                <w:b/>
                <w:bCs/>
              </w:rPr>
              <w:t>636/150/166</w:t>
            </w:r>
          </w:p>
        </w:tc>
      </w:tr>
    </w:tbl>
    <w:p w14:paraId="6A36FB86" w14:textId="666404BF" w:rsidR="00DC75C3" w:rsidRPr="00DC75C3" w:rsidRDefault="00DC75C3" w:rsidP="00DC75C3">
      <w:pPr>
        <w:spacing w:before="80" w:after="200"/>
        <w:jc w:val="center"/>
        <w:rPr>
          <w:i/>
          <w:iCs/>
          <w:sz w:val="20"/>
          <w:szCs w:val="20"/>
          <w:lang w:val="es-AR"/>
        </w:rPr>
      </w:pPr>
      <w:r w:rsidRPr="00DC75C3">
        <w:rPr>
          <w:i/>
          <w:iCs/>
          <w:sz w:val="20"/>
          <w:szCs w:val="20"/>
          <w:lang w:val="es-AR"/>
        </w:rPr>
        <w:t>Cuadro 4.</w:t>
      </w:r>
      <w:r w:rsidR="00524D9F">
        <w:rPr>
          <w:i/>
          <w:iCs/>
          <w:sz w:val="20"/>
          <w:szCs w:val="20"/>
          <w:lang w:val="es-AR"/>
        </w:rPr>
        <w:t>5</w:t>
      </w:r>
      <w:r w:rsidRPr="00DC75C3">
        <w:rPr>
          <w:i/>
          <w:iCs/>
          <w:sz w:val="20"/>
          <w:szCs w:val="20"/>
          <w:lang w:val="es-AR"/>
        </w:rPr>
        <w:t xml:space="preserve">. </w:t>
      </w:r>
      <w:r w:rsidR="00E34E72" w:rsidRPr="00E34E72">
        <w:rPr>
          <w:i/>
          <w:iCs/>
          <w:sz w:val="20"/>
          <w:szCs w:val="20"/>
          <w:lang w:val="es-AR"/>
        </w:rPr>
        <w:t xml:space="preserve">Validación temporal sobre imágenes de 2026 (año no visto por ningún modelo), con </w:t>
      </w:r>
      <w:proofErr w:type="spellStart"/>
      <w:r w:rsidR="00E34E72" w:rsidRPr="00E34E72">
        <w:rPr>
          <w:i/>
          <w:iCs/>
          <w:sz w:val="20"/>
          <w:szCs w:val="20"/>
          <w:lang w:val="es-AR"/>
        </w:rPr>
        <w:t>deduplicación</w:t>
      </w:r>
      <w:proofErr w:type="spellEnd"/>
      <w:r w:rsidR="00E34E72" w:rsidRPr="00E34E72">
        <w:rPr>
          <w:i/>
          <w:iCs/>
          <w:sz w:val="20"/>
          <w:szCs w:val="20"/>
          <w:lang w:val="es-AR"/>
        </w:rPr>
        <w:t xml:space="preserve"> (NMS, </w:t>
      </w:r>
      <w:proofErr w:type="spellStart"/>
      <w:r w:rsidR="00E34E72" w:rsidRPr="00E34E72">
        <w:rPr>
          <w:i/>
          <w:iCs/>
          <w:sz w:val="20"/>
          <w:szCs w:val="20"/>
          <w:lang w:val="es-AR"/>
        </w:rPr>
        <w:t>IoU</w:t>
      </w:r>
      <w:proofErr w:type="spellEnd"/>
      <w:r w:rsidR="00E34E72" w:rsidRPr="00E34E72">
        <w:rPr>
          <w:i/>
          <w:iCs/>
          <w:sz w:val="20"/>
          <w:szCs w:val="20"/>
          <w:lang w:val="es-AR"/>
        </w:rPr>
        <w:t xml:space="preserve"> 0,3). Conjunto de 29 teselas y 802 cajas de verdad de terreno, curadas a completitud. La fila destacada corresponde a la versión propuesta (V5). Fuente: elaboración propia</w:t>
      </w:r>
      <w:r w:rsidR="00A43099" w:rsidRPr="00A43099">
        <w:rPr>
          <w:i/>
          <w:iCs/>
          <w:sz w:val="20"/>
          <w:szCs w:val="20"/>
          <w:lang w:val="es-AR"/>
        </w:rPr>
        <w:t>.</w:t>
      </w:r>
    </w:p>
    <w:p w14:paraId="3CF58DDF" w14:textId="68A98747" w:rsidR="00992995" w:rsidRDefault="00992995" w:rsidP="00992995">
      <w:pPr>
        <w:spacing w:line="360" w:lineRule="auto"/>
        <w:jc w:val="both"/>
        <w:rPr>
          <w:lang w:val="es-AR"/>
        </w:rPr>
      </w:pPr>
      <w:r w:rsidRPr="00992995">
        <w:rPr>
          <w:lang w:val="es-AR"/>
        </w:rPr>
        <w:t xml:space="preserve">Sobre el año no visto, V5 obtiene el mejor desempeño en las cuatro métricas: F1 de 0,801, </w:t>
      </w:r>
      <w:r w:rsidR="001B49FD">
        <w:rPr>
          <w:lang w:val="es-AR"/>
        </w:rPr>
        <w:t>p</w:t>
      </w:r>
      <w:r w:rsidRPr="00992995">
        <w:rPr>
          <w:lang w:val="es-AR"/>
        </w:rPr>
        <w:t xml:space="preserve">recisión de 0,809, </w:t>
      </w:r>
      <w:proofErr w:type="spellStart"/>
      <w:r w:rsidR="00346A1E">
        <w:rPr>
          <w:lang w:val="es-AR"/>
        </w:rPr>
        <w:t>r</w:t>
      </w:r>
      <w:r w:rsidRPr="00992995">
        <w:rPr>
          <w:lang w:val="es-AR"/>
        </w:rPr>
        <w:t>ecall</w:t>
      </w:r>
      <w:proofErr w:type="spellEnd"/>
      <w:r w:rsidRPr="00992995">
        <w:rPr>
          <w:lang w:val="es-AR"/>
        </w:rPr>
        <w:t xml:space="preserve"> de 0,793 y AP de 0,705. A diferencia de lo observado en 2020, el </w:t>
      </w:r>
      <w:proofErr w:type="spellStart"/>
      <w:r w:rsidR="00346A1E">
        <w:rPr>
          <w:lang w:val="es-AR"/>
        </w:rPr>
        <w:t>r</w:t>
      </w:r>
      <w:r w:rsidRPr="00992995">
        <w:rPr>
          <w:lang w:val="es-AR"/>
        </w:rPr>
        <w:t>ecall</w:t>
      </w:r>
      <w:proofErr w:type="spellEnd"/>
      <w:r w:rsidRPr="00992995">
        <w:rPr>
          <w:lang w:val="es-AR"/>
        </w:rPr>
        <w:t xml:space="preserve"> no coincide entre versiones, de modo que la comparación no se dirime únicamente en los falsos positivos. </w:t>
      </w:r>
      <w:r w:rsidR="00017FF8" w:rsidRPr="00017FF8">
        <w:rPr>
          <w:lang w:val="es-AR"/>
        </w:rPr>
        <w:t>Esa diferencia importa, porque</w:t>
      </w:r>
      <w:r w:rsidR="00017FF8">
        <w:rPr>
          <w:lang w:val="es-AR"/>
        </w:rPr>
        <w:t xml:space="preserve"> </w:t>
      </w:r>
      <w:r w:rsidRPr="00992995">
        <w:rPr>
          <w:lang w:val="es-AR"/>
        </w:rPr>
        <w:t xml:space="preserve">el mecanismo por el cual V5 aventaja a V4 no es el mismo en ambas evaluaciones. Sobre el conjunto de 2020, ambas versiones detectaban exactamente la misma cantidad de silo-bolsas y V5 se imponía reduciendo los falsos positivos a menos de la mitad, es decir, por </w:t>
      </w:r>
      <w:r w:rsidR="001B49FD">
        <w:rPr>
          <w:lang w:val="es-AR"/>
        </w:rPr>
        <w:t>p</w:t>
      </w:r>
      <w:r w:rsidRPr="00992995">
        <w:rPr>
          <w:lang w:val="es-AR"/>
        </w:rPr>
        <w:t xml:space="preserve">recisión. Sobre 2026, en cambio, la cantidad de falsos positivos es similar entre ambas (150 y 161) y la ventaja proviene del </w:t>
      </w:r>
      <w:proofErr w:type="spellStart"/>
      <w:r w:rsidR="00346A1E">
        <w:rPr>
          <w:lang w:val="es-AR"/>
        </w:rPr>
        <w:t>r</w:t>
      </w:r>
      <w:r w:rsidRPr="00992995">
        <w:rPr>
          <w:lang w:val="es-AR"/>
        </w:rPr>
        <w:t>ecall</w:t>
      </w:r>
      <w:proofErr w:type="spellEnd"/>
      <w:r w:rsidRPr="00992995">
        <w:rPr>
          <w:lang w:val="es-AR"/>
        </w:rPr>
        <w:t xml:space="preserve">: V5 detecta 636 silo-bolsas frente a las 579 de V4, esto es, 57 objetos adicionales. Las dos lecturas resultan consistentes con la hipótesis del trabajo, en tanto ambas describen un modelo que discrimina mejor la clase de interés, </w:t>
      </w:r>
      <w:r w:rsidR="00017FF8" w:rsidRPr="00017FF8">
        <w:rPr>
          <w:lang w:val="es-AR"/>
        </w:rPr>
        <w:t>aunque el margen se expresa</w:t>
      </w:r>
      <w:r w:rsidR="00017FF8">
        <w:rPr>
          <w:lang w:val="es-AR"/>
        </w:rPr>
        <w:t xml:space="preserve"> </w:t>
      </w:r>
      <w:r w:rsidRPr="00992995">
        <w:rPr>
          <w:lang w:val="es-AR"/>
        </w:rPr>
        <w:t>de manera distinta en cada conjunto.</w:t>
      </w:r>
      <w:r w:rsidR="003A3F6C" w:rsidRPr="003A3F6C">
        <w:rPr>
          <w:lang w:val="es-AR"/>
        </w:rPr>
        <w:t xml:space="preserve"> </w:t>
      </w:r>
      <w:r w:rsidR="003A3F6C" w:rsidRPr="0074001E">
        <w:rPr>
          <w:lang w:val="es-AR"/>
        </w:rPr>
        <w:t>La Figura 4.6 ilustra este comportamiento sobre dos teselas del conjunto: con una cantidad de falsos positivos similar, V5 detecta 45 de 57 silo-bolsas frente a 39 de V4 en la primera, y 23 de 30 frente a 18 en la segunda. El conjunto completo de teselas se presenta en el Apéndice E</w:t>
      </w:r>
      <w:r w:rsidR="003A3F6C">
        <w:rPr>
          <w:lang w:val="es-AR"/>
        </w:rPr>
        <w:t>.</w:t>
      </w:r>
    </w:p>
    <w:p w14:paraId="6754C0BE" w14:textId="77777777" w:rsidR="003A3F6C" w:rsidRPr="00992995" w:rsidRDefault="003A3F6C" w:rsidP="003A3F6C">
      <w:pPr>
        <w:spacing w:line="360" w:lineRule="auto"/>
        <w:jc w:val="center"/>
        <w:rPr>
          <w:lang w:val="es-AR"/>
        </w:rPr>
      </w:pPr>
      <w:r>
        <w:rPr>
          <w:noProof/>
          <w:lang w:val="es-AR"/>
        </w:rPr>
        <w:lastRenderedPageBreak/>
        <w:drawing>
          <wp:inline distT="0" distB="0" distL="0" distR="0" wp14:anchorId="12DA8998" wp14:editId="64DD3880">
            <wp:extent cx="4350815" cy="5118265"/>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52958" cy="5120786"/>
                    </a:xfrm>
                    <a:prstGeom prst="rect">
                      <a:avLst/>
                    </a:prstGeom>
                    <a:noFill/>
                    <a:ln>
                      <a:noFill/>
                    </a:ln>
                  </pic:spPr>
                </pic:pic>
              </a:graphicData>
            </a:graphic>
          </wp:inline>
        </w:drawing>
      </w:r>
    </w:p>
    <w:p w14:paraId="39732EE3" w14:textId="77777777" w:rsidR="003A3F6C" w:rsidRPr="00E34E72" w:rsidRDefault="003A3F6C" w:rsidP="003A3F6C">
      <w:pPr>
        <w:spacing w:before="80" w:after="200"/>
        <w:jc w:val="center"/>
        <w:rPr>
          <w:i/>
          <w:iCs/>
          <w:sz w:val="20"/>
          <w:szCs w:val="20"/>
          <w:lang w:val="es-AR"/>
        </w:rPr>
      </w:pPr>
      <w:r w:rsidRPr="006479C5">
        <w:rPr>
          <w:i/>
          <w:iCs/>
          <w:sz w:val="20"/>
          <w:szCs w:val="20"/>
          <w:lang w:val="es-AR"/>
        </w:rPr>
        <w:t>Figura 4.6. Detecciones de V4 y V5 sobre dos teselas del conjunto de validación temporal de 2026: 19/06/2026 (r03_c09) y 09/07/2026 (tesela 20HNK, r05_c06). En verde, silo-bolsas detectadas; en rojo, no detectadas; en azul, falsos positivos. Con una cantidad similar de falsos positivos, V5 detecta más silo-bolsas que V4 en ambas teselas, en línea con el comportamiento observado sobre el conjunto completo. Las cajas se amplían seis píxeles por lado para facilitar su visualización. Fuente: elaboración propia</w:t>
      </w:r>
      <w:r w:rsidRPr="00A43099">
        <w:rPr>
          <w:i/>
          <w:iCs/>
          <w:sz w:val="20"/>
          <w:szCs w:val="20"/>
          <w:lang w:val="es-AR"/>
        </w:rPr>
        <w:t>.</w:t>
      </w:r>
    </w:p>
    <w:p w14:paraId="2162E616" w14:textId="5CD62ADB" w:rsidR="00DC75C3" w:rsidRDefault="00992995" w:rsidP="00992995">
      <w:pPr>
        <w:spacing w:line="360" w:lineRule="auto"/>
        <w:jc w:val="both"/>
        <w:rPr>
          <w:lang w:val="es-AR"/>
        </w:rPr>
      </w:pPr>
      <w:r w:rsidRPr="00992995">
        <w:rPr>
          <w:lang w:val="es-AR"/>
        </w:rPr>
        <w:t xml:space="preserve">Para evaluar la solidez de estas diferencias se aplicaron los mismos contrastes pareados empleados en la evaluación de 2020 (prueba de Wilcoxon de rangos con signo sobre los falsos positivos por imagen y </w:t>
      </w:r>
      <w:proofErr w:type="spellStart"/>
      <w:r w:rsidRPr="00992995">
        <w:rPr>
          <w:lang w:val="es-AR"/>
        </w:rPr>
        <w:t>bootstrap</w:t>
      </w:r>
      <w:proofErr w:type="spellEnd"/>
      <w:r w:rsidRPr="00992995">
        <w:rPr>
          <w:lang w:val="es-AR"/>
        </w:rPr>
        <w:t xml:space="preserve"> pareado para la diferencia de AP), resumidos en el Cuadro 4.</w:t>
      </w:r>
      <w:r w:rsidR="00524D9F">
        <w:rPr>
          <w:lang w:val="es-AR"/>
        </w:rPr>
        <w:t>6</w:t>
      </w:r>
      <w:r w:rsidR="00A43099" w:rsidRPr="00A43099">
        <w:rPr>
          <w:lang w:val="es-AR"/>
        </w:rPr>
        <w:t>.</w:t>
      </w:r>
    </w:p>
    <w:p w14:paraId="548A1E29" w14:textId="77777777" w:rsidR="00DC75C3" w:rsidRDefault="00DC75C3" w:rsidP="00DC75C3">
      <w:pPr>
        <w:rPr>
          <w:lang w:val="es-AR"/>
        </w:rPr>
      </w:pPr>
    </w:p>
    <w:tbl>
      <w:tblPr>
        <w:tblStyle w:val="TableGrid"/>
        <w:tblW w:w="0" w:type="auto"/>
        <w:jc w:val="center"/>
        <w:tblLook w:val="04A0" w:firstRow="1" w:lastRow="0" w:firstColumn="1" w:lastColumn="0" w:noHBand="0" w:noVBand="1"/>
      </w:tblPr>
      <w:tblGrid>
        <w:gridCol w:w="1266"/>
        <w:gridCol w:w="1606"/>
        <w:gridCol w:w="1263"/>
        <w:gridCol w:w="900"/>
        <w:gridCol w:w="1504"/>
        <w:gridCol w:w="1095"/>
        <w:gridCol w:w="1382"/>
      </w:tblGrid>
      <w:tr w:rsidR="009E5815" w14:paraId="6764AEAB" w14:textId="58985703" w:rsidTr="009E5815">
        <w:trPr>
          <w:jc w:val="center"/>
        </w:trPr>
        <w:tc>
          <w:tcPr>
            <w:tcW w:w="1266" w:type="dxa"/>
            <w:shd w:val="clear" w:color="auto" w:fill="1F3864"/>
          </w:tcPr>
          <w:p w14:paraId="424DEF78" w14:textId="42132CE5" w:rsidR="00875FD4" w:rsidRPr="009E5815" w:rsidRDefault="00875FD4" w:rsidP="009E5815">
            <w:pPr>
              <w:jc w:val="center"/>
              <w:rPr>
                <w:b/>
                <w:bCs/>
                <w:color w:val="FFFFFF"/>
                <w:sz w:val="18"/>
                <w:szCs w:val="18"/>
                <w:lang w:val="es-AR"/>
              </w:rPr>
            </w:pPr>
            <w:r w:rsidRPr="009E5815">
              <w:rPr>
                <w:b/>
                <w:bCs/>
                <w:color w:val="FFFFFF"/>
                <w:sz w:val="18"/>
                <w:szCs w:val="18"/>
                <w:lang w:val="es-AR"/>
              </w:rPr>
              <w:t>Comparación</w:t>
            </w:r>
          </w:p>
        </w:tc>
        <w:tc>
          <w:tcPr>
            <w:tcW w:w="1606" w:type="dxa"/>
            <w:shd w:val="clear" w:color="auto" w:fill="1F3864"/>
          </w:tcPr>
          <w:p w14:paraId="42E89F5E" w14:textId="52D051EE" w:rsidR="00875FD4" w:rsidRPr="009E5815" w:rsidRDefault="00875FD4" w:rsidP="009E5815">
            <w:pPr>
              <w:jc w:val="center"/>
              <w:rPr>
                <w:b/>
                <w:bCs/>
                <w:color w:val="FFFFFF"/>
                <w:sz w:val="18"/>
                <w:szCs w:val="18"/>
                <w:lang w:val="es-AR"/>
              </w:rPr>
            </w:pPr>
            <w:r w:rsidRPr="009E5815">
              <w:rPr>
                <w:b/>
                <w:bCs/>
                <w:color w:val="FFFFFF"/>
                <w:sz w:val="18"/>
                <w:szCs w:val="18"/>
                <w:lang w:val="es-AR"/>
              </w:rPr>
              <w:t>ΔFP (mediana/imagen)</w:t>
            </w:r>
          </w:p>
        </w:tc>
        <w:tc>
          <w:tcPr>
            <w:tcW w:w="1263" w:type="dxa"/>
            <w:shd w:val="clear" w:color="auto" w:fill="1F3864"/>
          </w:tcPr>
          <w:p w14:paraId="7136ABA4" w14:textId="6443F775" w:rsidR="00875FD4" w:rsidRPr="009E5815" w:rsidRDefault="00875FD4" w:rsidP="009E5815">
            <w:pPr>
              <w:jc w:val="center"/>
              <w:rPr>
                <w:b/>
                <w:bCs/>
                <w:color w:val="FFFFFF"/>
                <w:sz w:val="18"/>
                <w:szCs w:val="18"/>
                <w:lang w:val="es-AR"/>
              </w:rPr>
            </w:pPr>
            <w:r w:rsidRPr="009E5815">
              <w:rPr>
                <w:b/>
                <w:bCs/>
                <w:color w:val="FFFFFF"/>
                <w:sz w:val="18"/>
                <w:szCs w:val="18"/>
                <w:lang w:val="es-AR"/>
              </w:rPr>
              <w:t>Wilcoxon (p)</w:t>
            </w:r>
          </w:p>
        </w:tc>
        <w:tc>
          <w:tcPr>
            <w:tcW w:w="900" w:type="dxa"/>
            <w:shd w:val="clear" w:color="auto" w:fill="1F3864"/>
          </w:tcPr>
          <w:p w14:paraId="5963B241" w14:textId="732DE0EC" w:rsidR="00875FD4" w:rsidRPr="009E5815" w:rsidRDefault="00875FD4" w:rsidP="009E5815">
            <w:pPr>
              <w:jc w:val="center"/>
              <w:rPr>
                <w:b/>
                <w:bCs/>
                <w:color w:val="FFFFFF"/>
                <w:sz w:val="18"/>
                <w:szCs w:val="18"/>
                <w:lang w:val="es-AR"/>
              </w:rPr>
            </w:pPr>
            <w:r w:rsidRPr="009E5815">
              <w:rPr>
                <w:b/>
                <w:bCs/>
                <w:color w:val="FFFFFF"/>
                <w:sz w:val="18"/>
                <w:szCs w:val="18"/>
                <w:lang w:val="es-AR"/>
              </w:rPr>
              <w:t>ΔAP</w:t>
            </w:r>
          </w:p>
        </w:tc>
        <w:tc>
          <w:tcPr>
            <w:tcW w:w="1504" w:type="dxa"/>
            <w:shd w:val="clear" w:color="auto" w:fill="1F3864"/>
          </w:tcPr>
          <w:p w14:paraId="60BA553B" w14:textId="14EB3DD8" w:rsidR="00875FD4" w:rsidRPr="009E5815" w:rsidRDefault="00875FD4" w:rsidP="009E5815">
            <w:pPr>
              <w:jc w:val="center"/>
              <w:rPr>
                <w:b/>
                <w:bCs/>
                <w:color w:val="FFFFFF"/>
                <w:sz w:val="18"/>
                <w:szCs w:val="18"/>
                <w:lang w:val="es-AR"/>
              </w:rPr>
            </w:pPr>
            <w:r w:rsidRPr="009E5815">
              <w:rPr>
                <w:b/>
                <w:bCs/>
                <w:color w:val="FFFFFF"/>
                <w:sz w:val="18"/>
                <w:szCs w:val="18"/>
                <w:lang w:val="es-AR"/>
              </w:rPr>
              <w:t>IC 95 % (ΔAP)</w:t>
            </w:r>
          </w:p>
        </w:tc>
        <w:tc>
          <w:tcPr>
            <w:tcW w:w="1095" w:type="dxa"/>
            <w:shd w:val="clear" w:color="auto" w:fill="1F3864"/>
          </w:tcPr>
          <w:p w14:paraId="4195D5A9" w14:textId="3C34AFF5" w:rsidR="00875FD4" w:rsidRPr="009E5815" w:rsidRDefault="00875FD4" w:rsidP="009E5815">
            <w:pPr>
              <w:jc w:val="center"/>
              <w:rPr>
                <w:b/>
                <w:bCs/>
                <w:color w:val="FFFFFF"/>
                <w:sz w:val="18"/>
                <w:szCs w:val="18"/>
                <w:lang w:val="es-AR"/>
              </w:rPr>
            </w:pPr>
            <w:r w:rsidRPr="009E5815">
              <w:rPr>
                <w:b/>
                <w:bCs/>
                <w:color w:val="FFFFFF"/>
                <w:sz w:val="18"/>
                <w:szCs w:val="18"/>
                <w:lang w:val="es-AR"/>
              </w:rPr>
              <w:t>Bootstrap (p)</w:t>
            </w:r>
          </w:p>
        </w:tc>
        <w:tc>
          <w:tcPr>
            <w:tcW w:w="1382" w:type="dxa"/>
            <w:shd w:val="clear" w:color="auto" w:fill="1F3864"/>
          </w:tcPr>
          <w:p w14:paraId="674EF1D1" w14:textId="09EC2B13" w:rsidR="00875FD4" w:rsidRPr="009E5815" w:rsidRDefault="00875FD4" w:rsidP="009E5815">
            <w:pPr>
              <w:jc w:val="center"/>
              <w:rPr>
                <w:b/>
                <w:bCs/>
                <w:color w:val="FFFFFF"/>
                <w:sz w:val="18"/>
                <w:szCs w:val="18"/>
                <w:lang w:val="es-AR"/>
              </w:rPr>
            </w:pPr>
            <w:r w:rsidRPr="009E5815">
              <w:rPr>
                <w:b/>
                <w:bCs/>
                <w:color w:val="FFFFFF"/>
                <w:sz w:val="18"/>
                <w:szCs w:val="18"/>
                <w:lang w:val="es-AR"/>
              </w:rPr>
              <w:t>¿Diferencia significativa?</w:t>
            </w:r>
          </w:p>
        </w:tc>
      </w:tr>
      <w:tr w:rsidR="009E5815" w14:paraId="7994AB9E" w14:textId="5A9FD60F" w:rsidTr="009E5815">
        <w:trPr>
          <w:jc w:val="center"/>
        </w:trPr>
        <w:tc>
          <w:tcPr>
            <w:tcW w:w="1266" w:type="dxa"/>
          </w:tcPr>
          <w:p w14:paraId="1C8DC817" w14:textId="16CEAF59" w:rsidR="00875FD4" w:rsidRPr="009E5815" w:rsidRDefault="00875FD4" w:rsidP="009E5815">
            <w:pPr>
              <w:jc w:val="center"/>
              <w:rPr>
                <w:sz w:val="18"/>
                <w:szCs w:val="18"/>
                <w:lang w:val="es-AR"/>
              </w:rPr>
            </w:pPr>
            <w:r w:rsidRPr="009E5815">
              <w:rPr>
                <w:sz w:val="18"/>
                <w:szCs w:val="18"/>
                <w:lang w:val="es-AR"/>
              </w:rPr>
              <w:t>V5 vs V4</w:t>
            </w:r>
          </w:p>
        </w:tc>
        <w:tc>
          <w:tcPr>
            <w:tcW w:w="1606" w:type="dxa"/>
          </w:tcPr>
          <w:p w14:paraId="0641D866" w14:textId="071F9BAB" w:rsidR="00875FD4" w:rsidRPr="009E5815" w:rsidRDefault="00875FD4" w:rsidP="009E5815">
            <w:pPr>
              <w:jc w:val="center"/>
              <w:rPr>
                <w:sz w:val="18"/>
                <w:szCs w:val="18"/>
                <w:lang w:val="es-AR"/>
              </w:rPr>
            </w:pPr>
            <w:r w:rsidRPr="009E5815">
              <w:rPr>
                <w:sz w:val="18"/>
                <w:szCs w:val="18"/>
                <w:lang w:val="es-AR"/>
              </w:rPr>
              <w:t>+1</w:t>
            </w:r>
          </w:p>
        </w:tc>
        <w:tc>
          <w:tcPr>
            <w:tcW w:w="1263" w:type="dxa"/>
          </w:tcPr>
          <w:p w14:paraId="271783D1" w14:textId="2C0B1384" w:rsidR="00875FD4" w:rsidRPr="009E5815" w:rsidRDefault="00A43099" w:rsidP="009E5815">
            <w:pPr>
              <w:jc w:val="center"/>
              <w:rPr>
                <w:sz w:val="18"/>
                <w:szCs w:val="18"/>
                <w:lang w:val="es-AR"/>
              </w:rPr>
            </w:pPr>
            <w:r>
              <w:t>0,556</w:t>
            </w:r>
          </w:p>
        </w:tc>
        <w:tc>
          <w:tcPr>
            <w:tcW w:w="900" w:type="dxa"/>
          </w:tcPr>
          <w:p w14:paraId="4C28BCB2" w14:textId="6D866147" w:rsidR="00875FD4" w:rsidRPr="009E5815" w:rsidRDefault="00A43099" w:rsidP="009E5815">
            <w:pPr>
              <w:jc w:val="center"/>
              <w:rPr>
                <w:sz w:val="18"/>
                <w:szCs w:val="18"/>
                <w:lang w:val="es-AR"/>
              </w:rPr>
            </w:pPr>
            <w:r>
              <w:t>+0,046</w:t>
            </w:r>
          </w:p>
        </w:tc>
        <w:tc>
          <w:tcPr>
            <w:tcW w:w="1504" w:type="dxa"/>
          </w:tcPr>
          <w:p w14:paraId="51DBD559" w14:textId="1A7FBA8D" w:rsidR="00875FD4" w:rsidRPr="009E5815" w:rsidRDefault="00A43099" w:rsidP="009E5815">
            <w:pPr>
              <w:jc w:val="center"/>
              <w:rPr>
                <w:sz w:val="18"/>
                <w:szCs w:val="18"/>
                <w:lang w:val="es-AR"/>
              </w:rPr>
            </w:pPr>
            <w:r>
              <w:t>[+0,007; +0,080]</w:t>
            </w:r>
          </w:p>
        </w:tc>
        <w:tc>
          <w:tcPr>
            <w:tcW w:w="1095" w:type="dxa"/>
          </w:tcPr>
          <w:p w14:paraId="28E0D87B" w14:textId="6FDEDA72" w:rsidR="00875FD4" w:rsidRPr="009E5815" w:rsidRDefault="00370EA9" w:rsidP="009E5815">
            <w:pPr>
              <w:jc w:val="center"/>
              <w:rPr>
                <w:sz w:val="18"/>
                <w:szCs w:val="18"/>
                <w:lang w:val="es-AR"/>
              </w:rPr>
            </w:pPr>
            <w:r>
              <w:t>0,025</w:t>
            </w:r>
          </w:p>
        </w:tc>
        <w:tc>
          <w:tcPr>
            <w:tcW w:w="1382" w:type="dxa"/>
          </w:tcPr>
          <w:p w14:paraId="40E3F64F" w14:textId="7E7B7177" w:rsidR="00875FD4" w:rsidRPr="009E5815" w:rsidRDefault="00370EA9" w:rsidP="009E5815">
            <w:pPr>
              <w:jc w:val="center"/>
              <w:rPr>
                <w:sz w:val="18"/>
                <w:szCs w:val="18"/>
                <w:lang w:val="es-AR"/>
              </w:rPr>
            </w:pPr>
            <w:proofErr w:type="spellStart"/>
            <w:r>
              <w:t>Parcial</w:t>
            </w:r>
            <w:proofErr w:type="spellEnd"/>
          </w:p>
        </w:tc>
      </w:tr>
      <w:tr w:rsidR="009E5815" w14:paraId="7B62C36E" w14:textId="046D0E05" w:rsidTr="009E5815">
        <w:trPr>
          <w:jc w:val="center"/>
        </w:trPr>
        <w:tc>
          <w:tcPr>
            <w:tcW w:w="1266" w:type="dxa"/>
          </w:tcPr>
          <w:p w14:paraId="5788C901" w14:textId="3AC9DD29" w:rsidR="00875FD4" w:rsidRPr="009E5815" w:rsidRDefault="00875FD4" w:rsidP="009E5815">
            <w:pPr>
              <w:jc w:val="center"/>
              <w:rPr>
                <w:sz w:val="18"/>
                <w:szCs w:val="18"/>
                <w:lang w:val="es-AR"/>
              </w:rPr>
            </w:pPr>
            <w:r w:rsidRPr="009E5815">
              <w:rPr>
                <w:sz w:val="18"/>
                <w:szCs w:val="18"/>
                <w:lang w:val="es-AR"/>
              </w:rPr>
              <w:t>V5 vs V2</w:t>
            </w:r>
          </w:p>
        </w:tc>
        <w:tc>
          <w:tcPr>
            <w:tcW w:w="1606" w:type="dxa"/>
          </w:tcPr>
          <w:p w14:paraId="359407E7" w14:textId="61357BF3" w:rsidR="00875FD4" w:rsidRPr="009E5815" w:rsidRDefault="00875FD4" w:rsidP="009E5815">
            <w:pPr>
              <w:jc w:val="center"/>
              <w:rPr>
                <w:sz w:val="18"/>
                <w:szCs w:val="18"/>
                <w:lang w:val="es-AR"/>
              </w:rPr>
            </w:pPr>
            <w:r w:rsidRPr="009E5815">
              <w:rPr>
                <w:sz w:val="18"/>
                <w:szCs w:val="18"/>
                <w:lang w:val="es-AR"/>
              </w:rPr>
              <w:t>−2</w:t>
            </w:r>
          </w:p>
        </w:tc>
        <w:tc>
          <w:tcPr>
            <w:tcW w:w="1263" w:type="dxa"/>
          </w:tcPr>
          <w:p w14:paraId="0AFFE8E9" w14:textId="59C95679" w:rsidR="00875FD4" w:rsidRPr="009E5815" w:rsidRDefault="00A43099" w:rsidP="009E5815">
            <w:pPr>
              <w:jc w:val="center"/>
              <w:rPr>
                <w:sz w:val="18"/>
                <w:szCs w:val="18"/>
                <w:lang w:val="es-AR"/>
              </w:rPr>
            </w:pPr>
            <w:r>
              <w:t>0,0005</w:t>
            </w:r>
          </w:p>
        </w:tc>
        <w:tc>
          <w:tcPr>
            <w:tcW w:w="900" w:type="dxa"/>
          </w:tcPr>
          <w:p w14:paraId="1696EAC5" w14:textId="24118A95" w:rsidR="00875FD4" w:rsidRPr="009E5815" w:rsidRDefault="00A43099" w:rsidP="009E5815">
            <w:pPr>
              <w:jc w:val="center"/>
              <w:rPr>
                <w:sz w:val="18"/>
                <w:szCs w:val="18"/>
                <w:lang w:val="es-AR"/>
              </w:rPr>
            </w:pPr>
            <w:r>
              <w:t>+0,057</w:t>
            </w:r>
          </w:p>
        </w:tc>
        <w:tc>
          <w:tcPr>
            <w:tcW w:w="1504" w:type="dxa"/>
          </w:tcPr>
          <w:p w14:paraId="36B93CEB" w14:textId="53B7B679" w:rsidR="00875FD4" w:rsidRPr="009E5815" w:rsidRDefault="00A43099" w:rsidP="009E5815">
            <w:pPr>
              <w:jc w:val="center"/>
              <w:rPr>
                <w:sz w:val="18"/>
                <w:szCs w:val="18"/>
                <w:lang w:val="es-AR"/>
              </w:rPr>
            </w:pPr>
            <w:r>
              <w:t>[+0,022; +0,084]</w:t>
            </w:r>
          </w:p>
        </w:tc>
        <w:tc>
          <w:tcPr>
            <w:tcW w:w="1095" w:type="dxa"/>
          </w:tcPr>
          <w:p w14:paraId="58EAD4F7" w14:textId="3DF8B60B" w:rsidR="00875FD4" w:rsidRPr="009E5815" w:rsidRDefault="00370EA9" w:rsidP="009E5815">
            <w:pPr>
              <w:jc w:val="center"/>
              <w:rPr>
                <w:sz w:val="18"/>
                <w:szCs w:val="18"/>
                <w:lang w:val="es-AR"/>
              </w:rPr>
            </w:pPr>
            <w:r>
              <w:t>&lt; 0,001</w:t>
            </w:r>
          </w:p>
        </w:tc>
        <w:tc>
          <w:tcPr>
            <w:tcW w:w="1382" w:type="dxa"/>
          </w:tcPr>
          <w:p w14:paraId="66BF76B5" w14:textId="04EC24AD" w:rsidR="00875FD4" w:rsidRPr="009E5815" w:rsidRDefault="00370EA9" w:rsidP="009E5815">
            <w:pPr>
              <w:jc w:val="center"/>
              <w:rPr>
                <w:sz w:val="18"/>
                <w:szCs w:val="18"/>
                <w:lang w:val="es-AR"/>
              </w:rPr>
            </w:pPr>
            <w:proofErr w:type="spellStart"/>
            <w:r>
              <w:t>Sí</w:t>
            </w:r>
            <w:proofErr w:type="spellEnd"/>
          </w:p>
        </w:tc>
      </w:tr>
      <w:tr w:rsidR="009E5815" w14:paraId="2AA3FC20" w14:textId="5A39F3FD" w:rsidTr="009E5815">
        <w:trPr>
          <w:jc w:val="center"/>
        </w:trPr>
        <w:tc>
          <w:tcPr>
            <w:tcW w:w="1266" w:type="dxa"/>
          </w:tcPr>
          <w:p w14:paraId="16F05EC8" w14:textId="74D69AEA" w:rsidR="00875FD4" w:rsidRPr="009E5815" w:rsidRDefault="00875FD4" w:rsidP="009E5815">
            <w:pPr>
              <w:jc w:val="center"/>
              <w:rPr>
                <w:sz w:val="18"/>
                <w:szCs w:val="18"/>
                <w:lang w:val="es-AR"/>
              </w:rPr>
            </w:pPr>
            <w:r w:rsidRPr="009E5815">
              <w:rPr>
                <w:sz w:val="18"/>
                <w:szCs w:val="18"/>
                <w:lang w:val="es-AR"/>
              </w:rPr>
              <w:t>V4 vs V2</w:t>
            </w:r>
          </w:p>
        </w:tc>
        <w:tc>
          <w:tcPr>
            <w:tcW w:w="1606" w:type="dxa"/>
          </w:tcPr>
          <w:p w14:paraId="1E70D009" w14:textId="0FAB5106" w:rsidR="00875FD4" w:rsidRPr="009E5815" w:rsidRDefault="00875FD4" w:rsidP="009E5815">
            <w:pPr>
              <w:jc w:val="center"/>
              <w:rPr>
                <w:sz w:val="18"/>
                <w:szCs w:val="18"/>
                <w:lang w:val="es-AR"/>
              </w:rPr>
            </w:pPr>
            <w:r w:rsidRPr="009E5815">
              <w:rPr>
                <w:sz w:val="18"/>
                <w:szCs w:val="18"/>
                <w:lang w:val="es-AR"/>
              </w:rPr>
              <w:t>−</w:t>
            </w:r>
            <w:r w:rsidR="00A43099">
              <w:rPr>
                <w:sz w:val="18"/>
                <w:szCs w:val="18"/>
                <w:lang w:val="es-AR"/>
              </w:rPr>
              <w:t>4</w:t>
            </w:r>
          </w:p>
        </w:tc>
        <w:tc>
          <w:tcPr>
            <w:tcW w:w="1263" w:type="dxa"/>
          </w:tcPr>
          <w:p w14:paraId="68E9B7A4" w14:textId="56BBDDFD" w:rsidR="00875FD4" w:rsidRPr="009E5815" w:rsidRDefault="00A43099" w:rsidP="009E5815">
            <w:pPr>
              <w:jc w:val="center"/>
              <w:rPr>
                <w:sz w:val="18"/>
                <w:szCs w:val="18"/>
                <w:lang w:val="es-AR"/>
              </w:rPr>
            </w:pPr>
            <w:r>
              <w:t>0,0023</w:t>
            </w:r>
          </w:p>
        </w:tc>
        <w:tc>
          <w:tcPr>
            <w:tcW w:w="900" w:type="dxa"/>
          </w:tcPr>
          <w:p w14:paraId="69370EA1" w14:textId="311A83EB" w:rsidR="00875FD4" w:rsidRPr="009E5815" w:rsidRDefault="00A43099" w:rsidP="009E5815">
            <w:pPr>
              <w:jc w:val="center"/>
              <w:rPr>
                <w:sz w:val="18"/>
                <w:szCs w:val="18"/>
                <w:lang w:val="es-AR"/>
              </w:rPr>
            </w:pPr>
            <w:r>
              <w:t>+0,011</w:t>
            </w:r>
          </w:p>
        </w:tc>
        <w:tc>
          <w:tcPr>
            <w:tcW w:w="1504" w:type="dxa"/>
          </w:tcPr>
          <w:p w14:paraId="00392097" w14:textId="279941E9" w:rsidR="00875FD4" w:rsidRPr="009E5815" w:rsidRDefault="00A43099" w:rsidP="009E5815">
            <w:pPr>
              <w:jc w:val="center"/>
              <w:rPr>
                <w:sz w:val="18"/>
                <w:szCs w:val="18"/>
                <w:lang w:val="es-AR"/>
              </w:rPr>
            </w:pPr>
            <w:r>
              <w:t>[−0,014; +0,034]</w:t>
            </w:r>
          </w:p>
        </w:tc>
        <w:tc>
          <w:tcPr>
            <w:tcW w:w="1095" w:type="dxa"/>
          </w:tcPr>
          <w:p w14:paraId="3EAD474E" w14:textId="709B76E9" w:rsidR="00875FD4" w:rsidRPr="009E5815" w:rsidRDefault="00370EA9" w:rsidP="009E5815">
            <w:pPr>
              <w:jc w:val="center"/>
              <w:rPr>
                <w:sz w:val="18"/>
                <w:szCs w:val="18"/>
                <w:lang w:val="es-AR"/>
              </w:rPr>
            </w:pPr>
            <w:r>
              <w:t>0,328</w:t>
            </w:r>
          </w:p>
        </w:tc>
        <w:tc>
          <w:tcPr>
            <w:tcW w:w="1382" w:type="dxa"/>
          </w:tcPr>
          <w:p w14:paraId="7C5222DF" w14:textId="121C6A0A" w:rsidR="00875FD4" w:rsidRPr="009E5815" w:rsidRDefault="00370EA9" w:rsidP="009E5815">
            <w:pPr>
              <w:jc w:val="center"/>
              <w:rPr>
                <w:sz w:val="18"/>
                <w:szCs w:val="18"/>
                <w:lang w:val="es-AR"/>
              </w:rPr>
            </w:pPr>
            <w:proofErr w:type="spellStart"/>
            <w:r>
              <w:t>Parcial</w:t>
            </w:r>
            <w:proofErr w:type="spellEnd"/>
          </w:p>
        </w:tc>
      </w:tr>
    </w:tbl>
    <w:p w14:paraId="1A6F68B0" w14:textId="1B719A62" w:rsidR="00DC75C3" w:rsidRPr="00DC75C3" w:rsidRDefault="00DC75C3" w:rsidP="00DC75C3">
      <w:pPr>
        <w:spacing w:before="80" w:after="200"/>
        <w:jc w:val="center"/>
        <w:rPr>
          <w:i/>
          <w:iCs/>
          <w:sz w:val="20"/>
          <w:szCs w:val="20"/>
          <w:lang w:val="es-AR"/>
        </w:rPr>
      </w:pPr>
      <w:r w:rsidRPr="00DC75C3">
        <w:rPr>
          <w:i/>
          <w:iCs/>
          <w:sz w:val="20"/>
          <w:szCs w:val="20"/>
          <w:lang w:val="es-AR"/>
        </w:rPr>
        <w:t>Cuadro 4.</w:t>
      </w:r>
      <w:r w:rsidR="00524D9F">
        <w:rPr>
          <w:i/>
          <w:iCs/>
          <w:sz w:val="20"/>
          <w:szCs w:val="20"/>
          <w:lang w:val="es-AR"/>
        </w:rPr>
        <w:t>6</w:t>
      </w:r>
      <w:r w:rsidRPr="00DC75C3">
        <w:rPr>
          <w:i/>
          <w:iCs/>
          <w:sz w:val="20"/>
          <w:szCs w:val="20"/>
          <w:lang w:val="es-AR"/>
        </w:rPr>
        <w:t xml:space="preserve">. </w:t>
      </w:r>
      <w:r w:rsidR="00E34E72" w:rsidRPr="00E34E72">
        <w:rPr>
          <w:i/>
          <w:iCs/>
          <w:sz w:val="20"/>
          <w:szCs w:val="20"/>
          <w:lang w:val="es-AR"/>
        </w:rPr>
        <w:t xml:space="preserve">Significancia estadística de las diferencias entre versiones sobre la validación temporal de 2026 (29 teselas, 802 cajas). ΔFP: diferencia mediana en falsos positivos por imagen (Wilcoxon de rangos con signo). ΔAP: diferencia de </w:t>
      </w:r>
      <w:proofErr w:type="spellStart"/>
      <w:r w:rsidR="00E34E72" w:rsidRPr="00E34E72">
        <w:rPr>
          <w:i/>
          <w:iCs/>
          <w:sz w:val="20"/>
          <w:szCs w:val="20"/>
          <w:lang w:val="es-AR"/>
        </w:rPr>
        <w:t>Average</w:t>
      </w:r>
      <w:proofErr w:type="spellEnd"/>
      <w:r w:rsidR="00E34E72" w:rsidRPr="00E34E72">
        <w:rPr>
          <w:i/>
          <w:iCs/>
          <w:sz w:val="20"/>
          <w:szCs w:val="20"/>
          <w:lang w:val="es-AR"/>
        </w:rPr>
        <w:t xml:space="preserve"> </w:t>
      </w:r>
      <w:proofErr w:type="spellStart"/>
      <w:r w:rsidR="00E34E72" w:rsidRPr="00E34E72">
        <w:rPr>
          <w:i/>
          <w:iCs/>
          <w:sz w:val="20"/>
          <w:szCs w:val="20"/>
          <w:lang w:val="es-AR"/>
        </w:rPr>
        <w:t>Precision</w:t>
      </w:r>
      <w:proofErr w:type="spellEnd"/>
      <w:r w:rsidR="00E34E72" w:rsidRPr="00E34E72">
        <w:rPr>
          <w:i/>
          <w:iCs/>
          <w:sz w:val="20"/>
          <w:szCs w:val="20"/>
          <w:lang w:val="es-AR"/>
        </w:rPr>
        <w:t xml:space="preserve"> con intervalo de confianza por </w:t>
      </w:r>
      <w:proofErr w:type="spellStart"/>
      <w:r w:rsidR="00E34E72" w:rsidRPr="00E34E72">
        <w:rPr>
          <w:i/>
          <w:iCs/>
          <w:sz w:val="20"/>
          <w:szCs w:val="20"/>
          <w:lang w:val="es-AR"/>
        </w:rPr>
        <w:t>bootstrap</w:t>
      </w:r>
      <w:proofErr w:type="spellEnd"/>
      <w:r w:rsidR="00E34E72" w:rsidRPr="00E34E72">
        <w:rPr>
          <w:i/>
          <w:iCs/>
          <w:sz w:val="20"/>
          <w:szCs w:val="20"/>
          <w:lang w:val="es-AR"/>
        </w:rPr>
        <w:t xml:space="preserve"> pareado (2000 </w:t>
      </w:r>
      <w:proofErr w:type="spellStart"/>
      <w:r w:rsidR="00E34E72" w:rsidRPr="00E34E72">
        <w:rPr>
          <w:i/>
          <w:iCs/>
          <w:sz w:val="20"/>
          <w:szCs w:val="20"/>
          <w:lang w:val="es-AR"/>
        </w:rPr>
        <w:lastRenderedPageBreak/>
        <w:t>remuestreos</w:t>
      </w:r>
      <w:proofErr w:type="spellEnd"/>
      <w:r w:rsidR="00E34E72" w:rsidRPr="00E34E72">
        <w:rPr>
          <w:i/>
          <w:iCs/>
          <w:sz w:val="20"/>
          <w:szCs w:val="20"/>
          <w:lang w:val="es-AR"/>
        </w:rPr>
        <w:t>). La última columna resume el resultado: "Sí" indica significancia (p &lt; 0,05) en ambas métricas; "Parcial", en una sola de ellas. Fuente: elaboración propia</w:t>
      </w:r>
      <w:r w:rsidRPr="00DC75C3">
        <w:rPr>
          <w:i/>
          <w:iCs/>
          <w:sz w:val="20"/>
          <w:szCs w:val="20"/>
          <w:lang w:val="es-AR"/>
        </w:rPr>
        <w:t>.</w:t>
      </w:r>
      <w:r w:rsidRPr="004D694F">
        <w:rPr>
          <w:i/>
          <w:iCs/>
          <w:sz w:val="20"/>
          <w:szCs w:val="20"/>
          <w:lang w:val="es-AR"/>
        </w:rPr>
        <w:t xml:space="preserve"> </w:t>
      </w:r>
    </w:p>
    <w:p w14:paraId="7F23617F" w14:textId="55B104D5" w:rsidR="00992995" w:rsidRPr="00992995" w:rsidRDefault="00992995" w:rsidP="00992995">
      <w:pPr>
        <w:spacing w:line="360" w:lineRule="auto"/>
        <w:jc w:val="both"/>
        <w:rPr>
          <w:lang w:val="es-AR"/>
        </w:rPr>
      </w:pPr>
      <w:r w:rsidRPr="00992995">
        <w:rPr>
          <w:lang w:val="es-AR"/>
        </w:rPr>
        <w:t xml:space="preserve">La ventaja de V5 sobre la línea de base ruidosa V2 resulta significativa en ambas métricas: reduce los falsos positivos por imagen (p = 0,0005) y mejora el AP (p &lt; 0,001). Frente a V4, la comparación es más matizada: el AP favorece a V5 con un intervalo de confianza que excluye el cero (+0,046; p = 0,025), mientras que en falsos positivos las dos versiones resultan indistinguibles (p = 0,556). </w:t>
      </w:r>
      <w:r w:rsidR="00017FF8" w:rsidRPr="00017FF8">
        <w:rPr>
          <w:lang w:val="es-AR"/>
        </w:rPr>
        <w:t xml:space="preserve">La ventaja de V5 sobre V4 en el año no visto es, por lo tanto, </w:t>
      </w:r>
      <w:r w:rsidR="00017FF8" w:rsidRPr="00017FF8">
        <w:rPr>
          <w:lang w:val="es-AR"/>
        </w:rPr>
        <w:t>consistente,</w:t>
      </w:r>
      <w:r w:rsidR="00017FF8" w:rsidRPr="00017FF8">
        <w:rPr>
          <w:lang w:val="es-AR"/>
        </w:rPr>
        <w:t xml:space="preserve"> pero de significancia acotada, y no una superioridad establecida</w:t>
      </w:r>
      <w:r w:rsidRPr="00992995">
        <w:rPr>
          <w:lang w:val="es-AR"/>
        </w:rPr>
        <w:t>. V4, por su parte, reduce los falsos positivos respecto de V2 (p = 0,0023) sin mejorar el AP de manera significativa, en línea con lo observado sobre el conjunto de 2020.</w:t>
      </w:r>
    </w:p>
    <w:p w14:paraId="0B602EB7" w14:textId="77777777" w:rsidR="00992995" w:rsidRPr="00992995" w:rsidRDefault="00992995" w:rsidP="00992995">
      <w:pPr>
        <w:spacing w:line="360" w:lineRule="auto"/>
        <w:jc w:val="both"/>
        <w:rPr>
          <w:lang w:val="es-AR"/>
        </w:rPr>
      </w:pPr>
    </w:p>
    <w:p w14:paraId="2F772E13" w14:textId="6E87F42B" w:rsidR="00992995" w:rsidRPr="00992995" w:rsidRDefault="00992995" w:rsidP="00992995">
      <w:pPr>
        <w:spacing w:line="360" w:lineRule="auto"/>
        <w:jc w:val="both"/>
        <w:rPr>
          <w:lang w:val="es-AR"/>
        </w:rPr>
      </w:pPr>
      <w:r w:rsidRPr="00992995">
        <w:rPr>
          <w:lang w:val="es-AR"/>
        </w:rPr>
        <w:t>En conjunto, sobre imágenes de un año no incluido en el entrenamiento, el conjunto pequeño y curado (216 imágenes) alcanza el mejor desempeño global, supera de manera estadísticamente significativa a la línea de base ruidosa y mantiene una ventaja consistente, aunque de significancia acotada, sobre el conjunto grande y ruidoso (cerca de 10.000 imágenes). El conjunto de prueba cubre los tres meses de la ventana de observación y las tres teselas MGRS del área de estudio, de modo que la evaluación no queda restringida a un subconjunto del territorio ni a un momento particular del período. El resultado es coherente con el hallazgo central del trabajo, entendido como eficiencia de datos, y aporta evidencia de que la ventaja obtenida no obedece a un sobreajuste al año del conjunto de prueba principal.</w:t>
      </w:r>
    </w:p>
    <w:p w14:paraId="7B1CDC7F" w14:textId="776FC0C0" w:rsidR="00370EA9" w:rsidRDefault="00017FF8" w:rsidP="00992995">
      <w:pPr>
        <w:spacing w:line="360" w:lineRule="auto"/>
        <w:jc w:val="both"/>
        <w:rPr>
          <w:lang w:val="es-AR"/>
        </w:rPr>
      </w:pPr>
      <w:r w:rsidRPr="00017FF8">
        <w:rPr>
          <w:lang w:val="es-AR"/>
        </w:rPr>
        <w:t>Por último, las dos evaluaciones</w:t>
      </w:r>
      <w:r w:rsidRPr="00017FF8">
        <w:rPr>
          <w:lang w:val="es-AR"/>
        </w:rPr>
        <w:t xml:space="preserve"> </w:t>
      </w:r>
      <w:r w:rsidR="00992995" w:rsidRPr="00992995">
        <w:rPr>
          <w:lang w:val="es-AR"/>
        </w:rPr>
        <w:t xml:space="preserve">se mantienen deliberadamente separadas y no se integran en un único conjunto de prueba. Si bien un conjunto combinado ofrecería una muestra mayor, ambas evaluaciones responden a preguntas distintas: la de 2020 mide la generalización a teselas no vistas dentro de un año conocido, mientras que la de 2026 mide la generalización a un año completamente nuevo. Su agregación diluiría esa distinción, </w:t>
      </w:r>
      <w:r w:rsidR="00614CA8" w:rsidRPr="00614CA8">
        <w:rPr>
          <w:lang w:val="es-AR"/>
        </w:rPr>
        <w:t>que es la que permite atribuir</w:t>
      </w:r>
      <w:r w:rsidR="00614CA8" w:rsidRPr="00614CA8">
        <w:rPr>
          <w:lang w:val="es-AR"/>
        </w:rPr>
        <w:t xml:space="preserve"> </w:t>
      </w:r>
      <w:r w:rsidR="00992995" w:rsidRPr="00992995">
        <w:rPr>
          <w:lang w:val="es-AR"/>
        </w:rPr>
        <w:t>la robustez observada a la capacidad del modelo y no a la familiaridad con las condiciones del período de entrenamiento</w:t>
      </w:r>
      <w:r w:rsidR="00370EA9" w:rsidRPr="00370EA9">
        <w:rPr>
          <w:lang w:val="es-AR"/>
        </w:rPr>
        <w:t>.</w:t>
      </w:r>
    </w:p>
    <w:p w14:paraId="75C70698" w14:textId="77777777" w:rsidR="00370EA9" w:rsidRPr="00DC75C3" w:rsidRDefault="00370EA9" w:rsidP="00370EA9">
      <w:pPr>
        <w:spacing w:line="360" w:lineRule="auto"/>
        <w:jc w:val="both"/>
        <w:rPr>
          <w:lang w:val="es-AR"/>
        </w:rPr>
      </w:pPr>
    </w:p>
    <w:p w14:paraId="1BBE18B1" w14:textId="38E0D2BB" w:rsidR="00892C9A" w:rsidRPr="0021448D" w:rsidRDefault="00810801">
      <w:pPr>
        <w:pStyle w:val="Heading2"/>
        <w:rPr>
          <w:lang w:val="es-AR"/>
        </w:rPr>
      </w:pPr>
      <w:bookmarkStart w:id="51" w:name="_Toc241432576"/>
      <w:r w:rsidRPr="0021448D">
        <w:rPr>
          <w:lang w:val="es-AR"/>
        </w:rPr>
        <w:t>4.</w:t>
      </w:r>
      <w:r w:rsidR="0052774A">
        <w:rPr>
          <w:lang w:val="es-AR"/>
        </w:rPr>
        <w:t>7</w:t>
      </w:r>
      <w:r w:rsidRPr="0021448D">
        <w:rPr>
          <w:lang w:val="es-AR"/>
        </w:rPr>
        <w:t>. Lecciones aprendidas</w:t>
      </w:r>
      <w:bookmarkEnd w:id="51"/>
    </w:p>
    <w:p w14:paraId="66C60C60" w14:textId="761067C8" w:rsidR="00892C9A" w:rsidRPr="0021448D" w:rsidRDefault="00810801">
      <w:pPr>
        <w:spacing w:after="120" w:line="360" w:lineRule="auto"/>
        <w:jc w:val="both"/>
        <w:rPr>
          <w:lang w:val="es-AR"/>
        </w:rPr>
      </w:pPr>
      <w:r w:rsidRPr="0021448D">
        <w:rPr>
          <w:lang w:val="es-AR"/>
        </w:rPr>
        <w:t xml:space="preserve">El recorrido del proyecto dejó </w:t>
      </w:r>
      <w:r w:rsidR="00CB075F" w:rsidRPr="00CB075F">
        <w:rPr>
          <w:lang w:val="es-AR"/>
        </w:rPr>
        <w:t xml:space="preserve">una serie de aprendizajes metodológicos </w:t>
      </w:r>
      <w:r w:rsidRPr="0021448D">
        <w:rPr>
          <w:lang w:val="es-AR"/>
        </w:rPr>
        <w:t>que se consignan por su valor práctico:</w:t>
      </w:r>
    </w:p>
    <w:p w14:paraId="56D5AE8E"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Calidad por sobre cantidad. </w:t>
      </w:r>
      <w:r w:rsidRPr="0021448D">
        <w:rPr>
          <w:lang w:val="es-AR"/>
        </w:rPr>
        <w:t xml:space="preserve">La evidencia obtenida respalda priorizar la calidad del conjunto de entrenamiento; un </w:t>
      </w:r>
      <w:proofErr w:type="spellStart"/>
      <w:r w:rsidRPr="0021448D">
        <w:rPr>
          <w:lang w:val="es-AR"/>
        </w:rPr>
        <w:t>dataset</w:t>
      </w:r>
      <w:proofErr w:type="spellEnd"/>
      <w:r w:rsidRPr="0021448D">
        <w:rPr>
          <w:lang w:val="es-AR"/>
        </w:rPr>
        <w:t xml:space="preserve"> pequeño y bien curado puede ser más valioso que uno masivo y ruidoso.</w:t>
      </w:r>
    </w:p>
    <w:p w14:paraId="5E96607D"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El muestreo importa. </w:t>
      </w:r>
      <w:r w:rsidRPr="0021448D">
        <w:rPr>
          <w:lang w:val="es-AR"/>
        </w:rPr>
        <w:t>El reemplazo del muestreo aleatorio por uno estratificado por estrato año-mes, con control de distancia entre teselas para evitar fuga espacial, resultó decisivo para la representatividad del conjunto.</w:t>
      </w:r>
    </w:p>
    <w:p w14:paraId="5D530143" w14:textId="4F5D13A7" w:rsidR="00892C9A" w:rsidRPr="0021448D" w:rsidRDefault="00810801">
      <w:pPr>
        <w:pStyle w:val="ListParagraph"/>
        <w:numPr>
          <w:ilvl w:val="0"/>
          <w:numId w:val="3"/>
        </w:numPr>
        <w:spacing w:after="60" w:line="360" w:lineRule="auto"/>
        <w:jc w:val="both"/>
        <w:rPr>
          <w:lang w:val="es-AR"/>
        </w:rPr>
      </w:pPr>
      <w:r w:rsidRPr="0021448D">
        <w:rPr>
          <w:b/>
          <w:bCs/>
          <w:lang w:val="es-AR"/>
        </w:rPr>
        <w:lastRenderedPageBreak/>
        <w:t xml:space="preserve">Reproducibilidad y reanudación. </w:t>
      </w:r>
      <w:r w:rsidRPr="0021448D">
        <w:rPr>
          <w:lang w:val="es-AR"/>
        </w:rPr>
        <w:t xml:space="preserve">En entrenamientos prolongados en CPU, la lógica de reanudación desde </w:t>
      </w:r>
      <w:proofErr w:type="spellStart"/>
      <w:r w:rsidRPr="0021448D">
        <w:rPr>
          <w:lang w:val="es-AR"/>
        </w:rPr>
        <w:t>checkpoint</w:t>
      </w:r>
      <w:proofErr w:type="spellEnd"/>
      <w:r w:rsidRPr="0021448D">
        <w:rPr>
          <w:lang w:val="es-AR"/>
        </w:rPr>
        <w:t xml:space="preserve"> </w:t>
      </w:r>
      <w:r w:rsidR="00614CA8" w:rsidRPr="00614CA8">
        <w:rPr>
          <w:lang w:val="es-AR"/>
        </w:rPr>
        <w:t>resulta imprescindible</w:t>
      </w:r>
      <w:r w:rsidRPr="0021448D">
        <w:rPr>
          <w:lang w:val="es-AR"/>
        </w:rPr>
        <w:t>; una semilla fija y un pipeline modular fueron claves para la reproducibilidad.</w:t>
      </w:r>
    </w:p>
    <w:p w14:paraId="54645555" w14:textId="0428A75A" w:rsidR="00892C9A" w:rsidRDefault="00810801">
      <w:pPr>
        <w:pStyle w:val="ListParagraph"/>
        <w:numPr>
          <w:ilvl w:val="0"/>
          <w:numId w:val="3"/>
        </w:numPr>
        <w:spacing w:after="60" w:line="360" w:lineRule="auto"/>
        <w:jc w:val="both"/>
        <w:rPr>
          <w:lang w:val="es-AR"/>
        </w:rPr>
      </w:pPr>
      <w:r w:rsidRPr="0021448D">
        <w:rPr>
          <w:b/>
          <w:bCs/>
          <w:lang w:val="es-AR"/>
        </w:rPr>
        <w:t xml:space="preserve">Los errores de filtrado tienen consecuencias. </w:t>
      </w:r>
      <w:r w:rsidRPr="0021448D">
        <w:rPr>
          <w:lang w:val="es-AR"/>
        </w:rPr>
        <w:t xml:space="preserve">Una cláusula de filtrado faltante incorporó accidentalmente imágenes de Reserva al entrenamiento; su detección y corrección a tiempo evitó contaminar la evaluación. La gestión del </w:t>
      </w:r>
      <w:proofErr w:type="spellStart"/>
      <w:r w:rsidRPr="0021448D">
        <w:rPr>
          <w:lang w:val="es-AR"/>
        </w:rPr>
        <w:t>dataset</w:t>
      </w:r>
      <w:proofErr w:type="spellEnd"/>
      <w:r w:rsidRPr="0021448D">
        <w:rPr>
          <w:lang w:val="es-AR"/>
        </w:rPr>
        <w:t xml:space="preserve"> mediante archivos de seguimiento, sin modificar el disco, facilitó la trazabilidad.</w:t>
      </w:r>
    </w:p>
    <w:p w14:paraId="5EE87763" w14:textId="77777777" w:rsidR="0052774A" w:rsidRPr="0052774A" w:rsidRDefault="0052774A" w:rsidP="0052774A">
      <w:pPr>
        <w:pStyle w:val="ListParagraph"/>
        <w:numPr>
          <w:ilvl w:val="0"/>
          <w:numId w:val="3"/>
        </w:numPr>
        <w:spacing w:after="60" w:line="360" w:lineRule="auto"/>
        <w:jc w:val="both"/>
        <w:rPr>
          <w:lang w:val="es-AR"/>
        </w:rPr>
      </w:pPr>
      <w:r w:rsidRPr="009E5815">
        <w:rPr>
          <w:b/>
          <w:bCs/>
          <w:lang w:val="es-AR"/>
        </w:rPr>
        <w:t xml:space="preserve">El </w:t>
      </w:r>
      <w:proofErr w:type="spellStart"/>
      <w:r w:rsidRPr="009E5815">
        <w:rPr>
          <w:b/>
          <w:bCs/>
          <w:lang w:val="es-AR"/>
        </w:rPr>
        <w:t>postprocesamiento</w:t>
      </w:r>
      <w:proofErr w:type="spellEnd"/>
      <w:r w:rsidRPr="009E5815">
        <w:rPr>
          <w:b/>
          <w:bCs/>
          <w:lang w:val="es-AR"/>
        </w:rPr>
        <w:t xml:space="preserve"> incide tanto como el modelo</w:t>
      </w:r>
      <w:r w:rsidRPr="0052774A">
        <w:rPr>
          <w:lang w:val="es-AR"/>
        </w:rPr>
        <w:t xml:space="preserve">. La </w:t>
      </w:r>
      <w:proofErr w:type="spellStart"/>
      <w:r w:rsidRPr="0052774A">
        <w:rPr>
          <w:lang w:val="es-AR"/>
        </w:rPr>
        <w:t>deduplicación</w:t>
      </w:r>
      <w:proofErr w:type="spellEnd"/>
      <w:r w:rsidRPr="0052774A">
        <w:rPr>
          <w:lang w:val="es-AR"/>
        </w:rPr>
        <w:t xml:space="preserve"> por NMS, aplicada de manera uniforme, modificó sustancialmente la lectura de las métricas sin alterar los modelos: el punto de operación y el postproceso son parte del resultado y deben explicitarse.</w:t>
      </w:r>
    </w:p>
    <w:p w14:paraId="1738EC9B" w14:textId="49E66B7A" w:rsidR="0052774A" w:rsidRPr="0052774A" w:rsidRDefault="00017FF8" w:rsidP="0052774A">
      <w:pPr>
        <w:pStyle w:val="ListParagraph"/>
        <w:numPr>
          <w:ilvl w:val="0"/>
          <w:numId w:val="3"/>
        </w:numPr>
        <w:spacing w:after="60" w:line="360" w:lineRule="auto"/>
        <w:jc w:val="both"/>
        <w:rPr>
          <w:lang w:val="es-AR"/>
        </w:rPr>
      </w:pPr>
      <w:r w:rsidRPr="00017FF8">
        <w:rPr>
          <w:b/>
          <w:bCs/>
          <w:lang w:val="es-AR"/>
        </w:rPr>
        <w:t>Validar con la vista, no solo con la métrica</w:t>
      </w:r>
      <w:r w:rsidR="0052774A" w:rsidRPr="009E5815">
        <w:rPr>
          <w:b/>
          <w:bCs/>
          <w:lang w:val="es-AR"/>
        </w:rPr>
        <w:t>.</w:t>
      </w:r>
      <w:r w:rsidR="0052774A" w:rsidRPr="0052774A">
        <w:rPr>
          <w:lang w:val="es-AR"/>
        </w:rPr>
        <w:t xml:space="preserve"> La discrepancia entre una métrica desfavorable y una inspección visual favorable </w:t>
      </w:r>
      <w:r w:rsidR="00614CA8" w:rsidRPr="00614CA8">
        <w:rPr>
          <w:lang w:val="es-AR"/>
        </w:rPr>
        <w:t>fue la que reveló</w:t>
      </w:r>
      <w:r w:rsidR="00614CA8" w:rsidRPr="00614CA8">
        <w:rPr>
          <w:lang w:val="es-AR"/>
        </w:rPr>
        <w:t xml:space="preserve"> </w:t>
      </w:r>
      <w:r w:rsidR="0052774A" w:rsidRPr="0052774A">
        <w:rPr>
          <w:lang w:val="es-AR"/>
        </w:rPr>
        <w:t>el problema de las detecciones duplicadas.</w:t>
      </w:r>
    </w:p>
    <w:p w14:paraId="7DD9AF67" w14:textId="4D83FC5B" w:rsidR="0052774A" w:rsidRPr="0052774A" w:rsidRDefault="0052774A" w:rsidP="0052774A">
      <w:pPr>
        <w:pStyle w:val="ListParagraph"/>
        <w:numPr>
          <w:ilvl w:val="0"/>
          <w:numId w:val="3"/>
        </w:numPr>
        <w:spacing w:after="60" w:line="360" w:lineRule="auto"/>
        <w:jc w:val="both"/>
        <w:rPr>
          <w:lang w:val="es-AR"/>
        </w:rPr>
      </w:pPr>
      <w:r w:rsidRPr="009E5815">
        <w:rPr>
          <w:b/>
          <w:bCs/>
          <w:lang w:val="es-AR"/>
        </w:rPr>
        <w:t xml:space="preserve">Las coincidencias aparentes exigen verificación. </w:t>
      </w:r>
      <w:r w:rsidRPr="0052774A">
        <w:rPr>
          <w:lang w:val="es-AR"/>
        </w:rPr>
        <w:t>La igualdad exacta de verdaderos positivos entre versiones se confirmó como un cruce de curvas al umbral de 0,5</w:t>
      </w:r>
      <w:r w:rsidR="00A26602">
        <w:rPr>
          <w:lang w:val="es-AR"/>
        </w:rPr>
        <w:t xml:space="preserve"> </w:t>
      </w:r>
      <w:r w:rsidRPr="0052774A">
        <w:rPr>
          <w:lang w:val="es-AR"/>
        </w:rPr>
        <w:t>y no como un artefacto</w:t>
      </w:r>
      <w:r w:rsidR="00A26602">
        <w:rPr>
          <w:lang w:val="es-AR"/>
        </w:rPr>
        <w:t xml:space="preserve"> </w:t>
      </w:r>
      <w:r w:rsidRPr="0052774A">
        <w:rPr>
          <w:lang w:val="es-AR"/>
        </w:rPr>
        <w:t>mediante un barrido del umbral.</w:t>
      </w:r>
    </w:p>
    <w:p w14:paraId="26A8C90A" w14:textId="11C70BA2" w:rsidR="0052774A" w:rsidRDefault="0052774A" w:rsidP="0052774A">
      <w:pPr>
        <w:pStyle w:val="ListParagraph"/>
        <w:numPr>
          <w:ilvl w:val="0"/>
          <w:numId w:val="3"/>
        </w:numPr>
        <w:spacing w:after="60" w:line="360" w:lineRule="auto"/>
        <w:jc w:val="both"/>
        <w:rPr>
          <w:lang w:val="es-AR"/>
        </w:rPr>
      </w:pPr>
      <w:r w:rsidRPr="009E5815">
        <w:rPr>
          <w:b/>
          <w:bCs/>
          <w:lang w:val="es-AR"/>
        </w:rPr>
        <w:t>Conocer los límites del sensor.</w:t>
      </w:r>
      <w:r w:rsidRPr="0052774A">
        <w:rPr>
          <w:lang w:val="es-AR"/>
        </w:rPr>
        <w:t xml:space="preserve"> Alrededor de un 10 % de las silo-bolsas resultan </w:t>
      </w:r>
      <w:proofErr w:type="spellStart"/>
      <w:r w:rsidRPr="0052774A">
        <w:rPr>
          <w:lang w:val="es-AR"/>
        </w:rPr>
        <w:t>sub-resolución</w:t>
      </w:r>
      <w:proofErr w:type="spellEnd"/>
      <w:r w:rsidRPr="0052774A">
        <w:rPr>
          <w:lang w:val="es-AR"/>
        </w:rPr>
        <w:t xml:space="preserve"> a 10 m; reconocerlo evita atribuir al modelo un techo de </w:t>
      </w:r>
      <w:proofErr w:type="spellStart"/>
      <w:r w:rsidR="00346A1E">
        <w:rPr>
          <w:lang w:val="es-AR"/>
        </w:rPr>
        <w:t>r</w:t>
      </w:r>
      <w:r w:rsidRPr="0052774A">
        <w:rPr>
          <w:lang w:val="es-AR"/>
        </w:rPr>
        <w:t>ecall</w:t>
      </w:r>
      <w:proofErr w:type="spellEnd"/>
      <w:r w:rsidRPr="0052774A">
        <w:rPr>
          <w:lang w:val="es-AR"/>
        </w:rPr>
        <w:t xml:space="preserve"> que impone la física.</w:t>
      </w:r>
    </w:p>
    <w:p w14:paraId="21EB613B" w14:textId="39648BD4" w:rsidR="00CB075F" w:rsidRDefault="00CB075F" w:rsidP="0052774A">
      <w:pPr>
        <w:pStyle w:val="ListParagraph"/>
        <w:numPr>
          <w:ilvl w:val="0"/>
          <w:numId w:val="3"/>
        </w:numPr>
        <w:spacing w:after="60" w:line="360" w:lineRule="auto"/>
        <w:jc w:val="both"/>
        <w:rPr>
          <w:lang w:val="es-AR"/>
        </w:rPr>
      </w:pPr>
      <w:r w:rsidRPr="009E5815">
        <w:rPr>
          <w:b/>
          <w:bCs/>
          <w:lang w:val="es-AR"/>
        </w:rPr>
        <w:t>La significancia estadística importa</w:t>
      </w:r>
      <w:r w:rsidRPr="00CB075F">
        <w:rPr>
          <w:lang w:val="es-AR"/>
        </w:rPr>
        <w:t xml:space="preserve">. Con conjuntos de prueba acotados, contrastar formalmente las diferencias (pruebas pareadas, </w:t>
      </w:r>
      <w:proofErr w:type="spellStart"/>
      <w:r w:rsidRPr="00CB075F">
        <w:rPr>
          <w:lang w:val="es-AR"/>
        </w:rPr>
        <w:t>bootstrap</w:t>
      </w:r>
      <w:proofErr w:type="spellEnd"/>
      <w:r w:rsidRPr="00CB075F">
        <w:rPr>
          <w:lang w:val="es-AR"/>
        </w:rPr>
        <w:t xml:space="preserve">) distingue una mejora real de una fluctuación de muestreo y evita </w:t>
      </w:r>
      <w:proofErr w:type="spellStart"/>
      <w:r w:rsidRPr="00CB075F">
        <w:rPr>
          <w:lang w:val="es-AR"/>
        </w:rPr>
        <w:t>sobreinterpretar</w:t>
      </w:r>
      <w:proofErr w:type="spellEnd"/>
      <w:r w:rsidRPr="00CB075F">
        <w:rPr>
          <w:lang w:val="es-AR"/>
        </w:rPr>
        <w:t xml:space="preserve"> diferencias que no lo son.</w:t>
      </w:r>
    </w:p>
    <w:p w14:paraId="615529C4" w14:textId="1FB9858B" w:rsidR="00CB075F" w:rsidRDefault="00CB075F" w:rsidP="0052774A">
      <w:pPr>
        <w:pStyle w:val="ListParagraph"/>
        <w:numPr>
          <w:ilvl w:val="0"/>
          <w:numId w:val="3"/>
        </w:numPr>
        <w:spacing w:after="60" w:line="360" w:lineRule="auto"/>
        <w:jc w:val="both"/>
        <w:rPr>
          <w:lang w:val="es-AR"/>
        </w:rPr>
      </w:pPr>
      <w:r w:rsidRPr="009E5815">
        <w:rPr>
          <w:b/>
          <w:bCs/>
          <w:lang w:val="es-AR"/>
        </w:rPr>
        <w:t>Controlar una variable exige mantener fijas las demás</w:t>
      </w:r>
      <w:r w:rsidR="009E5815">
        <w:rPr>
          <w:lang w:val="es-AR"/>
        </w:rPr>
        <w:t>.</w:t>
      </w:r>
      <w:r w:rsidRPr="00CB075F">
        <w:rPr>
          <w:lang w:val="es-AR"/>
        </w:rPr>
        <w:t xml:space="preserve"> documentar con precisión qué se mantuvo constante y qué evolucionó a lo largo de los experimentos es parte del rigor del análisis.</w:t>
      </w:r>
    </w:p>
    <w:p w14:paraId="282A9099" w14:textId="6156DD89" w:rsidR="00892C9A" w:rsidRPr="0021448D" w:rsidRDefault="00810801">
      <w:pPr>
        <w:pStyle w:val="Heading2"/>
        <w:rPr>
          <w:lang w:val="es-AR"/>
        </w:rPr>
      </w:pPr>
      <w:bookmarkStart w:id="52" w:name="_Toc241432577"/>
      <w:r w:rsidRPr="0021448D">
        <w:rPr>
          <w:lang w:val="es-AR"/>
        </w:rPr>
        <w:t>4.</w:t>
      </w:r>
      <w:r w:rsidR="0052774A">
        <w:rPr>
          <w:lang w:val="es-AR"/>
        </w:rPr>
        <w:t>8</w:t>
      </w:r>
      <w:r w:rsidRPr="0021448D">
        <w:rPr>
          <w:lang w:val="es-AR"/>
        </w:rPr>
        <w:t>. Consideraciones éticas, legales y de privacidad</w:t>
      </w:r>
      <w:bookmarkEnd w:id="52"/>
    </w:p>
    <w:p w14:paraId="03F9F495" w14:textId="7AB4D4C5" w:rsidR="00892C9A" w:rsidRPr="0021448D" w:rsidRDefault="00810801">
      <w:pPr>
        <w:spacing w:after="120" w:line="360" w:lineRule="auto"/>
        <w:jc w:val="both"/>
        <w:rPr>
          <w:lang w:val="es-AR"/>
        </w:rPr>
      </w:pPr>
      <w:r w:rsidRPr="0021448D">
        <w:rPr>
          <w:lang w:val="es-AR"/>
        </w:rPr>
        <w:t xml:space="preserve">La detección automatizada de infraestructura agrícola a partir de imágenes satelitales plantea consideraciones éticas </w:t>
      </w:r>
      <w:r w:rsidR="00614CA8" w:rsidRPr="00614CA8">
        <w:rPr>
          <w:lang w:val="es-AR"/>
        </w:rPr>
        <w:t>que este trabajo asume de manera explícita</w:t>
      </w:r>
      <w:r w:rsidRPr="0021448D">
        <w:rPr>
          <w:lang w:val="es-AR"/>
        </w:rPr>
        <w:t xml:space="preserve">. La cuestión de fondo es que se observa actividad económica de actores </w:t>
      </w:r>
      <w:r w:rsidR="00A26602">
        <w:rPr>
          <w:lang w:val="es-AR"/>
        </w:rPr>
        <w:t>(</w:t>
      </w:r>
      <w:r w:rsidRPr="0021448D">
        <w:rPr>
          <w:lang w:val="es-AR"/>
        </w:rPr>
        <w:t>productores, campos</w:t>
      </w:r>
      <w:r w:rsidR="00A26602">
        <w:rPr>
          <w:lang w:val="es-AR"/>
        </w:rPr>
        <w:t>, etc.)</w:t>
      </w:r>
      <w:r w:rsidRPr="0021448D">
        <w:rPr>
          <w:lang w:val="es-AR"/>
        </w:rPr>
        <w:t xml:space="preserve"> que no han prestado consentimiento para ese relevamiento.</w:t>
      </w:r>
    </w:p>
    <w:p w14:paraId="2728B80B" w14:textId="3E0F904C" w:rsidR="00892C9A" w:rsidRPr="0021448D" w:rsidRDefault="00810801">
      <w:pPr>
        <w:spacing w:after="120" w:line="360" w:lineRule="auto"/>
        <w:jc w:val="both"/>
        <w:rPr>
          <w:lang w:val="es-AR"/>
        </w:rPr>
      </w:pPr>
      <w:r w:rsidRPr="0021448D">
        <w:rPr>
          <w:lang w:val="es-AR"/>
        </w:rPr>
        <w:t xml:space="preserve">Varios elementos acotan el alcance de esta tensión. En primer lugar, las imágenes Sentinel-2 son </w:t>
      </w:r>
      <w:r w:rsidRPr="0021448D">
        <w:rPr>
          <w:i/>
          <w:iCs/>
          <w:lang w:val="es-AR"/>
        </w:rPr>
        <w:t>públicas y de acceso libre</w:t>
      </w:r>
      <w:r w:rsidRPr="0021448D">
        <w:rPr>
          <w:lang w:val="es-AR"/>
        </w:rPr>
        <w:t xml:space="preserve">, y su resolución espacial de 10 metros es de carácter medio: no permite identificar personas ni realizar vigilancia individual fina. En segundo lugar, el objeto de detección es una </w:t>
      </w:r>
      <w:r w:rsidRPr="0021448D">
        <w:rPr>
          <w:i/>
          <w:iCs/>
          <w:lang w:val="es-AR"/>
        </w:rPr>
        <w:t>estructura de almacenamiento</w:t>
      </w:r>
      <w:r w:rsidRPr="0021448D">
        <w:rPr>
          <w:lang w:val="es-AR"/>
        </w:rPr>
        <w:t xml:space="preserve"> </w:t>
      </w:r>
      <w:r w:rsidR="00A26602">
        <w:rPr>
          <w:lang w:val="es-AR"/>
        </w:rPr>
        <w:t>(</w:t>
      </w:r>
      <w:r w:rsidRPr="0021448D">
        <w:rPr>
          <w:lang w:val="es-AR"/>
        </w:rPr>
        <w:t>infraestructura agrícola</w:t>
      </w:r>
      <w:r w:rsidR="00A26602">
        <w:rPr>
          <w:lang w:val="es-AR"/>
        </w:rPr>
        <w:t>)</w:t>
      </w:r>
      <w:r w:rsidRPr="0021448D">
        <w:rPr>
          <w:lang w:val="es-AR"/>
        </w:rPr>
        <w:t xml:space="preserve"> y no un individuo. En tercer lugar, el uso propuesto es de naturaleza </w:t>
      </w:r>
      <w:r w:rsidRPr="0021448D">
        <w:rPr>
          <w:i/>
          <w:iCs/>
          <w:lang w:val="es-AR"/>
        </w:rPr>
        <w:t>agregada y estadística</w:t>
      </w:r>
      <w:r w:rsidRPr="0021448D">
        <w:rPr>
          <w:lang w:val="es-AR"/>
        </w:rPr>
        <w:t xml:space="preserve"> (estimar distribución y cantidad a escala regional), y no de fiscalización dirigida a casos particulares.</w:t>
      </w:r>
    </w:p>
    <w:p w14:paraId="60295583" w14:textId="77777777" w:rsidR="00892C9A" w:rsidRPr="0021448D" w:rsidRDefault="00810801">
      <w:pPr>
        <w:spacing w:after="120" w:line="360" w:lineRule="auto"/>
        <w:jc w:val="both"/>
        <w:rPr>
          <w:lang w:val="es-AR"/>
        </w:rPr>
      </w:pPr>
      <w:r w:rsidRPr="0021448D">
        <w:rPr>
          <w:lang w:val="es-AR"/>
        </w:rPr>
        <w:lastRenderedPageBreak/>
        <w:t>No obstante, persiste una tensión legítima entre el interés público de contar con información objetiva y la privacidad y el secreto comercial de los productores. Existe, además, un riesgo de inequidad: una herramienta de este tipo, en manos exclusivas de ciertos actores, podría conferir una ventaja informativa frente a otros con menor acceso. Por ello, en el marco de este trabajo, de carácter netamente académico y de alcance acotado, no se publica información asociada directamente a un campo, un propietario o una cantidad producida, y se tratan los resultados de manera estadística y global. En coherencia con la Ley 25.326 de Protección de Datos Personales de la República Argentina, no se expone ubicación geográfica precisa ni dato alguno que pueda vincularse a una persona determinada sin su consentimiento.</w:t>
      </w:r>
    </w:p>
    <w:p w14:paraId="2CC2626D" w14:textId="743AAF97" w:rsidR="00892C9A" w:rsidRPr="0021448D" w:rsidRDefault="00017FF8">
      <w:pPr>
        <w:spacing w:after="120" w:line="360" w:lineRule="auto"/>
        <w:jc w:val="both"/>
        <w:rPr>
          <w:lang w:val="es-AR"/>
        </w:rPr>
      </w:pPr>
      <w:r w:rsidRPr="00017FF8">
        <w:rPr>
          <w:lang w:val="es-AR"/>
        </w:rPr>
        <w:t>Existe, además, una salvaguarda epistémica</w:t>
      </w:r>
      <w:r w:rsidR="00810801" w:rsidRPr="0021448D">
        <w:rPr>
          <w:lang w:val="es-AR"/>
        </w:rPr>
        <w:t>: dado que los resultados del modelo no son completamente exactos, su uso para acciones de fiscalización individual sería metodológicamente inapropiado, lo que refuerza la pertinencia de un uso estadístico y agregado.</w:t>
      </w:r>
    </w:p>
    <w:p w14:paraId="3846AF4A" w14:textId="5C2972CA" w:rsidR="00892C9A" w:rsidRPr="0021448D" w:rsidRDefault="00810801">
      <w:pPr>
        <w:pStyle w:val="Heading2"/>
        <w:rPr>
          <w:lang w:val="es-AR"/>
        </w:rPr>
      </w:pPr>
      <w:bookmarkStart w:id="53" w:name="_Toc241432578"/>
      <w:r w:rsidRPr="0021448D">
        <w:rPr>
          <w:lang w:val="es-AR"/>
        </w:rPr>
        <w:t>4.</w:t>
      </w:r>
      <w:r w:rsidR="0052774A">
        <w:rPr>
          <w:lang w:val="es-AR"/>
        </w:rPr>
        <w:t>9</w:t>
      </w:r>
      <w:r w:rsidRPr="0021448D">
        <w:rPr>
          <w:lang w:val="es-AR"/>
        </w:rPr>
        <w:t>. Propuesta de valor y transferencia</w:t>
      </w:r>
      <w:bookmarkEnd w:id="53"/>
    </w:p>
    <w:p w14:paraId="0ABF6C7F" w14:textId="77777777" w:rsidR="00892C9A" w:rsidRPr="0021448D" w:rsidRDefault="00810801">
      <w:pPr>
        <w:spacing w:after="120" w:line="360" w:lineRule="auto"/>
        <w:jc w:val="both"/>
        <w:rPr>
          <w:lang w:val="es-AR"/>
        </w:rPr>
      </w:pPr>
      <w:r w:rsidRPr="0021448D">
        <w:rPr>
          <w:lang w:val="es-AR"/>
        </w:rPr>
        <w:t>El interés del trabajo se sostiene en dos planos. En el plano metodológico, el hallazgo de eficiencia de datos trasciende el caso de los silo-bolsas: interpela a cualquier proyecto de aprendizaje supervisado en el que el etiquetado sea costoso, sugiriendo que la inversión en calidad del dato puede rendir más que la inversión en volumen. En el plano aplicado, una herramienta de monitoreo de silo-bolsas de bajo costo, escalable y de revisita frecuente resulta de interés para diversos actores:</w:t>
      </w:r>
    </w:p>
    <w:p w14:paraId="6CB209F8"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Organismos públicos y agropecuarios</w:t>
      </w:r>
      <w:r w:rsidRPr="0021448D">
        <w:rPr>
          <w:lang w:val="es-AR"/>
        </w:rPr>
        <w:t xml:space="preserve"> (por ejemplo, secretarías de agricultura, organismos de recaudación y estadística, INTA): estimación del stock de granos almacenado temporalmente, insumo para estadísticas de producción y para el diseño de políticas.</w:t>
      </w:r>
    </w:p>
    <w:p w14:paraId="05355407"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Acopios, aseguradoras y empresas de logística</w:t>
      </w:r>
      <w:r w:rsidRPr="0021448D">
        <w:rPr>
          <w:lang w:val="es-AR"/>
        </w:rPr>
        <w:t>: monitoreo de inventario regional, gestión de riesgo y planificación logística (capacidad de almacenamiento, rutas de transporte).</w:t>
      </w:r>
    </w:p>
    <w:p w14:paraId="69E5376E"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Empresas del sector y operadores de mercado</w:t>
      </w:r>
      <w:r w:rsidRPr="0021448D">
        <w:rPr>
          <w:lang w:val="es-AR"/>
        </w:rPr>
        <w:t>: inteligencia de mercado y planificación basada en datos objetivos y actualizados.</w:t>
      </w:r>
    </w:p>
    <w:p w14:paraId="198C5B38"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Productores y dueños de campo</w:t>
      </w:r>
      <w:r w:rsidRPr="0021448D">
        <w:rPr>
          <w:lang w:val="es-AR"/>
        </w:rPr>
        <w:t>: monitoreo y seguimiento de su propia producción.</w:t>
      </w:r>
    </w:p>
    <w:p w14:paraId="3894282B"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Investigación</w:t>
      </w:r>
      <w:r w:rsidRPr="0021448D">
        <w:rPr>
          <w:lang w:val="es-AR"/>
        </w:rPr>
        <w:t>: base metodológica para la detección de otros objetos agrícolas a 10 m de resolución y para el estudio del etiquetado débil en teledetección.</w:t>
      </w:r>
    </w:p>
    <w:p w14:paraId="26D5D5A3" w14:textId="77777777" w:rsidR="00892C9A" w:rsidRPr="0021448D" w:rsidRDefault="00810801">
      <w:pPr>
        <w:spacing w:after="120" w:line="360" w:lineRule="auto"/>
        <w:jc w:val="both"/>
        <w:rPr>
          <w:lang w:val="es-AR"/>
        </w:rPr>
      </w:pPr>
      <w:r w:rsidRPr="0021448D">
        <w:rPr>
          <w:lang w:val="es-AR"/>
        </w:rPr>
        <w:t xml:space="preserve">La transferencia efectiva requeriría la publicación de la metodología y, eventualmente, del </w:t>
      </w:r>
      <w:proofErr w:type="spellStart"/>
      <w:r w:rsidRPr="0021448D">
        <w:rPr>
          <w:lang w:val="es-AR"/>
        </w:rPr>
        <w:t>dataset</w:t>
      </w:r>
      <w:proofErr w:type="spellEnd"/>
      <w:r w:rsidRPr="0021448D">
        <w:rPr>
          <w:lang w:val="es-AR"/>
        </w:rPr>
        <w:t xml:space="preserve"> y de los modelos, junto con una documentación clara de capacidades y limitaciones. El desarrollo de interfaces o servicios de consulta excede el alcance de esta tesis.</w:t>
      </w:r>
    </w:p>
    <w:p w14:paraId="747183C9" w14:textId="439B747C" w:rsidR="00892C9A" w:rsidRPr="0021448D" w:rsidRDefault="00810801">
      <w:pPr>
        <w:pStyle w:val="Heading2"/>
        <w:rPr>
          <w:lang w:val="es-AR"/>
        </w:rPr>
      </w:pPr>
      <w:bookmarkStart w:id="54" w:name="_Toc241432579"/>
      <w:r w:rsidRPr="0021448D">
        <w:rPr>
          <w:lang w:val="es-AR"/>
        </w:rPr>
        <w:t>4.</w:t>
      </w:r>
      <w:r w:rsidR="0052774A">
        <w:rPr>
          <w:lang w:val="es-AR"/>
        </w:rPr>
        <w:t>10</w:t>
      </w:r>
      <w:r w:rsidRPr="0021448D">
        <w:rPr>
          <w:lang w:val="es-AR"/>
        </w:rPr>
        <w:t>. Limitaciones del estudio</w:t>
      </w:r>
      <w:bookmarkEnd w:id="54"/>
    </w:p>
    <w:p w14:paraId="583845B6" w14:textId="77777777" w:rsidR="001B49FD" w:rsidRDefault="00810801">
      <w:pPr>
        <w:spacing w:after="120" w:line="360" w:lineRule="auto"/>
        <w:jc w:val="both"/>
        <w:rPr>
          <w:lang w:val="es-AR"/>
        </w:rPr>
      </w:pPr>
      <w:r w:rsidRPr="0021448D">
        <w:rPr>
          <w:lang w:val="es-AR"/>
        </w:rPr>
        <w:t xml:space="preserve">Se reconocen las siguientes limitaciones. </w:t>
      </w:r>
      <w:r w:rsidRPr="0021448D">
        <w:rPr>
          <w:b/>
          <w:bCs/>
          <w:lang w:val="es-AR"/>
        </w:rPr>
        <w:t xml:space="preserve">(i) Resolución. </w:t>
      </w:r>
      <w:r w:rsidRPr="0021448D">
        <w:rPr>
          <w:lang w:val="es-AR"/>
        </w:rPr>
        <w:t xml:space="preserve">La resolución de 10 m limita la detección de silo-bolsas muy pequeñas, agrupadas o parcialmente visibles. </w:t>
      </w:r>
    </w:p>
    <w:p w14:paraId="3824B12D" w14:textId="44584253" w:rsidR="001B49FD" w:rsidRDefault="0024571C">
      <w:pPr>
        <w:spacing w:after="120" w:line="360" w:lineRule="auto"/>
        <w:jc w:val="both"/>
        <w:rPr>
          <w:lang w:val="es-AR"/>
        </w:rPr>
      </w:pPr>
      <w:r w:rsidRPr="0024571C">
        <w:rPr>
          <w:b/>
          <w:bCs/>
          <w:lang w:val="es-AR"/>
        </w:rPr>
        <w:lastRenderedPageBreak/>
        <w:t>(</w:t>
      </w:r>
      <w:proofErr w:type="spellStart"/>
      <w:r w:rsidRPr="0024571C">
        <w:rPr>
          <w:b/>
          <w:bCs/>
          <w:lang w:val="es-AR"/>
        </w:rPr>
        <w:t>ii</w:t>
      </w:r>
      <w:proofErr w:type="spellEnd"/>
      <w:r w:rsidRPr="0024571C">
        <w:rPr>
          <w:b/>
          <w:bCs/>
          <w:lang w:val="es-AR"/>
        </w:rPr>
        <w:t>) Validación temporal.</w:t>
      </w:r>
      <w:r w:rsidRPr="0024571C">
        <w:rPr>
          <w:lang w:val="es-AR"/>
        </w:rPr>
        <w:t xml:space="preserve"> </w:t>
      </w:r>
      <w:r w:rsidR="001131AD" w:rsidRPr="001131AD">
        <w:rPr>
          <w:lang w:val="es-AR"/>
        </w:rPr>
        <w:t xml:space="preserve">El conjunto de prueba principal proviene íntegramente del año 2020, de modo que mide la generalización a teselas no vistas dentro de un año conocido, pero no a años distintos. La validación sobre imágenes de 2026 (Sección 4.6) aborda esta limitación con una muestra sustantiva: 29 teselas y 802 cajas curadas a completitud, frente a las 27 teselas y 586 cajas del conjunto de prueba principal, con contraste estadístico y cobertura de los tres meses de la ventana de observación. Sobre ella, el conjunto pequeño y curado alcanza el mejor desempeño global y supera de manera significativa a la línea de base ruidosa, con una ventaja acotada sobre el conjunto grande y ruidoso. </w:t>
      </w:r>
      <w:r w:rsidR="00614CA8" w:rsidRPr="00614CA8">
        <w:rPr>
          <w:lang w:val="es-AR"/>
        </w:rPr>
        <w:t>Su consolidación requeriría, de todos modos</w:t>
      </w:r>
      <w:r w:rsidR="001131AD" w:rsidRPr="001131AD">
        <w:rPr>
          <w:lang w:val="es-AR"/>
        </w:rPr>
        <w:t xml:space="preserve">, extender la evaluación a campañas adicionales. </w:t>
      </w:r>
      <w:r w:rsidR="00017FF8" w:rsidRPr="00017FF8">
        <w:rPr>
          <w:lang w:val="es-AR"/>
        </w:rPr>
        <w:t>Por otra parte, V4 dispus</w:t>
      </w:r>
      <w:r w:rsidR="00017FF8">
        <w:rPr>
          <w:lang w:val="es-AR"/>
        </w:rPr>
        <w:t xml:space="preserve">o </w:t>
      </w:r>
      <w:r w:rsidR="001131AD" w:rsidRPr="001131AD">
        <w:rPr>
          <w:lang w:val="es-AR"/>
        </w:rPr>
        <w:t>de mayor exposición a las condiciones de 2020 durante el entrenamiento y, pese a ello, no supera a V5, lo que sugiere que la ventaja de V5 no obedece a un sobreajuste a ese año</w:t>
      </w:r>
      <w:r w:rsidRPr="0024571C">
        <w:rPr>
          <w:lang w:val="es-AR"/>
        </w:rPr>
        <w:t>.</w:t>
      </w:r>
      <w:r>
        <w:rPr>
          <w:lang w:val="es-AR"/>
        </w:rPr>
        <w:t xml:space="preserve"> </w:t>
      </w:r>
    </w:p>
    <w:p w14:paraId="12D9DB27" w14:textId="77777777" w:rsidR="001B49FD" w:rsidRDefault="00810801">
      <w:pPr>
        <w:spacing w:after="120" w:line="360" w:lineRule="auto"/>
        <w:jc w:val="both"/>
        <w:rPr>
          <w:lang w:val="es-AR"/>
        </w:rPr>
      </w:pPr>
      <w:r w:rsidRPr="0021448D">
        <w:rPr>
          <w:b/>
          <w:bCs/>
          <w:lang w:val="es-AR"/>
        </w:rPr>
        <w:t>(</w:t>
      </w:r>
      <w:proofErr w:type="spellStart"/>
      <w:r w:rsidRPr="0021448D">
        <w:rPr>
          <w:b/>
          <w:bCs/>
          <w:lang w:val="es-AR"/>
        </w:rPr>
        <w:t>iii</w:t>
      </w:r>
      <w:proofErr w:type="spellEnd"/>
      <w:r w:rsidRPr="0021448D">
        <w:rPr>
          <w:b/>
          <w:bCs/>
          <w:lang w:val="es-AR"/>
        </w:rPr>
        <w:t xml:space="preserve">) Dependencia del dato. </w:t>
      </w:r>
      <w:r w:rsidRPr="0021448D">
        <w:rPr>
          <w:lang w:val="es-AR"/>
        </w:rPr>
        <w:t xml:space="preserve">El desempeño depende fuertemente de la calidad y representatividad del conjunto curado. </w:t>
      </w:r>
    </w:p>
    <w:p w14:paraId="3AAD38B3" w14:textId="77777777" w:rsidR="001B49FD" w:rsidRDefault="00810801">
      <w:pPr>
        <w:spacing w:after="120" w:line="360" w:lineRule="auto"/>
        <w:jc w:val="both"/>
        <w:rPr>
          <w:lang w:val="es-AR"/>
        </w:rPr>
      </w:pPr>
      <w:r w:rsidRPr="0021448D">
        <w:rPr>
          <w:b/>
          <w:bCs/>
          <w:lang w:val="es-AR"/>
        </w:rPr>
        <w:t>(</w:t>
      </w:r>
      <w:proofErr w:type="spellStart"/>
      <w:r w:rsidRPr="0021448D">
        <w:rPr>
          <w:b/>
          <w:bCs/>
          <w:lang w:val="es-AR"/>
        </w:rPr>
        <w:t>iv</w:t>
      </w:r>
      <w:proofErr w:type="spellEnd"/>
      <w:r w:rsidRPr="0021448D">
        <w:rPr>
          <w:b/>
          <w:bCs/>
          <w:lang w:val="es-AR"/>
        </w:rPr>
        <w:t xml:space="preserve">) Confusión con objetos similares. </w:t>
      </w:r>
      <w:r w:rsidRPr="0021448D">
        <w:rPr>
          <w:lang w:val="es-AR"/>
        </w:rPr>
        <w:t xml:space="preserve">Persiste la posibilidad de confundir silo-bolsas con bordes de lotes, caminos o galpones. </w:t>
      </w:r>
    </w:p>
    <w:p w14:paraId="17EE9088" w14:textId="77777777" w:rsidR="001B49FD" w:rsidRDefault="00810801">
      <w:pPr>
        <w:spacing w:after="120" w:line="360" w:lineRule="auto"/>
        <w:jc w:val="both"/>
        <w:rPr>
          <w:lang w:val="es-AR"/>
        </w:rPr>
      </w:pPr>
      <w:r w:rsidRPr="0021448D">
        <w:rPr>
          <w:b/>
          <w:bCs/>
          <w:lang w:val="es-AR"/>
        </w:rPr>
        <w:t xml:space="preserve">(v) Especificidad de sitio. </w:t>
      </w:r>
      <w:r w:rsidRPr="0021448D">
        <w:rPr>
          <w:lang w:val="es-AR"/>
        </w:rPr>
        <w:t>El modelo, entrenado sobre Marcos Juárez, puede presentar sesgo hacia las condiciones de esa zona, lo que sugiere la necesidad de reentrenamiento fino para su aplicación en otras regiones</w:t>
      </w:r>
      <w:r w:rsidR="00CB075F">
        <w:rPr>
          <w:lang w:val="es-AR"/>
        </w:rPr>
        <w:t>.</w:t>
      </w:r>
      <w:r w:rsidR="00AD375C" w:rsidRPr="00AD375C">
        <w:rPr>
          <w:lang w:val="es-AR"/>
        </w:rPr>
        <w:t xml:space="preserve"> </w:t>
      </w:r>
    </w:p>
    <w:p w14:paraId="3A9EBA34" w14:textId="77777777" w:rsidR="001B49FD" w:rsidRDefault="00AD375C">
      <w:pPr>
        <w:spacing w:after="120" w:line="360" w:lineRule="auto"/>
        <w:jc w:val="both"/>
        <w:rPr>
          <w:lang w:val="es-AR"/>
        </w:rPr>
      </w:pPr>
      <w:r w:rsidRPr="00AD375C">
        <w:rPr>
          <w:b/>
          <w:bCs/>
          <w:lang w:val="es-AR"/>
        </w:rPr>
        <w:t>(vi) Techo de detectabilidad</w:t>
      </w:r>
      <w:r w:rsidRPr="00AD375C">
        <w:rPr>
          <w:lang w:val="es-AR"/>
        </w:rPr>
        <w:t xml:space="preserve">. Alrededor de un 10 % de las silo-bolsas del conjunto de prueba </w:t>
      </w:r>
      <w:r w:rsidR="00E23117" w:rsidRPr="00E23117">
        <w:rPr>
          <w:lang w:val="es-AR"/>
        </w:rPr>
        <w:t>resultan indetectables para cualquiera de las versiones, principalmente por su tamaño en píxeles y, en parte de los casos, por oclusión parcial en el borde de la tesela o bajo la máscara de nubes</w:t>
      </w:r>
      <w:r w:rsidRPr="00AD375C">
        <w:rPr>
          <w:lang w:val="es-AR"/>
        </w:rPr>
        <w:t xml:space="preserve">, lo que fija un límite de </w:t>
      </w:r>
      <w:proofErr w:type="spellStart"/>
      <w:r w:rsidR="00346A1E">
        <w:rPr>
          <w:lang w:val="es-AR"/>
        </w:rPr>
        <w:t>r</w:t>
      </w:r>
      <w:r w:rsidRPr="00AD375C">
        <w:rPr>
          <w:lang w:val="es-AR"/>
        </w:rPr>
        <w:t>ecall</w:t>
      </w:r>
      <w:proofErr w:type="spellEnd"/>
      <w:r w:rsidRPr="00AD375C">
        <w:rPr>
          <w:lang w:val="es-AR"/>
        </w:rPr>
        <w:t xml:space="preserve"> impuesto por la resolución del sensor y no por el modelo.</w:t>
      </w:r>
      <w:r w:rsidR="00E61F64" w:rsidRPr="00E61F64">
        <w:rPr>
          <w:lang w:val="es-AR"/>
        </w:rPr>
        <w:t xml:space="preserve"> </w:t>
      </w:r>
    </w:p>
    <w:p w14:paraId="7E2BF304" w14:textId="77777777" w:rsidR="001B49FD" w:rsidRDefault="00E61F64">
      <w:pPr>
        <w:spacing w:after="120" w:line="360" w:lineRule="auto"/>
        <w:jc w:val="both"/>
        <w:rPr>
          <w:lang w:val="es-AR"/>
        </w:rPr>
      </w:pPr>
      <w:r w:rsidRPr="00E61F64">
        <w:rPr>
          <w:b/>
          <w:bCs/>
          <w:lang w:val="es-AR"/>
        </w:rPr>
        <w:t>(</w:t>
      </w:r>
      <w:proofErr w:type="spellStart"/>
      <w:r w:rsidRPr="00E61F64">
        <w:rPr>
          <w:b/>
          <w:bCs/>
          <w:lang w:val="es-AR"/>
        </w:rPr>
        <w:t>vii</w:t>
      </w:r>
      <w:proofErr w:type="spellEnd"/>
      <w:r w:rsidRPr="00E61F64">
        <w:rPr>
          <w:b/>
          <w:bCs/>
          <w:lang w:val="es-AR"/>
        </w:rPr>
        <w:t>) Condiciones radiométricas y atmosféricas</w:t>
      </w:r>
      <w:r w:rsidRPr="00E61F64">
        <w:rPr>
          <w:lang w:val="es-AR"/>
        </w:rPr>
        <w:t xml:space="preserve">. Pese al enmascaramiento de nubes mediante la capa SCL, condiciones atmosféricas residuales </w:t>
      </w:r>
      <w:r>
        <w:rPr>
          <w:lang w:val="es-AR"/>
        </w:rPr>
        <w:t>(</w:t>
      </w:r>
      <w:r w:rsidRPr="00E61F64">
        <w:rPr>
          <w:lang w:val="es-AR"/>
        </w:rPr>
        <w:t>bruma, sombras de nubes no detectadas, variaciones de iluminación entre fechas</w:t>
      </w:r>
      <w:r>
        <w:rPr>
          <w:lang w:val="es-AR"/>
        </w:rPr>
        <w:t>)</w:t>
      </w:r>
      <w:r w:rsidRPr="00E61F64">
        <w:rPr>
          <w:lang w:val="es-AR"/>
        </w:rPr>
        <w:t xml:space="preserve"> pueden alterar la reflectancia observada y afectar tanto la generación de candidatos por el índice como el desempeño de los modelos. La evaluación cualitativa sobre 2026 sugiere, de hecho, que los modelos entrenados con etiquetas ruidosas resultan más propensos a falsas alarmas en presencia de nubes residuales.</w:t>
      </w:r>
      <w:r w:rsidR="00171CB1" w:rsidRPr="00171CB1">
        <w:rPr>
          <w:lang w:val="es-AR"/>
        </w:rPr>
        <w:t xml:space="preserve"> </w:t>
      </w:r>
    </w:p>
    <w:p w14:paraId="5775A2EF" w14:textId="5265B170" w:rsidR="00892C9A" w:rsidRPr="0021448D" w:rsidRDefault="00171CB1">
      <w:pPr>
        <w:spacing w:after="120" w:line="360" w:lineRule="auto"/>
        <w:jc w:val="both"/>
        <w:rPr>
          <w:lang w:val="es-AR"/>
        </w:rPr>
      </w:pPr>
      <w:r w:rsidRPr="00171CB1">
        <w:rPr>
          <w:b/>
          <w:bCs/>
          <w:lang w:val="es-AR"/>
        </w:rPr>
        <w:t>(</w:t>
      </w:r>
      <w:proofErr w:type="spellStart"/>
      <w:r w:rsidRPr="001B49FD">
        <w:rPr>
          <w:b/>
          <w:bCs/>
          <w:lang w:val="es-AR"/>
        </w:rPr>
        <w:t>viii</w:t>
      </w:r>
      <w:proofErr w:type="spellEnd"/>
      <w:r w:rsidRPr="001B49FD">
        <w:rPr>
          <w:b/>
          <w:bCs/>
          <w:lang w:val="es-AR"/>
        </w:rPr>
        <w:t>) Escala radiométrica</w:t>
      </w:r>
      <w:r w:rsidRPr="00171CB1">
        <w:rPr>
          <w:lang w:val="es-AR"/>
        </w:rPr>
        <w:t xml:space="preserve">. El desplazamiento introducido por la Agencia Espacial Europea en enero de 2022 (Sección 3.4) no fue corregido, de modo que el conjunto de entrenamiento combina dos escalas: las imágenes de 2020 y 2021 sin desplazamiento (72 de las 216 de V5) y las de 2022 a 2025 con él (144). El análisis de sensibilidad del Apéndice D muestra que llevar el conjunto de prueba de 2026 a la escala previa mejora el desempeño de V4 y de V5 sin alterar el orden entre versiones, por lo que las métricas reportadas resultan, en todo caso, conservadoras. </w:t>
      </w:r>
      <w:r w:rsidR="00017FF8" w:rsidRPr="00017FF8">
        <w:rPr>
          <w:lang w:val="es-AR"/>
        </w:rPr>
        <w:t xml:space="preserve">Además, </w:t>
      </w:r>
      <w:proofErr w:type="gramStart"/>
      <w:r w:rsidR="00017FF8" w:rsidRPr="00017FF8">
        <w:rPr>
          <w:lang w:val="es-AR"/>
        </w:rPr>
        <w:t>el reprocesamiento</w:t>
      </w:r>
      <w:proofErr w:type="gramEnd"/>
      <w:r w:rsidR="00017FF8" w:rsidRPr="00017FF8">
        <w:rPr>
          <w:lang w:val="es-AR"/>
        </w:rPr>
        <w:t xml:space="preserve"> </w:t>
      </w:r>
      <w:r w:rsidRPr="00171CB1">
        <w:rPr>
          <w:lang w:val="es-AR"/>
        </w:rPr>
        <w:t xml:space="preserve">del archivo histórico (Collection-1) distribuye también las imágenes anteriores a 2022 con el desplazamiento </w:t>
      </w:r>
      <w:r w:rsidRPr="00171CB1">
        <w:rPr>
          <w:lang w:val="es-AR"/>
        </w:rPr>
        <w:lastRenderedPageBreak/>
        <w:t>aplicado, por lo que una reproducción del pipeline a partir de esa colección obtendría escalas distintas de las aquí empleadas.</w:t>
      </w:r>
    </w:p>
    <w:p w14:paraId="56F8917A" w14:textId="77777777" w:rsidR="00892C9A" w:rsidRPr="0021448D" w:rsidRDefault="00810801">
      <w:pPr>
        <w:pStyle w:val="Heading1"/>
        <w:pageBreakBefore/>
        <w:rPr>
          <w:lang w:val="es-AR"/>
        </w:rPr>
      </w:pPr>
      <w:bookmarkStart w:id="55" w:name="_Toc241432580"/>
      <w:r w:rsidRPr="0021448D">
        <w:rPr>
          <w:lang w:val="es-AR"/>
        </w:rPr>
        <w:lastRenderedPageBreak/>
        <w:t>Capítulo 5. Conclusiones y trabajos futuros</w:t>
      </w:r>
      <w:bookmarkEnd w:id="55"/>
    </w:p>
    <w:p w14:paraId="18F1C951" w14:textId="77777777" w:rsidR="00892C9A" w:rsidRPr="0021448D" w:rsidRDefault="00810801">
      <w:pPr>
        <w:pStyle w:val="Heading2"/>
        <w:rPr>
          <w:lang w:val="es-AR"/>
        </w:rPr>
      </w:pPr>
      <w:bookmarkStart w:id="56" w:name="_Toc241432581"/>
      <w:r w:rsidRPr="0021448D">
        <w:rPr>
          <w:lang w:val="es-AR"/>
        </w:rPr>
        <w:t>5.1. Conclusiones</w:t>
      </w:r>
      <w:bookmarkEnd w:id="56"/>
    </w:p>
    <w:p w14:paraId="0EC4F3A8" w14:textId="0BEC0EA2" w:rsidR="00892C9A" w:rsidRPr="0021448D" w:rsidRDefault="00810801">
      <w:pPr>
        <w:spacing w:after="120" w:line="360" w:lineRule="auto"/>
        <w:jc w:val="both"/>
        <w:rPr>
          <w:lang w:val="es-AR"/>
        </w:rPr>
      </w:pPr>
      <w:r w:rsidRPr="0021448D">
        <w:rPr>
          <w:lang w:val="es-AR"/>
        </w:rPr>
        <w:t>Este trabajo desarrolló y validó un detector de silo-bolsas en imágenes Sentinel-2 para el departamento de Marcos Juárez, y de manera central</w:t>
      </w:r>
      <w:r w:rsidR="00A26602">
        <w:rPr>
          <w:lang w:val="es-AR"/>
        </w:rPr>
        <w:t xml:space="preserve">, </w:t>
      </w:r>
      <w:r w:rsidRPr="0021448D">
        <w:rPr>
          <w:lang w:val="es-AR"/>
        </w:rPr>
        <w:t>examinó empíricamente el efecto de la calidad de la verdad de terreno sobre el desempeño del modelo. En relación con los objetivos planteados, se construyó una base de datos de imágenes Sentinel-2 preprocesadas para el período junio</w:t>
      </w:r>
      <w:r w:rsidR="00346A1E">
        <w:rPr>
          <w:lang w:val="es-AR"/>
        </w:rPr>
        <w:t>-</w:t>
      </w:r>
      <w:r w:rsidRPr="0021448D">
        <w:rPr>
          <w:lang w:val="es-AR"/>
        </w:rPr>
        <w:t xml:space="preserve">agosto de 2020 a 2025; se diseñó e implementó un método de etiquetado semiautomático basado en un índice espectral, con curación manual en QGIS; </w:t>
      </w:r>
      <w:r w:rsidR="00CD0A96" w:rsidRPr="00CD0A96">
        <w:rPr>
          <w:lang w:val="es-AR"/>
        </w:rPr>
        <w:t>se definió una progresión experimental con arquitectura fija (V2</w:t>
      </w:r>
      <w:r w:rsidR="00346A1E">
        <w:rPr>
          <w:lang w:val="es-AR"/>
        </w:rPr>
        <w:t>-</w:t>
      </w:r>
      <w:r w:rsidR="00CD0A96" w:rsidRPr="00CD0A96">
        <w:rPr>
          <w:lang w:val="es-AR"/>
        </w:rPr>
        <w:t>V5), orientada a estudiar el efecto de la calidad de las etiquetas</w:t>
      </w:r>
      <w:r w:rsidRPr="0021448D">
        <w:rPr>
          <w:lang w:val="es-AR"/>
        </w:rPr>
        <w:t xml:space="preserve">; se entrenó un </w:t>
      </w:r>
      <w:proofErr w:type="spellStart"/>
      <w:r w:rsidRPr="0021448D">
        <w:rPr>
          <w:lang w:val="es-AR"/>
        </w:rPr>
        <w:t>Faster</w:t>
      </w:r>
      <w:proofErr w:type="spellEnd"/>
      <w:r w:rsidRPr="0021448D">
        <w:rPr>
          <w:lang w:val="es-AR"/>
        </w:rPr>
        <w:t xml:space="preserve"> R-CNN ResNet50-FPN con cajas de anclaje adaptadas a la geometría de los silo-bolsas, bajo restricciones de cómputo en CPU; </w:t>
      </w:r>
      <w:r w:rsidR="00092C41" w:rsidRPr="00092C41">
        <w:rPr>
          <w:lang w:val="es-AR"/>
        </w:rPr>
        <w:t>se evaluaron y compararon las versiones sobre un conjunto de prueba con verdad de terreno curada; y se validó su desempeño sobre imágenes de un año no visto durante el entrenamiento (2026)</w:t>
      </w:r>
      <w:r w:rsidRPr="0021448D">
        <w:rPr>
          <w:lang w:val="es-AR"/>
        </w:rPr>
        <w:t>.</w:t>
      </w:r>
    </w:p>
    <w:p w14:paraId="6A0A85AC" w14:textId="7AD82F52" w:rsidR="00092C41" w:rsidRPr="00092C41" w:rsidRDefault="00092C41" w:rsidP="00092C41">
      <w:pPr>
        <w:spacing w:after="120" w:line="360" w:lineRule="auto"/>
        <w:jc w:val="both"/>
        <w:rPr>
          <w:lang w:val="es-AR"/>
        </w:rPr>
      </w:pPr>
      <w:r w:rsidRPr="00092C41">
        <w:rPr>
          <w:lang w:val="es-AR"/>
        </w:rPr>
        <w:t xml:space="preserve">La conclusión principal es que la calidad de la verdad de terreno prima sobre su cantidad. Con apenas el 2 % de los datos, la versión entrenada con 216 imágenes curadas igualó o superó a la entrenada con cerca de 10.000 imágenes ruidosas: sobre el conjunto de prueba principal alcanzó el mejor F1 y la mejor precisión, con un </w:t>
      </w:r>
      <w:proofErr w:type="spellStart"/>
      <w:r w:rsidRPr="00092C41">
        <w:rPr>
          <w:lang w:val="es-AR"/>
        </w:rPr>
        <w:t>recall</w:t>
      </w:r>
      <w:proofErr w:type="spellEnd"/>
      <w:r w:rsidRPr="00092C41">
        <w:rPr>
          <w:lang w:val="es-AR"/>
        </w:rPr>
        <w:t xml:space="preserve"> equivalente y menos de la mitad de falsos positivos. La diferencia se concentra, además, en el tipo de error que ningún </w:t>
      </w:r>
      <w:proofErr w:type="spellStart"/>
      <w:r w:rsidRPr="00092C41">
        <w:rPr>
          <w:lang w:val="es-AR"/>
        </w:rPr>
        <w:t>postprocesamiento</w:t>
      </w:r>
      <w:proofErr w:type="spellEnd"/>
      <w:r w:rsidRPr="00092C41">
        <w:rPr>
          <w:lang w:val="es-AR"/>
        </w:rPr>
        <w:t xml:space="preserve"> corrige: las falsas alarmas sobre el fondo, que V5 redujo alrededor de un 70 % respecto de V4. El hallazgo es, ante todo, de eficiencia de datos, y respalda la adopción de un enfoque centrado en los datos para problemas de detección con etiquetado costoso. La ventaja se sostuvo sobre imágenes de un año no visto durante el entrenamiento (2026): sobre 29 teselas y 802 silo-bolsas, el conjunto pequeño y curado alcanzó el mejor desempeño global, superó de manera estadísticamente significativa a la línea de base ruidosa y mantuvo una ventaja consistente, aunque de significancia acotada, sobre el conjunto grande y ruidoso, lo que sugiere que el resultado no obedece a un sobreajuste al año de entrenamiento.</w:t>
      </w:r>
    </w:p>
    <w:p w14:paraId="6648DF95" w14:textId="6A26950C" w:rsidR="00892C9A" w:rsidRDefault="00092C41" w:rsidP="00092C41">
      <w:pPr>
        <w:spacing w:after="120" w:line="360" w:lineRule="auto"/>
        <w:jc w:val="both"/>
        <w:rPr>
          <w:lang w:val="es-AR"/>
        </w:rPr>
      </w:pPr>
      <w:r w:rsidRPr="00092C41">
        <w:rPr>
          <w:lang w:val="es-AR"/>
        </w:rPr>
        <w:t>Se concluye, asimismo, que la generación semiautomática de etiquetas mediante el índice INBNV seguida de curación manual es una estrategia viable y reproducible para reducir el costo de anotación de objetos pequeños en teledetección, aun cuando el índice por sí solo resulte insuficiente como clasificador: alrededor del 60 % de sus candidatos son falsos positivos y omite cerca del 22 % de las silo-bolsas. Por último, la adaptación de las cajas de anclaje a la geometría alargada de los silo-bolsas constituyó una decisión de diseño acorde con el objeto de estudio; su aporte específico no se aisló experimentalmente y se plantea como línea de trabajo futuro</w:t>
      </w:r>
      <w:r w:rsidR="00810801" w:rsidRPr="0021448D">
        <w:rPr>
          <w:lang w:val="es-AR"/>
        </w:rPr>
        <w:t>.</w:t>
      </w:r>
    </w:p>
    <w:p w14:paraId="14B64F64" w14:textId="77777777" w:rsidR="00892C9A" w:rsidRPr="0021448D" w:rsidRDefault="00810801">
      <w:pPr>
        <w:pStyle w:val="Heading2"/>
        <w:rPr>
          <w:lang w:val="es-AR"/>
        </w:rPr>
      </w:pPr>
      <w:bookmarkStart w:id="57" w:name="_Toc241432582"/>
      <w:r w:rsidRPr="0021448D">
        <w:rPr>
          <w:lang w:val="es-AR"/>
        </w:rPr>
        <w:t>5.2. Trabajos futuros</w:t>
      </w:r>
      <w:bookmarkEnd w:id="57"/>
    </w:p>
    <w:p w14:paraId="31107743" w14:textId="77777777" w:rsidR="00892C9A" w:rsidRPr="0021448D" w:rsidRDefault="00810801">
      <w:pPr>
        <w:spacing w:after="120" w:line="360" w:lineRule="auto"/>
        <w:jc w:val="both"/>
        <w:rPr>
          <w:lang w:val="es-AR"/>
        </w:rPr>
      </w:pPr>
      <w:r w:rsidRPr="0021448D">
        <w:rPr>
          <w:lang w:val="es-AR"/>
        </w:rPr>
        <w:t>A partir de lo anterior, se identifican las siguientes líneas de continuación:</w:t>
      </w:r>
    </w:p>
    <w:p w14:paraId="5FBC0733" w14:textId="52AD64FB" w:rsidR="00892C9A" w:rsidRPr="0021448D" w:rsidRDefault="00E34E72">
      <w:pPr>
        <w:pStyle w:val="ListParagraph"/>
        <w:numPr>
          <w:ilvl w:val="0"/>
          <w:numId w:val="3"/>
        </w:numPr>
        <w:spacing w:after="60" w:line="360" w:lineRule="auto"/>
        <w:jc w:val="both"/>
        <w:rPr>
          <w:lang w:val="es-AR"/>
        </w:rPr>
      </w:pPr>
      <w:r w:rsidRPr="00E34E72">
        <w:rPr>
          <w:b/>
          <w:bCs/>
          <w:lang w:val="es-AR"/>
        </w:rPr>
        <w:t>Extensión de la validación temporal.</w:t>
      </w:r>
      <w:r w:rsidRPr="00E34E72">
        <w:rPr>
          <w:lang w:val="es-AR"/>
        </w:rPr>
        <w:t xml:space="preserve"> Ampliar la evaluación a campañas posteriores y a otros años del período, a fin de caracterizar la estabilidad del desempeño a lo largo del tiempo</w:t>
      </w:r>
      <w:r w:rsidR="00810801" w:rsidRPr="0021448D">
        <w:rPr>
          <w:lang w:val="es-AR"/>
        </w:rPr>
        <w:t>.</w:t>
      </w:r>
    </w:p>
    <w:p w14:paraId="4B6D22C4"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lastRenderedPageBreak/>
        <w:t xml:space="preserve">Incorporación del NIR al modelo. </w:t>
      </w:r>
      <w:r w:rsidRPr="0021448D">
        <w:rPr>
          <w:lang w:val="es-AR"/>
        </w:rPr>
        <w:t>Evaluar de manera explícita y cuantitativa el aporte de una entrada de cuatro canales (RGB+NIR) frente a la entrada RGB, adaptando la arquitectura.</w:t>
      </w:r>
    </w:p>
    <w:p w14:paraId="34DBA0FB" w14:textId="11944998"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Fusión con datos de radar. </w:t>
      </w:r>
      <w:r w:rsidRPr="0021448D">
        <w:rPr>
          <w:lang w:val="es-AR"/>
        </w:rPr>
        <w:t>Integrar Sentinel-1, insensible a la nubosidad, para asegurar un monitoreo continuo independiente de las condiciones atmosféricas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w:t>
      </w:r>
    </w:p>
    <w:p w14:paraId="68BB869C"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Segmentación y medición. </w:t>
      </w:r>
      <w:r w:rsidRPr="0021448D">
        <w:rPr>
          <w:lang w:val="es-AR"/>
        </w:rPr>
        <w:t>Extender de la detección a la segmentación para estimar dimensiones y, a partir de ellas, volúmenes de grano almacenado.</w:t>
      </w:r>
    </w:p>
    <w:p w14:paraId="7D280F2C"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Generalización geográfica. </w:t>
      </w:r>
      <w:r w:rsidRPr="0021448D">
        <w:rPr>
          <w:lang w:val="es-AR"/>
        </w:rPr>
        <w:t>Aplicar y reentrenar el modelo en otras regiones agrícolas, con ajuste fino sobre datos locales.</w:t>
      </w:r>
    </w:p>
    <w:p w14:paraId="04DAF889"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Mayor resolución. </w:t>
      </w:r>
      <w:r w:rsidRPr="0021448D">
        <w:rPr>
          <w:lang w:val="es-AR"/>
        </w:rPr>
        <w:t>Explorar imágenes comerciales de mayor resolución para los casos donde 10 m resulte insuficiente.</w:t>
      </w:r>
    </w:p>
    <w:p w14:paraId="5F7D4276" w14:textId="551411F9" w:rsidR="00892C9A" w:rsidRDefault="00810801">
      <w:pPr>
        <w:pStyle w:val="ListParagraph"/>
        <w:numPr>
          <w:ilvl w:val="0"/>
          <w:numId w:val="3"/>
        </w:numPr>
        <w:spacing w:after="60" w:line="360" w:lineRule="auto"/>
        <w:jc w:val="both"/>
        <w:rPr>
          <w:lang w:val="es-AR"/>
        </w:rPr>
      </w:pPr>
      <w:r w:rsidRPr="0021448D">
        <w:rPr>
          <w:b/>
          <w:bCs/>
          <w:lang w:val="es-AR"/>
        </w:rPr>
        <w:t xml:space="preserve">Despliegue. </w:t>
      </w:r>
      <w:r w:rsidRPr="0021448D">
        <w:rPr>
          <w:lang w:val="es-AR"/>
        </w:rPr>
        <w:t>Desarrollar interfaces o servicios que faciliten la consulta de los resultados por parte de los distintos actores.</w:t>
      </w:r>
    </w:p>
    <w:p w14:paraId="7E026827" w14:textId="4D49B96A" w:rsidR="00D70F7D" w:rsidRDefault="00D70F7D">
      <w:pPr>
        <w:pStyle w:val="ListParagraph"/>
        <w:numPr>
          <w:ilvl w:val="0"/>
          <w:numId w:val="3"/>
        </w:numPr>
        <w:spacing w:after="60" w:line="360" w:lineRule="auto"/>
        <w:jc w:val="both"/>
        <w:rPr>
          <w:lang w:val="es-AR"/>
        </w:rPr>
      </w:pPr>
      <w:r w:rsidRPr="007B0681">
        <w:rPr>
          <w:b/>
          <w:bCs/>
          <w:sz w:val="24"/>
          <w:szCs w:val="24"/>
          <w:lang w:val="es-AR"/>
        </w:rPr>
        <w:t>Otros modelos:</w:t>
      </w:r>
      <w:r w:rsidRPr="00D70F7D">
        <w:rPr>
          <w:sz w:val="24"/>
          <w:szCs w:val="24"/>
          <w:lang w:val="es-AR"/>
        </w:rPr>
        <w:t xml:space="preserve"> </w:t>
      </w:r>
      <w:r w:rsidRPr="00D70F7D">
        <w:rPr>
          <w:lang w:val="es-AR"/>
        </w:rPr>
        <w:t xml:space="preserve">Ejecutar esta misma metodología </w:t>
      </w:r>
      <w:r>
        <w:rPr>
          <w:lang w:val="es-AR"/>
        </w:rPr>
        <w:t>(</w:t>
      </w:r>
      <w:r w:rsidR="00CD0A96" w:rsidRPr="00CD0A96">
        <w:rPr>
          <w:lang w:val="es-AR"/>
        </w:rPr>
        <w:t>el estudio del efecto de la calidad de las etiquetas con arquitectura fija</w:t>
      </w:r>
      <w:r>
        <w:rPr>
          <w:lang w:val="es-AR"/>
        </w:rPr>
        <w:t>)</w:t>
      </w:r>
      <w:r w:rsidRPr="00D70F7D">
        <w:rPr>
          <w:lang w:val="es-AR"/>
        </w:rPr>
        <w:t xml:space="preserve"> sobre detectores más recientes, como los basados en </w:t>
      </w:r>
      <w:proofErr w:type="spellStart"/>
      <w:r w:rsidRPr="00D70F7D">
        <w:rPr>
          <w:lang w:val="es-AR"/>
        </w:rPr>
        <w:t>transformers</w:t>
      </w:r>
      <w:proofErr w:type="spellEnd"/>
      <w:r w:rsidRPr="00D70F7D">
        <w:rPr>
          <w:lang w:val="es-AR"/>
        </w:rPr>
        <w:t xml:space="preserve"> o las versiones actuales de YOLO, a fin de evaluar si el hallazgo de eficiencia de datos se sostiene con independencia de la arquitectura.</w:t>
      </w:r>
    </w:p>
    <w:p w14:paraId="082432B0" w14:textId="0FF293E7" w:rsidR="007B0681" w:rsidRDefault="007B0681">
      <w:pPr>
        <w:pStyle w:val="ListParagraph"/>
        <w:numPr>
          <w:ilvl w:val="0"/>
          <w:numId w:val="3"/>
        </w:numPr>
        <w:spacing w:after="60" w:line="360" w:lineRule="auto"/>
        <w:jc w:val="both"/>
        <w:rPr>
          <w:lang w:val="es-AR"/>
        </w:rPr>
      </w:pPr>
      <w:proofErr w:type="gramStart"/>
      <w:r w:rsidRPr="007B0681">
        <w:rPr>
          <w:b/>
          <w:bCs/>
          <w:lang w:val="es-AR"/>
        </w:rPr>
        <w:t>Otros transfer</w:t>
      </w:r>
      <w:proofErr w:type="gramEnd"/>
      <w:r w:rsidRPr="007B0681">
        <w:rPr>
          <w:b/>
          <w:bCs/>
          <w:lang w:val="es-AR"/>
        </w:rPr>
        <w:t xml:space="preserve"> </w:t>
      </w:r>
      <w:proofErr w:type="spellStart"/>
      <w:r w:rsidRPr="007B0681">
        <w:rPr>
          <w:b/>
          <w:bCs/>
          <w:lang w:val="es-AR"/>
        </w:rPr>
        <w:t>learning</w:t>
      </w:r>
      <w:proofErr w:type="spellEnd"/>
      <w:r w:rsidRPr="007B0681">
        <w:rPr>
          <w:b/>
          <w:bCs/>
          <w:lang w:val="es-AR"/>
        </w:rPr>
        <w:t>:</w:t>
      </w:r>
      <w:r>
        <w:rPr>
          <w:lang w:val="es-AR"/>
        </w:rPr>
        <w:t xml:space="preserve"> </w:t>
      </w:r>
      <w:r w:rsidRPr="007B0681">
        <w:rPr>
          <w:lang w:val="es-AR"/>
        </w:rPr>
        <w:t xml:space="preserve">Evaluar el preentrenamiento del </w:t>
      </w:r>
      <w:proofErr w:type="spellStart"/>
      <w:r w:rsidRPr="007B0681">
        <w:rPr>
          <w:lang w:val="es-AR"/>
        </w:rPr>
        <w:t>backbone</w:t>
      </w:r>
      <w:proofErr w:type="spellEnd"/>
      <w:r w:rsidRPr="007B0681">
        <w:rPr>
          <w:lang w:val="es-AR"/>
        </w:rPr>
        <w:t xml:space="preserve"> sobre conjuntos de referencia del dominio aéreo-satelital (</w:t>
      </w:r>
      <w:r w:rsidR="001B49FD" w:rsidRPr="001B49FD">
        <w:rPr>
          <w:lang w:val="es-AR"/>
        </w:rPr>
        <w:t>por ejemplo, DOTA</w:t>
      </w:r>
      <w:r w:rsidRPr="007B0681">
        <w:rPr>
          <w:lang w:val="es-AR"/>
        </w:rPr>
        <w:t xml:space="preserve">; Xia et al., 2018) como alternativa a </w:t>
      </w:r>
      <w:proofErr w:type="spellStart"/>
      <w:r w:rsidRPr="007B0681">
        <w:rPr>
          <w:lang w:val="es-AR"/>
        </w:rPr>
        <w:t>ImageNet</w:t>
      </w:r>
      <w:proofErr w:type="spellEnd"/>
      <w:r w:rsidRPr="007B0681">
        <w:rPr>
          <w:lang w:val="es-AR"/>
        </w:rPr>
        <w:t>, así como el empleo de detectores con cajas delimitadoras orientadas, geométricamente más ajustadas a objetos alargados de orientación arbitraria como los silo-bolsas.</w:t>
      </w:r>
    </w:p>
    <w:p w14:paraId="468C98BB" w14:textId="6455CC5B" w:rsidR="00171CB1" w:rsidRDefault="00171CB1">
      <w:pPr>
        <w:pStyle w:val="ListParagraph"/>
        <w:numPr>
          <w:ilvl w:val="0"/>
          <w:numId w:val="3"/>
        </w:numPr>
        <w:spacing w:after="60" w:line="360" w:lineRule="auto"/>
        <w:jc w:val="both"/>
        <w:rPr>
          <w:lang w:val="es-AR"/>
        </w:rPr>
      </w:pPr>
      <w:r w:rsidRPr="00171CB1">
        <w:rPr>
          <w:b/>
          <w:bCs/>
          <w:lang w:val="es-AR"/>
        </w:rPr>
        <w:t>Homogeneización de la escala radiométrica</w:t>
      </w:r>
      <w:r w:rsidRPr="00171CB1">
        <w:rPr>
          <w:lang w:val="es-AR"/>
        </w:rPr>
        <w:t>.</w:t>
      </w:r>
      <w:r w:rsidR="00861C23" w:rsidRPr="00861C23">
        <w:rPr>
          <w:lang w:val="es-AR"/>
        </w:rPr>
        <w:t xml:space="preserve"> Aplicar el desplazamiento declarado en los metadatos de cada escena (o emplear productos armonizados), reentrenar y reevaluar, a fin de medir el efecto de una escala homogénea sobre el desempeño. El análisis de sensibilidad del Apéndice D estima la magnitud potencial de esa mejora: sobre el conjunto de 2026, llevar las imágenes a una escala uniforme incrementa el F1 de V5 de 0,801 a 0,820 y su AP@0,15 de 0,705 a 0,786, sin alterar el orden entre versiones.</w:t>
      </w:r>
    </w:p>
    <w:p w14:paraId="4A8D99A6" w14:textId="6530DA87" w:rsidR="00921D6B" w:rsidRDefault="00921D6B">
      <w:pPr>
        <w:pStyle w:val="ListParagraph"/>
        <w:numPr>
          <w:ilvl w:val="0"/>
          <w:numId w:val="3"/>
        </w:numPr>
        <w:spacing w:after="60" w:line="360" w:lineRule="auto"/>
        <w:jc w:val="both"/>
        <w:rPr>
          <w:lang w:val="es-AR"/>
        </w:rPr>
      </w:pPr>
      <w:r w:rsidRPr="00921D6B">
        <w:rPr>
          <w:b/>
          <w:bCs/>
          <w:lang w:val="es-AR"/>
        </w:rPr>
        <w:t>Evaluación por superficie.</w:t>
      </w:r>
      <w:r w:rsidRPr="00921D6B">
        <w:rPr>
          <w:lang w:val="es-AR"/>
        </w:rPr>
        <w:t xml:space="preserve"> Complementar la evaluación por objeto con una evaluación por superficie detectada, que fusione las detecciones contiguas y las compare con el área total de silo-bolsas en la escena, a fin de evitar la penalización de las bolsas adyacentes que la resolución de 10 m no permite individualizar.</w:t>
      </w:r>
    </w:p>
    <w:p w14:paraId="1E3C5FD6" w14:textId="1E9BB06A" w:rsidR="00092C41" w:rsidRDefault="00092C41">
      <w:pPr>
        <w:pStyle w:val="ListParagraph"/>
        <w:numPr>
          <w:ilvl w:val="0"/>
          <w:numId w:val="3"/>
        </w:numPr>
        <w:spacing w:after="60" w:line="360" w:lineRule="auto"/>
        <w:jc w:val="both"/>
        <w:rPr>
          <w:lang w:val="es-AR"/>
        </w:rPr>
      </w:pPr>
      <w:r w:rsidRPr="00092C41">
        <w:rPr>
          <w:b/>
          <w:bCs/>
          <w:lang w:val="es-AR"/>
        </w:rPr>
        <w:t>Aporte de las cajas de anclaje</w:t>
      </w:r>
      <w:r w:rsidRPr="00092C41">
        <w:rPr>
          <w:lang w:val="es-AR"/>
        </w:rPr>
        <w:t>. Cuantificar, mediante un experimento de ablación, el efecto de las anclas adaptadas a la geometría de los silo-bolsas frente a la configuración por defecto del detector</w:t>
      </w:r>
    </w:p>
    <w:p w14:paraId="55CB8BD4" w14:textId="4C949A32" w:rsidR="008441EB" w:rsidRPr="0021448D" w:rsidRDefault="008441EB">
      <w:pPr>
        <w:pStyle w:val="ListParagraph"/>
        <w:numPr>
          <w:ilvl w:val="0"/>
          <w:numId w:val="3"/>
        </w:numPr>
        <w:spacing w:after="60" w:line="360" w:lineRule="auto"/>
        <w:jc w:val="both"/>
        <w:rPr>
          <w:lang w:val="es-AR"/>
        </w:rPr>
      </w:pPr>
      <w:r w:rsidRPr="008441EB">
        <w:rPr>
          <w:b/>
          <w:bCs/>
          <w:lang w:val="es-AR"/>
        </w:rPr>
        <w:lastRenderedPageBreak/>
        <w:t>Validación de la verdad de terreno</w:t>
      </w:r>
      <w:r w:rsidRPr="008441EB">
        <w:rPr>
          <w:lang w:val="es-AR"/>
        </w:rPr>
        <w:t xml:space="preserve">. Contrastar una muestra de las etiquetas con relevamientos a campo e incorporar un segundo anotador independiente, a fin de cuantificar la concordancia </w:t>
      </w:r>
      <w:proofErr w:type="spellStart"/>
      <w:r w:rsidRPr="008441EB">
        <w:rPr>
          <w:lang w:val="es-AR"/>
        </w:rPr>
        <w:t>inter-anotador</w:t>
      </w:r>
      <w:proofErr w:type="spellEnd"/>
      <w:r w:rsidRPr="008441EB">
        <w:rPr>
          <w:lang w:val="es-AR"/>
        </w:rPr>
        <w:t xml:space="preserve"> y acotar la subjetividad de la fotointerpretación.</w:t>
      </w:r>
    </w:p>
    <w:p w14:paraId="636B8687" w14:textId="3F16BBC7" w:rsidR="00892C9A" w:rsidRPr="0021448D" w:rsidRDefault="00810801">
      <w:pPr>
        <w:spacing w:after="120" w:line="360" w:lineRule="auto"/>
        <w:jc w:val="both"/>
        <w:rPr>
          <w:lang w:val="es-AR"/>
        </w:rPr>
      </w:pPr>
      <w:r w:rsidRPr="0021448D">
        <w:rPr>
          <w:lang w:val="es-AR"/>
        </w:rPr>
        <w:t>En conjunto, el trabajo aporta tanto una herramienta concreta para un problema relevante de la agroindustria argentina como una evidencia metodológica de interés general para la comunidad de aprendizaje automático.</w:t>
      </w:r>
    </w:p>
    <w:p w14:paraId="0E7C7E07" w14:textId="77777777" w:rsidR="00A26602" w:rsidRDefault="00A26602">
      <w:pPr>
        <w:rPr>
          <w:b/>
          <w:bCs/>
          <w:color w:val="000000"/>
          <w:sz w:val="28"/>
          <w:szCs w:val="28"/>
          <w:lang w:val="es-AR"/>
        </w:rPr>
      </w:pPr>
      <w:r>
        <w:rPr>
          <w:lang w:val="es-AR"/>
        </w:rPr>
        <w:br w:type="page"/>
      </w:r>
    </w:p>
    <w:p w14:paraId="2F14C4D5" w14:textId="6E8F6758" w:rsidR="00892C9A" w:rsidRPr="0021448D" w:rsidRDefault="00810801">
      <w:pPr>
        <w:pStyle w:val="Heading1"/>
        <w:rPr>
          <w:lang w:val="es-AR"/>
        </w:rPr>
      </w:pPr>
      <w:bookmarkStart w:id="58" w:name="_Toc241432583"/>
      <w:r w:rsidRPr="0021448D">
        <w:rPr>
          <w:lang w:val="es-AR"/>
        </w:rPr>
        <w:lastRenderedPageBreak/>
        <w:t>Bibliografía</w:t>
      </w:r>
      <w:bookmarkEnd w:id="58"/>
    </w:p>
    <w:p w14:paraId="1312BB12" w14:textId="64E4D225" w:rsidR="00524D9F" w:rsidRDefault="00524D9F" w:rsidP="007B1DD6">
      <w:pPr>
        <w:spacing w:after="160" w:line="276" w:lineRule="auto"/>
        <w:ind w:left="720" w:hanging="720"/>
      </w:pPr>
      <w:proofErr w:type="spellStart"/>
      <w:r w:rsidRPr="008F5E24">
        <w:rPr>
          <w:lang w:val="es-AR"/>
        </w:rPr>
        <w:t>Arpit</w:t>
      </w:r>
      <w:proofErr w:type="spellEnd"/>
      <w:r w:rsidRPr="008F5E24">
        <w:rPr>
          <w:lang w:val="es-AR"/>
        </w:rPr>
        <w:t xml:space="preserve">, D., </w:t>
      </w:r>
      <w:proofErr w:type="spellStart"/>
      <w:r w:rsidRPr="008F5E24">
        <w:rPr>
          <w:lang w:val="es-AR"/>
        </w:rPr>
        <w:t>Jastrzębski</w:t>
      </w:r>
      <w:proofErr w:type="spellEnd"/>
      <w:r w:rsidRPr="008F5E24">
        <w:rPr>
          <w:lang w:val="es-AR"/>
        </w:rPr>
        <w:t xml:space="preserve">, S., Ballas, N., Krueger, D., </w:t>
      </w:r>
      <w:proofErr w:type="spellStart"/>
      <w:r w:rsidRPr="008F5E24">
        <w:rPr>
          <w:lang w:val="es-AR"/>
        </w:rPr>
        <w:t>Bengio</w:t>
      </w:r>
      <w:proofErr w:type="spellEnd"/>
      <w:r w:rsidRPr="008F5E24">
        <w:rPr>
          <w:lang w:val="es-AR"/>
        </w:rPr>
        <w:t xml:space="preserve">, E., </w:t>
      </w:r>
      <w:proofErr w:type="spellStart"/>
      <w:r w:rsidRPr="008F5E24">
        <w:rPr>
          <w:lang w:val="es-AR"/>
        </w:rPr>
        <w:t>Kanwal</w:t>
      </w:r>
      <w:proofErr w:type="spellEnd"/>
      <w:r w:rsidRPr="008F5E24">
        <w:rPr>
          <w:lang w:val="es-AR"/>
        </w:rPr>
        <w:t xml:space="preserve">, M. S., </w:t>
      </w:r>
      <w:proofErr w:type="spellStart"/>
      <w:r w:rsidRPr="008F5E24">
        <w:rPr>
          <w:lang w:val="es-AR"/>
        </w:rPr>
        <w:t>Maharaj</w:t>
      </w:r>
      <w:proofErr w:type="spellEnd"/>
      <w:r w:rsidRPr="008F5E24">
        <w:rPr>
          <w:lang w:val="es-AR"/>
        </w:rPr>
        <w:t xml:space="preserve">, T., Fischer, A., </w:t>
      </w:r>
      <w:proofErr w:type="spellStart"/>
      <w:r w:rsidRPr="008F5E24">
        <w:rPr>
          <w:lang w:val="es-AR"/>
        </w:rPr>
        <w:t>Courville</w:t>
      </w:r>
      <w:proofErr w:type="spellEnd"/>
      <w:r w:rsidRPr="008F5E24">
        <w:rPr>
          <w:lang w:val="es-AR"/>
        </w:rPr>
        <w:t xml:space="preserve">, A., </w:t>
      </w:r>
      <w:proofErr w:type="spellStart"/>
      <w:r w:rsidRPr="008F5E24">
        <w:rPr>
          <w:lang w:val="es-AR"/>
        </w:rPr>
        <w:t>Bengio</w:t>
      </w:r>
      <w:proofErr w:type="spellEnd"/>
      <w:r w:rsidRPr="008F5E24">
        <w:rPr>
          <w:lang w:val="es-AR"/>
        </w:rPr>
        <w:t xml:space="preserve">, Y., &amp; Lacoste-Julien, S. (2017). </w:t>
      </w:r>
      <w:r w:rsidRPr="00524D9F">
        <w:t>A closer look at memorization in deep networks. Proceedings of the 34th International Conference on Machine Learning (ICML), PMLR 70, 233</w:t>
      </w:r>
      <w:r w:rsidR="00346A1E">
        <w:t>-</w:t>
      </w:r>
      <w:r w:rsidRPr="00524D9F">
        <w:t>242.</w:t>
      </w:r>
    </w:p>
    <w:p w14:paraId="15D86D14" w14:textId="154BAC03" w:rsidR="007B1DD6" w:rsidRPr="007B1DD6" w:rsidRDefault="007B1DD6" w:rsidP="007B1DD6">
      <w:pPr>
        <w:spacing w:after="160" w:line="276" w:lineRule="auto"/>
        <w:ind w:left="720" w:hanging="720"/>
      </w:pPr>
      <w:r w:rsidRPr="007B1DD6">
        <w:t>AWS Open Data Registry. (</w:t>
      </w:r>
      <w:proofErr w:type="spellStart"/>
      <w:r w:rsidRPr="007B1DD6">
        <w:t>s.f.</w:t>
      </w:r>
      <w:proofErr w:type="spellEnd"/>
      <w:r w:rsidRPr="007B1DD6">
        <w:t xml:space="preserve">). </w:t>
      </w:r>
      <w:r w:rsidRPr="007B1DD6">
        <w:rPr>
          <w:i/>
          <w:iCs/>
        </w:rPr>
        <w:t>Sentinel-2</w:t>
      </w:r>
      <w:r w:rsidRPr="007B1DD6">
        <w:t>. https://registry.opendata.aws/sentinel-2/</w:t>
      </w:r>
    </w:p>
    <w:p w14:paraId="2ADD6631" w14:textId="77777777" w:rsidR="007B1DD6" w:rsidRPr="007B1DD6" w:rsidRDefault="007B1DD6" w:rsidP="007B1DD6">
      <w:pPr>
        <w:spacing w:after="160" w:line="276" w:lineRule="auto"/>
        <w:ind w:left="720" w:hanging="720"/>
      </w:pPr>
      <w:r w:rsidRPr="007B1DD6">
        <w:t xml:space="preserve">Ball, J. E., Anderson, D. T., &amp; Chan, C. S. (2017). Comprehensive survey of deep learning in remote sensing: Theories, tools, and challenges for the community. </w:t>
      </w:r>
      <w:r w:rsidRPr="007B1DD6">
        <w:rPr>
          <w:i/>
          <w:iCs/>
        </w:rPr>
        <w:t>Journal of Applied Remote Sensing, 11</w:t>
      </w:r>
      <w:r w:rsidRPr="007B1DD6">
        <w:t>(4), 042609. https://doi.org/10.1117/1.JRS.11.042609</w:t>
      </w:r>
    </w:p>
    <w:p w14:paraId="028AD703" w14:textId="564191D6" w:rsidR="000262D6" w:rsidRPr="007B1DD6" w:rsidRDefault="000262D6" w:rsidP="007B1DD6">
      <w:pPr>
        <w:spacing w:after="160" w:line="276" w:lineRule="auto"/>
        <w:ind w:left="720" w:hanging="720"/>
        <w:rPr>
          <w:lang w:val="es-AR"/>
        </w:rPr>
      </w:pPr>
      <w:proofErr w:type="spellStart"/>
      <w:r w:rsidRPr="00971B94">
        <w:t>Barbiani</w:t>
      </w:r>
      <w:proofErr w:type="spellEnd"/>
      <w:r w:rsidRPr="00971B94">
        <w:t xml:space="preserve">, G., &amp; Bustamante, L. N. (2022). </w:t>
      </w:r>
      <w:r w:rsidRPr="000262D6">
        <w:rPr>
          <w:i/>
          <w:iCs/>
          <w:lang w:val="es-AR"/>
        </w:rPr>
        <w:t xml:space="preserve">Detector de pivotes de riego y </w:t>
      </w:r>
      <w:proofErr w:type="spellStart"/>
      <w:r w:rsidRPr="000262D6">
        <w:rPr>
          <w:i/>
          <w:iCs/>
          <w:lang w:val="es-AR"/>
        </w:rPr>
        <w:t>silobolsas</w:t>
      </w:r>
      <w:proofErr w:type="spellEnd"/>
      <w:r w:rsidRPr="000262D6">
        <w:rPr>
          <w:i/>
          <w:iCs/>
          <w:lang w:val="es-AR"/>
        </w:rPr>
        <w:t xml:space="preserve"> en imágenes satelitales para aplicaciones agrícolas</w:t>
      </w:r>
      <w:r w:rsidRPr="000262D6">
        <w:rPr>
          <w:lang w:val="es-AR"/>
        </w:rPr>
        <w:t xml:space="preserve"> [Proyecto Integrador de Grado, Universidad Nacional de Córdoba]. Repositorio GitHub. https://github.com/gianfrancob/detector_pivotes_silobolsas</w:t>
      </w:r>
    </w:p>
    <w:p w14:paraId="787D513A" w14:textId="0598D3BB" w:rsidR="00ED009F" w:rsidRPr="007B1DD6" w:rsidRDefault="00ED009F" w:rsidP="00ED009F">
      <w:pPr>
        <w:spacing w:after="160" w:line="276" w:lineRule="auto"/>
        <w:ind w:left="720" w:hanging="720"/>
      </w:pPr>
      <w:proofErr w:type="spellStart"/>
      <w:r w:rsidRPr="00171CB1">
        <w:rPr>
          <w:lang w:val="es-AR"/>
        </w:rPr>
        <w:t>Carion</w:t>
      </w:r>
      <w:proofErr w:type="spellEnd"/>
      <w:r w:rsidRPr="00171CB1">
        <w:rPr>
          <w:lang w:val="es-AR"/>
        </w:rPr>
        <w:t xml:space="preserve">, N., Massa, F., </w:t>
      </w:r>
      <w:proofErr w:type="spellStart"/>
      <w:r w:rsidRPr="00171CB1">
        <w:rPr>
          <w:lang w:val="es-AR"/>
        </w:rPr>
        <w:t>Synnaeve</w:t>
      </w:r>
      <w:proofErr w:type="spellEnd"/>
      <w:r w:rsidRPr="00171CB1">
        <w:rPr>
          <w:lang w:val="es-AR"/>
        </w:rPr>
        <w:t xml:space="preserve">, G., </w:t>
      </w:r>
      <w:proofErr w:type="spellStart"/>
      <w:r w:rsidRPr="00171CB1">
        <w:rPr>
          <w:lang w:val="es-AR"/>
        </w:rPr>
        <w:t>Usunier</w:t>
      </w:r>
      <w:proofErr w:type="spellEnd"/>
      <w:r w:rsidRPr="00171CB1">
        <w:rPr>
          <w:lang w:val="es-AR"/>
        </w:rPr>
        <w:t xml:space="preserve">, N., </w:t>
      </w:r>
      <w:proofErr w:type="spellStart"/>
      <w:r w:rsidRPr="00171CB1">
        <w:rPr>
          <w:lang w:val="es-AR"/>
        </w:rPr>
        <w:t>Kirillov</w:t>
      </w:r>
      <w:proofErr w:type="spellEnd"/>
      <w:r w:rsidRPr="00171CB1">
        <w:rPr>
          <w:lang w:val="es-AR"/>
        </w:rPr>
        <w:t xml:space="preserve">, A., &amp; </w:t>
      </w:r>
      <w:proofErr w:type="spellStart"/>
      <w:r w:rsidRPr="00171CB1">
        <w:rPr>
          <w:lang w:val="es-AR"/>
        </w:rPr>
        <w:t>Zagoruyko</w:t>
      </w:r>
      <w:proofErr w:type="spellEnd"/>
      <w:r w:rsidRPr="00171CB1">
        <w:rPr>
          <w:lang w:val="es-AR"/>
        </w:rPr>
        <w:t xml:space="preserve">, S. (2020). </w:t>
      </w:r>
      <w:r w:rsidRPr="007B1DD6">
        <w:t xml:space="preserve">End-to-end object detection with transformers. </w:t>
      </w:r>
      <w:r w:rsidRPr="007B1DD6">
        <w:rPr>
          <w:i/>
          <w:iCs/>
        </w:rPr>
        <w:t>European Conference on Computer Vision (ECCV)</w:t>
      </w:r>
      <w:r w:rsidRPr="007B1DD6">
        <w:t>, 213</w:t>
      </w:r>
      <w:r w:rsidR="00346A1E">
        <w:t>-</w:t>
      </w:r>
      <w:r w:rsidRPr="007B1DD6">
        <w:t>229. https://doi.org/10.1007/978-3-030-58452-8_13</w:t>
      </w:r>
    </w:p>
    <w:p w14:paraId="1C7F01F4" w14:textId="5BDC0AA0" w:rsidR="000262D6" w:rsidRPr="000262D6" w:rsidRDefault="000262D6" w:rsidP="000262D6">
      <w:pPr>
        <w:spacing w:after="160" w:line="276" w:lineRule="auto"/>
        <w:ind w:left="720" w:hanging="720"/>
        <w:rPr>
          <w:lang w:val="es-AR"/>
        </w:rPr>
      </w:pPr>
      <w:proofErr w:type="spellStart"/>
      <w:r w:rsidRPr="000262D6">
        <w:rPr>
          <w:lang w:val="es-AR"/>
        </w:rPr>
        <w:t>Casini</w:t>
      </w:r>
      <w:proofErr w:type="spellEnd"/>
      <w:r w:rsidRPr="000262D6">
        <w:rPr>
          <w:lang w:val="es-AR"/>
        </w:rPr>
        <w:t xml:space="preserve">, C., </w:t>
      </w:r>
      <w:proofErr w:type="spellStart"/>
      <w:r w:rsidRPr="000262D6">
        <w:rPr>
          <w:lang w:val="es-AR"/>
        </w:rPr>
        <w:t>Bartosik</w:t>
      </w:r>
      <w:proofErr w:type="spellEnd"/>
      <w:r w:rsidRPr="000262D6">
        <w:rPr>
          <w:lang w:val="es-AR"/>
        </w:rPr>
        <w:t xml:space="preserve">, R. E., &amp; Rodríguez, J. C. (Eds.). (2009). </w:t>
      </w:r>
      <w:r w:rsidRPr="000262D6">
        <w:rPr>
          <w:i/>
          <w:iCs/>
          <w:lang w:val="es-AR"/>
        </w:rPr>
        <w:t>Almacenamiento de granos en bolsas plásticas: Resultados de investigación.</w:t>
      </w:r>
      <w:r w:rsidRPr="000262D6">
        <w:rPr>
          <w:lang w:val="es-AR"/>
        </w:rPr>
        <w:t xml:space="preserve"> Instituto Nacional de Tecnología Agropecuaria (INTA).</w:t>
      </w:r>
    </w:p>
    <w:p w14:paraId="73019011" w14:textId="77777777" w:rsidR="007B1DD6" w:rsidRPr="007B1DD6" w:rsidRDefault="007B1DD6" w:rsidP="007B1DD6">
      <w:pPr>
        <w:spacing w:after="160" w:line="276" w:lineRule="auto"/>
        <w:ind w:left="720" w:hanging="720"/>
      </w:pPr>
      <w:proofErr w:type="spellStart"/>
      <w:r w:rsidRPr="00171CB1">
        <w:rPr>
          <w:lang w:val="es-AR"/>
        </w:rPr>
        <w:t>Copernicus</w:t>
      </w:r>
      <w:proofErr w:type="spellEnd"/>
      <w:r w:rsidRPr="00171CB1">
        <w:rPr>
          <w:lang w:val="es-AR"/>
        </w:rPr>
        <w:t xml:space="preserve">. (s.f.). </w:t>
      </w:r>
      <w:r w:rsidRPr="00171CB1">
        <w:rPr>
          <w:i/>
          <w:iCs/>
          <w:lang w:val="es-AR"/>
        </w:rPr>
        <w:t xml:space="preserve">Sentinel-2 Data </w:t>
      </w:r>
      <w:proofErr w:type="spellStart"/>
      <w:r w:rsidRPr="00171CB1">
        <w:rPr>
          <w:i/>
          <w:iCs/>
          <w:lang w:val="es-AR"/>
        </w:rPr>
        <w:t>Collection</w:t>
      </w:r>
      <w:proofErr w:type="spellEnd"/>
      <w:r w:rsidRPr="00171CB1">
        <w:rPr>
          <w:lang w:val="es-AR"/>
        </w:rPr>
        <w:t xml:space="preserve">. </w:t>
      </w:r>
      <w:r w:rsidRPr="007B1DD6">
        <w:t>Copernicus Data Space Ecosystem. https://dataspace.copernicus.eu/data-collections/copernicus-sentinel-data/sentinel-2</w:t>
      </w:r>
    </w:p>
    <w:p w14:paraId="2EB9FB11" w14:textId="298A14AC" w:rsidR="008F5E24" w:rsidRPr="008F5E24" w:rsidRDefault="008F5E24" w:rsidP="007B1DD6">
      <w:pPr>
        <w:spacing w:after="160" w:line="276" w:lineRule="auto"/>
        <w:ind w:left="720" w:hanging="720"/>
      </w:pPr>
      <w:proofErr w:type="spellStart"/>
      <w:r w:rsidRPr="008F5E24">
        <w:t>Drusch</w:t>
      </w:r>
      <w:proofErr w:type="spellEnd"/>
      <w:r w:rsidRPr="008F5E24">
        <w:t xml:space="preserve">, M., Del Bello, U., </w:t>
      </w:r>
      <w:proofErr w:type="spellStart"/>
      <w:r w:rsidRPr="008F5E24">
        <w:t>Carlier</w:t>
      </w:r>
      <w:proofErr w:type="spellEnd"/>
      <w:r w:rsidRPr="008F5E24">
        <w:t xml:space="preserve">, S., Colin, O., Fernandez, V., Gascon, F., </w:t>
      </w:r>
      <w:proofErr w:type="spellStart"/>
      <w:r w:rsidRPr="008F5E24">
        <w:t>Hoersch</w:t>
      </w:r>
      <w:proofErr w:type="spellEnd"/>
      <w:r w:rsidRPr="008F5E24">
        <w:t xml:space="preserve">, B., Isola, C., </w:t>
      </w:r>
      <w:proofErr w:type="spellStart"/>
      <w:r w:rsidRPr="008F5E24">
        <w:t>Laberinti</w:t>
      </w:r>
      <w:proofErr w:type="spellEnd"/>
      <w:r w:rsidRPr="008F5E24">
        <w:t xml:space="preserve">, P., </w:t>
      </w:r>
      <w:proofErr w:type="spellStart"/>
      <w:r w:rsidRPr="008F5E24">
        <w:t>Martimort</w:t>
      </w:r>
      <w:proofErr w:type="spellEnd"/>
      <w:r w:rsidRPr="008F5E24">
        <w:t xml:space="preserve">, P., </w:t>
      </w:r>
      <w:proofErr w:type="spellStart"/>
      <w:r w:rsidRPr="008F5E24">
        <w:t>Meygret</w:t>
      </w:r>
      <w:proofErr w:type="spellEnd"/>
      <w:r w:rsidRPr="008F5E24">
        <w:t xml:space="preserve">, A., </w:t>
      </w:r>
      <w:proofErr w:type="spellStart"/>
      <w:r w:rsidRPr="008F5E24">
        <w:t>Spoto</w:t>
      </w:r>
      <w:proofErr w:type="spellEnd"/>
      <w:r w:rsidRPr="008F5E24">
        <w:t xml:space="preserve">, F., Sy, O., Marchese, F., &amp; </w:t>
      </w:r>
      <w:proofErr w:type="spellStart"/>
      <w:r w:rsidRPr="008F5E24">
        <w:t>Bargellini</w:t>
      </w:r>
      <w:proofErr w:type="spellEnd"/>
      <w:r w:rsidRPr="008F5E24">
        <w:t>, P. (2012). Sentinel-2: ESA's optical high-resolution mission for GMES operational services. Remote Sensing of Environment, 120, 25</w:t>
      </w:r>
      <w:r w:rsidR="00346A1E">
        <w:t>-</w:t>
      </w:r>
      <w:r w:rsidRPr="008F5E24">
        <w:t>36. https://doi.org/10.1016/j.rse.2012.03.026</w:t>
      </w:r>
    </w:p>
    <w:p w14:paraId="61E38922" w14:textId="2D58960C" w:rsidR="00861C23" w:rsidRDefault="00861C23" w:rsidP="00861C23">
      <w:pPr>
        <w:spacing w:after="160" w:line="276" w:lineRule="auto"/>
        <w:ind w:left="720" w:hanging="720"/>
      </w:pPr>
      <w:r>
        <w:t>European Space Agency. (2022). Sentinel-2 MSI annual performance report 2022 (OMPC.CS.APR.001). Copernicus. https://sentinels.copernicus.eu/documents/247904/4893455/OMPC.CS.APR.001+-+i1r0+-+S2+MSI+Annual+Performance+Report+2022.pdf</w:t>
      </w:r>
    </w:p>
    <w:p w14:paraId="07B68C39" w14:textId="7110D216" w:rsidR="00861C23" w:rsidRDefault="00861C23" w:rsidP="00861C23">
      <w:pPr>
        <w:spacing w:after="160" w:line="276" w:lineRule="auto"/>
        <w:ind w:left="720" w:hanging="720"/>
      </w:pPr>
      <w:r>
        <w:t>European Space Agency. (</w:t>
      </w:r>
      <w:proofErr w:type="spellStart"/>
      <w:r>
        <w:t>s.f.</w:t>
      </w:r>
      <w:proofErr w:type="spellEnd"/>
      <w:r>
        <w:t>). Level-2A algorithms and products. Sentinel-2 MSI Technical Guide. https://sentinel.esa.int/en/web/sentinel/technical-guides/sentinel-2-msi/level-2a-algorithms-products</w:t>
      </w:r>
    </w:p>
    <w:p w14:paraId="761757B7" w14:textId="2C3A8AE8" w:rsidR="007B1DD6" w:rsidRPr="007B1DD6" w:rsidRDefault="007B1DD6" w:rsidP="007B1DD6">
      <w:pPr>
        <w:spacing w:after="160" w:line="276" w:lineRule="auto"/>
        <w:ind w:left="720" w:hanging="720"/>
      </w:pPr>
      <w:r w:rsidRPr="007B1DD6">
        <w:t xml:space="preserve">Everingham, M., Van Gool, L., Williams, C. K. I., Winn, J., &amp; Zisserman, A. (2010). The Pascal Visual Object Classes (VOC) Challenge. </w:t>
      </w:r>
      <w:r w:rsidRPr="007B1DD6">
        <w:rPr>
          <w:i/>
          <w:iCs/>
        </w:rPr>
        <w:t>International Journal of Computer Vision, 88</w:t>
      </w:r>
      <w:r w:rsidRPr="007B1DD6">
        <w:t>(2), 303</w:t>
      </w:r>
      <w:r w:rsidR="00346A1E">
        <w:t>-</w:t>
      </w:r>
      <w:r w:rsidRPr="007B1DD6">
        <w:t>338. https://doi.org/10.1007/s11263-009-0275-4</w:t>
      </w:r>
    </w:p>
    <w:p w14:paraId="788CFF70" w14:textId="77777777" w:rsidR="007B1DD6" w:rsidRPr="007B1DD6" w:rsidRDefault="007B1DD6" w:rsidP="007B1DD6">
      <w:pPr>
        <w:spacing w:after="160" w:line="276" w:lineRule="auto"/>
        <w:ind w:left="720" w:hanging="720"/>
        <w:rPr>
          <w:lang w:val="es-AR"/>
        </w:rPr>
      </w:pPr>
      <w:proofErr w:type="spellStart"/>
      <w:r w:rsidRPr="007B1DD6">
        <w:rPr>
          <w:lang w:val="es-AR"/>
        </w:rPr>
        <w:t>Expoagro</w:t>
      </w:r>
      <w:proofErr w:type="spellEnd"/>
      <w:r w:rsidRPr="007B1DD6">
        <w:rPr>
          <w:lang w:val="es-AR"/>
        </w:rPr>
        <w:t xml:space="preserve">. (2025). </w:t>
      </w:r>
      <w:proofErr w:type="spellStart"/>
      <w:r w:rsidRPr="007B1DD6">
        <w:rPr>
          <w:i/>
          <w:iCs/>
          <w:lang w:val="es-AR"/>
        </w:rPr>
        <w:t>Silobolsa</w:t>
      </w:r>
      <w:proofErr w:type="spellEnd"/>
      <w:r w:rsidRPr="007B1DD6">
        <w:rPr>
          <w:i/>
          <w:iCs/>
          <w:lang w:val="es-AR"/>
        </w:rPr>
        <w:t>: el invento argentino que soluciona problemas globales</w:t>
      </w:r>
      <w:r w:rsidRPr="007B1DD6">
        <w:rPr>
          <w:lang w:val="es-AR"/>
        </w:rPr>
        <w:t xml:space="preserve">. </w:t>
      </w:r>
      <w:proofErr w:type="spellStart"/>
      <w:r w:rsidRPr="007B1DD6">
        <w:rPr>
          <w:lang w:val="es-AR"/>
        </w:rPr>
        <w:t>Expoagro</w:t>
      </w:r>
      <w:proofErr w:type="spellEnd"/>
      <w:r w:rsidRPr="007B1DD6">
        <w:rPr>
          <w:lang w:val="es-AR"/>
        </w:rPr>
        <w:t xml:space="preserve"> Digital. https://www.expoagro.com.ar/silobolsa-el-invento-argentino-que-soluciona-problemas-globales/</w:t>
      </w:r>
    </w:p>
    <w:p w14:paraId="5430648C" w14:textId="77777777" w:rsidR="007B1DD6" w:rsidRPr="007B1DD6" w:rsidRDefault="007B1DD6" w:rsidP="007B1DD6">
      <w:pPr>
        <w:spacing w:after="160" w:line="276" w:lineRule="auto"/>
        <w:ind w:left="720" w:hanging="720"/>
        <w:rPr>
          <w:lang w:val="es-AR"/>
        </w:rPr>
      </w:pPr>
      <w:r w:rsidRPr="007B1DD6">
        <w:rPr>
          <w:lang w:val="es-AR"/>
        </w:rPr>
        <w:t xml:space="preserve">Fernández Marcos, S. (2023). </w:t>
      </w:r>
      <w:r w:rsidRPr="007B1DD6">
        <w:rPr>
          <w:i/>
          <w:iCs/>
          <w:lang w:val="es-AR"/>
        </w:rPr>
        <w:t>Sistema de reconocimiento de patrones en imágenes satelitales para la detección de objetos</w:t>
      </w:r>
      <w:r w:rsidRPr="007B1DD6">
        <w:rPr>
          <w:lang w:val="es-AR"/>
        </w:rPr>
        <w:t xml:space="preserve"> [Trabajo de Fin de Máster, Universidad de Salamanca].</w:t>
      </w:r>
    </w:p>
    <w:p w14:paraId="5F8E283F" w14:textId="77777777" w:rsidR="007B1DD6" w:rsidRPr="007B1DD6" w:rsidRDefault="007B1DD6" w:rsidP="007B1DD6">
      <w:pPr>
        <w:spacing w:after="160" w:line="276" w:lineRule="auto"/>
        <w:ind w:left="720" w:hanging="720"/>
        <w:rPr>
          <w:lang w:val="es-AR"/>
        </w:rPr>
      </w:pPr>
      <w:proofErr w:type="spellStart"/>
      <w:r w:rsidRPr="007B1DD6">
        <w:rPr>
          <w:lang w:val="es-AR"/>
        </w:rPr>
        <w:lastRenderedPageBreak/>
        <w:t>Filgueira</w:t>
      </w:r>
      <w:proofErr w:type="spellEnd"/>
      <w:r w:rsidRPr="007B1DD6">
        <w:rPr>
          <w:lang w:val="es-AR"/>
        </w:rPr>
        <w:t xml:space="preserve">, E. (2013). </w:t>
      </w:r>
      <w:r w:rsidRPr="007B1DD6">
        <w:rPr>
          <w:i/>
          <w:iCs/>
          <w:lang w:val="es-AR"/>
        </w:rPr>
        <w:t>Silo bolsa</w:t>
      </w:r>
      <w:r w:rsidRPr="007B1DD6">
        <w:rPr>
          <w:lang w:val="es-AR"/>
        </w:rPr>
        <w:t>. C3T-UTN. https://c3t-utn.ar/wp-content/uploads/2013/07/Silo-Bolsa.pdf</w:t>
      </w:r>
    </w:p>
    <w:p w14:paraId="6BAAED79" w14:textId="71C7782B" w:rsidR="007B1DD6" w:rsidRPr="007B1DD6" w:rsidRDefault="007B1DD6" w:rsidP="007B1DD6">
      <w:pPr>
        <w:spacing w:after="160" w:line="276" w:lineRule="auto"/>
        <w:ind w:left="720" w:hanging="720"/>
      </w:pPr>
      <w:proofErr w:type="spellStart"/>
      <w:r w:rsidRPr="007B1DD6">
        <w:t>Frénay</w:t>
      </w:r>
      <w:proofErr w:type="spellEnd"/>
      <w:r w:rsidRPr="007B1DD6">
        <w:t xml:space="preserve">, B., &amp; </w:t>
      </w:r>
      <w:proofErr w:type="spellStart"/>
      <w:r w:rsidRPr="007B1DD6">
        <w:t>Verleysen</w:t>
      </w:r>
      <w:proofErr w:type="spellEnd"/>
      <w:r w:rsidRPr="007B1DD6">
        <w:t xml:space="preserve">, M. (2014). Classification in the presence of label noise: A survey. </w:t>
      </w:r>
      <w:r w:rsidRPr="007B1DD6">
        <w:rPr>
          <w:i/>
          <w:iCs/>
        </w:rPr>
        <w:t>IEEE Transactions on Neural Networks and Learning Systems, 25</w:t>
      </w:r>
      <w:r w:rsidRPr="007B1DD6">
        <w:t>(5), 845</w:t>
      </w:r>
      <w:r w:rsidR="00346A1E">
        <w:t>-</w:t>
      </w:r>
      <w:r w:rsidRPr="007B1DD6">
        <w:t>869. https://doi.org/10.1109/TNNLS.2013.2292894</w:t>
      </w:r>
    </w:p>
    <w:p w14:paraId="17652D13" w14:textId="72E4B018" w:rsidR="007B1DD6" w:rsidRPr="007B1DD6" w:rsidRDefault="007B1DD6" w:rsidP="007B1DD6">
      <w:pPr>
        <w:spacing w:after="160" w:line="276" w:lineRule="auto"/>
        <w:ind w:left="720" w:hanging="720"/>
      </w:pPr>
      <w:proofErr w:type="spellStart"/>
      <w:r w:rsidRPr="007B1DD6">
        <w:t>Girshick</w:t>
      </w:r>
      <w:proofErr w:type="spellEnd"/>
      <w:r w:rsidRPr="007B1DD6">
        <w:t xml:space="preserve">, R. (2015). Fast R-CNN. </w:t>
      </w:r>
      <w:r w:rsidRPr="007B1DD6">
        <w:rPr>
          <w:i/>
          <w:iCs/>
        </w:rPr>
        <w:t>Proceedings of the IEEE International Conference on Computer Vision (ICCV)</w:t>
      </w:r>
      <w:r w:rsidRPr="007B1DD6">
        <w:t>, 1440</w:t>
      </w:r>
      <w:r w:rsidR="00346A1E">
        <w:t>-</w:t>
      </w:r>
      <w:r w:rsidRPr="007B1DD6">
        <w:t>1448.</w:t>
      </w:r>
    </w:p>
    <w:p w14:paraId="1F7EFDF5" w14:textId="77777777" w:rsidR="007B1DD6" w:rsidRPr="007B1DD6" w:rsidRDefault="007B1DD6" w:rsidP="007B1DD6">
      <w:pPr>
        <w:spacing w:after="160" w:line="276" w:lineRule="auto"/>
        <w:ind w:left="720" w:hanging="720"/>
      </w:pPr>
      <w:proofErr w:type="spellStart"/>
      <w:r w:rsidRPr="007B1DD6">
        <w:t>GISGeography</w:t>
      </w:r>
      <w:proofErr w:type="spellEnd"/>
      <w:r w:rsidRPr="007B1DD6">
        <w:t>. (</w:t>
      </w:r>
      <w:proofErr w:type="spellStart"/>
      <w:r w:rsidRPr="007B1DD6">
        <w:t>s.f.</w:t>
      </w:r>
      <w:proofErr w:type="spellEnd"/>
      <w:r w:rsidRPr="007B1DD6">
        <w:t xml:space="preserve">). </w:t>
      </w:r>
      <w:r w:rsidRPr="007B1DD6">
        <w:rPr>
          <w:i/>
          <w:iCs/>
        </w:rPr>
        <w:t>Sentinel-2 bands and combinations</w:t>
      </w:r>
      <w:r w:rsidRPr="007B1DD6">
        <w:t>. https://gisgeography.com/sentinel-2-bands-combinations/</w:t>
      </w:r>
    </w:p>
    <w:p w14:paraId="65E1617D" w14:textId="77777777" w:rsidR="007B1DD6" w:rsidRPr="007B1DD6" w:rsidRDefault="007B1DD6" w:rsidP="007B1DD6">
      <w:pPr>
        <w:spacing w:after="160" w:line="276" w:lineRule="auto"/>
        <w:ind w:left="720" w:hanging="720"/>
        <w:rPr>
          <w:lang w:val="es-AR"/>
        </w:rPr>
      </w:pPr>
      <w:r w:rsidRPr="007B1DD6">
        <w:rPr>
          <w:lang w:val="es-AR"/>
        </w:rPr>
        <w:t xml:space="preserve">Gobierno de Argentina. (2025a). </w:t>
      </w:r>
      <w:r w:rsidRPr="007B1DD6">
        <w:rPr>
          <w:i/>
          <w:iCs/>
          <w:lang w:val="es-AR"/>
        </w:rPr>
        <w:t xml:space="preserve">Más del 40 % de la producción nacional se conserva en </w:t>
      </w:r>
      <w:proofErr w:type="spellStart"/>
      <w:r w:rsidRPr="007B1DD6">
        <w:rPr>
          <w:i/>
          <w:iCs/>
          <w:lang w:val="es-AR"/>
        </w:rPr>
        <w:t>silobolsas</w:t>
      </w:r>
      <w:proofErr w:type="spellEnd"/>
      <w:r w:rsidRPr="007B1DD6">
        <w:rPr>
          <w:lang w:val="es-AR"/>
        </w:rPr>
        <w:t>. Argentina.gob.ar. https://www.argentina.gob.ar/noticias/mas-del-40-de-la-produccion-nacional-se-conserva-en-silobolsas</w:t>
      </w:r>
    </w:p>
    <w:p w14:paraId="1265EF2D" w14:textId="77777777" w:rsidR="007B1DD6" w:rsidRPr="007B1DD6" w:rsidRDefault="007B1DD6" w:rsidP="007B1DD6">
      <w:pPr>
        <w:spacing w:after="160" w:line="276" w:lineRule="auto"/>
        <w:ind w:left="720" w:hanging="720"/>
        <w:rPr>
          <w:lang w:val="es-AR"/>
        </w:rPr>
      </w:pPr>
      <w:r w:rsidRPr="007B1DD6">
        <w:rPr>
          <w:lang w:val="es-AR"/>
        </w:rPr>
        <w:t xml:space="preserve">Gobierno de Argentina. (2025b). </w:t>
      </w:r>
      <w:r w:rsidRPr="007B1DD6">
        <w:rPr>
          <w:i/>
          <w:iCs/>
          <w:lang w:val="es-AR"/>
        </w:rPr>
        <w:t>Monitoreo inteligente para preservar la calidad de los granos</w:t>
      </w:r>
      <w:r w:rsidRPr="007B1DD6">
        <w:rPr>
          <w:lang w:val="es-AR"/>
        </w:rPr>
        <w:t>. Argentina.gob.ar. https://www.argentina.gob.ar/noticias/monitoreo-inteligente-para-preservar-la-calidad-de-los-granos</w:t>
      </w:r>
    </w:p>
    <w:p w14:paraId="6B954100" w14:textId="3DD06AE6" w:rsidR="007B1DD6" w:rsidRPr="007B1DD6" w:rsidRDefault="007B1DD6" w:rsidP="007B1DD6">
      <w:pPr>
        <w:spacing w:after="160" w:line="276" w:lineRule="auto"/>
        <w:ind w:left="720" w:hanging="720"/>
      </w:pPr>
      <w:r w:rsidRPr="007B1DD6">
        <w:t xml:space="preserve">He, K., Zhang, X., Ren, S., &amp; Sun, J. (2016). Deep residual learning for image recognition. </w:t>
      </w:r>
      <w:r w:rsidRPr="007B1DD6">
        <w:rPr>
          <w:i/>
          <w:iCs/>
        </w:rPr>
        <w:t>Proceedings of the IEEE Conference on Computer Vision and Pattern Recognition (CVPR)</w:t>
      </w:r>
      <w:r w:rsidRPr="007B1DD6">
        <w:t>, 770</w:t>
      </w:r>
      <w:r w:rsidR="00346A1E">
        <w:t>-</w:t>
      </w:r>
      <w:r w:rsidRPr="007B1DD6">
        <w:t>778.</w:t>
      </w:r>
    </w:p>
    <w:p w14:paraId="57EB8AEB" w14:textId="7E34BB7D" w:rsidR="007B1DD6" w:rsidRPr="007B1DD6" w:rsidRDefault="007B1DD6" w:rsidP="007B1DD6">
      <w:pPr>
        <w:spacing w:after="160" w:line="276" w:lineRule="auto"/>
        <w:ind w:left="720" w:hanging="720"/>
      </w:pPr>
      <w:proofErr w:type="spellStart"/>
      <w:r w:rsidRPr="007B1DD6">
        <w:t>Helber</w:t>
      </w:r>
      <w:proofErr w:type="spellEnd"/>
      <w:r w:rsidRPr="007B1DD6">
        <w:t xml:space="preserve">, P., </w:t>
      </w:r>
      <w:proofErr w:type="spellStart"/>
      <w:r w:rsidRPr="007B1DD6">
        <w:t>Bischke</w:t>
      </w:r>
      <w:proofErr w:type="spellEnd"/>
      <w:r w:rsidRPr="007B1DD6">
        <w:t xml:space="preserve">, B., </w:t>
      </w:r>
      <w:proofErr w:type="spellStart"/>
      <w:r w:rsidRPr="007B1DD6">
        <w:t>Dengel</w:t>
      </w:r>
      <w:proofErr w:type="spellEnd"/>
      <w:r w:rsidRPr="007B1DD6">
        <w:t xml:space="preserve">, A., &amp; </w:t>
      </w:r>
      <w:proofErr w:type="spellStart"/>
      <w:r w:rsidRPr="007B1DD6">
        <w:t>Borth</w:t>
      </w:r>
      <w:proofErr w:type="spellEnd"/>
      <w:r w:rsidRPr="007B1DD6">
        <w:t xml:space="preserve">, D. (2019). </w:t>
      </w:r>
      <w:proofErr w:type="spellStart"/>
      <w:r w:rsidRPr="007B1DD6">
        <w:t>EuroSAT</w:t>
      </w:r>
      <w:proofErr w:type="spellEnd"/>
      <w:r w:rsidRPr="007B1DD6">
        <w:t xml:space="preserve">: A novel dataset and deep learning benchmark for land use and land cover classification. </w:t>
      </w:r>
      <w:r w:rsidRPr="007B1DD6">
        <w:rPr>
          <w:i/>
          <w:iCs/>
        </w:rPr>
        <w:t>IEEE Journal of Selected Topics in Applied Earth Observations and Remote Sensing, 12</w:t>
      </w:r>
      <w:r w:rsidRPr="007B1DD6">
        <w:t>(7), 2217</w:t>
      </w:r>
      <w:r w:rsidR="00346A1E">
        <w:t>-</w:t>
      </w:r>
      <w:r w:rsidRPr="007B1DD6">
        <w:t>2226. https://doi.org/10.1109/JSTARS.2019.2918242</w:t>
      </w:r>
    </w:p>
    <w:p w14:paraId="023D4532" w14:textId="5A3D4CB2" w:rsidR="007B1DD6" w:rsidRPr="007B1DD6" w:rsidRDefault="007B1DD6" w:rsidP="007B1DD6">
      <w:pPr>
        <w:spacing w:after="160" w:line="276" w:lineRule="auto"/>
        <w:ind w:left="720" w:hanging="720"/>
      </w:pPr>
      <w:r w:rsidRPr="007B1DD6">
        <w:t xml:space="preserve">Hu, F., Xia, G.-S., Hu, J., &amp; Zhang, L. (2015). Transferring deep convolutional neural networks for the scene classification of high-resolution remote sensing imagery. </w:t>
      </w:r>
      <w:r w:rsidRPr="007B1DD6">
        <w:rPr>
          <w:i/>
          <w:iCs/>
        </w:rPr>
        <w:t>Remote Sensing, 7</w:t>
      </w:r>
      <w:r w:rsidRPr="007B1DD6">
        <w:t>(11), 14680</w:t>
      </w:r>
      <w:r w:rsidR="00346A1E">
        <w:t>-</w:t>
      </w:r>
      <w:r w:rsidRPr="007B1DD6">
        <w:t>14707. https://doi.org/10.3390/rs71114680</w:t>
      </w:r>
    </w:p>
    <w:p w14:paraId="03945141" w14:textId="77777777" w:rsidR="007B1DD6" w:rsidRPr="007B1DD6" w:rsidRDefault="007B1DD6" w:rsidP="007B1DD6">
      <w:pPr>
        <w:spacing w:after="160" w:line="276" w:lineRule="auto"/>
        <w:ind w:left="720" w:hanging="720"/>
      </w:pPr>
      <w:proofErr w:type="spellStart"/>
      <w:r w:rsidRPr="007B1DD6">
        <w:t>Iglovikov</w:t>
      </w:r>
      <w:proofErr w:type="spellEnd"/>
      <w:r w:rsidRPr="007B1DD6">
        <w:t xml:space="preserve">, V., </w:t>
      </w:r>
      <w:proofErr w:type="spellStart"/>
      <w:r w:rsidRPr="007B1DD6">
        <w:t>Mushinskiy</w:t>
      </w:r>
      <w:proofErr w:type="spellEnd"/>
      <w:r w:rsidRPr="007B1DD6">
        <w:t xml:space="preserve">, S., &amp; </w:t>
      </w:r>
      <w:proofErr w:type="spellStart"/>
      <w:r w:rsidRPr="007B1DD6">
        <w:t>Osin</w:t>
      </w:r>
      <w:proofErr w:type="spellEnd"/>
      <w:r w:rsidRPr="007B1DD6">
        <w:t xml:space="preserve">, V. (2017). </w:t>
      </w:r>
      <w:r w:rsidRPr="007B1DD6">
        <w:rPr>
          <w:i/>
          <w:iCs/>
        </w:rPr>
        <w:t>Satellite imagery feature detection using deep convolutional neural network: A Kaggle competition</w:t>
      </w:r>
      <w:r w:rsidRPr="007B1DD6">
        <w:t xml:space="preserve">. </w:t>
      </w:r>
      <w:proofErr w:type="spellStart"/>
      <w:r w:rsidRPr="007B1DD6">
        <w:t>arXiv</w:t>
      </w:r>
      <w:proofErr w:type="spellEnd"/>
      <w:r w:rsidRPr="007B1DD6">
        <w:t>. https://arxiv.org/abs/1706.06169</w:t>
      </w:r>
    </w:p>
    <w:p w14:paraId="6BFDE608" w14:textId="25ECFCEA" w:rsidR="007B1DD6" w:rsidRPr="00971B94" w:rsidRDefault="007B1DD6" w:rsidP="007B1DD6">
      <w:pPr>
        <w:spacing w:after="160" w:line="276" w:lineRule="auto"/>
        <w:ind w:left="720" w:hanging="720"/>
      </w:pPr>
      <w:r w:rsidRPr="007B1DD6">
        <w:rPr>
          <w:lang w:val="es-AR"/>
        </w:rPr>
        <w:t xml:space="preserve">Infraestructura de Datos Espaciales de la Provincia de Córdoba [IDECOR]. (2021). </w:t>
      </w:r>
      <w:r w:rsidRPr="007B1DD6">
        <w:rPr>
          <w:i/>
          <w:iCs/>
          <w:lang w:val="es-AR"/>
        </w:rPr>
        <w:t>Cobertura y uso del suelo 2020</w:t>
      </w:r>
      <w:r w:rsidR="00346A1E">
        <w:rPr>
          <w:i/>
          <w:iCs/>
          <w:lang w:val="es-AR"/>
        </w:rPr>
        <w:t>-</w:t>
      </w:r>
      <w:r w:rsidRPr="007B1DD6">
        <w:rPr>
          <w:i/>
          <w:iCs/>
          <w:lang w:val="es-AR"/>
        </w:rPr>
        <w:t>2021 de la Provincia de Córdoba</w:t>
      </w:r>
      <w:r w:rsidRPr="007B1DD6">
        <w:rPr>
          <w:lang w:val="es-AR"/>
        </w:rPr>
        <w:t xml:space="preserve"> [capa vectorial]. </w:t>
      </w:r>
      <w:proofErr w:type="spellStart"/>
      <w:r w:rsidRPr="00971B94">
        <w:t>MapasCordoba</w:t>
      </w:r>
      <w:proofErr w:type="spellEnd"/>
      <w:r w:rsidRPr="00971B94">
        <w:t>. https://www.mapascordoba.gob.ar/#/descargas</w:t>
      </w:r>
    </w:p>
    <w:p w14:paraId="76DCBAA8" w14:textId="47971018" w:rsidR="007B1DD6" w:rsidRPr="007B1DD6" w:rsidRDefault="007B1DD6" w:rsidP="007B1DD6">
      <w:pPr>
        <w:spacing w:after="160" w:line="276" w:lineRule="auto"/>
        <w:ind w:left="720" w:hanging="720"/>
      </w:pPr>
      <w:r w:rsidRPr="007B1DD6">
        <w:t xml:space="preserve">International Society of Precision Agriculture. (2018). </w:t>
      </w:r>
      <w:r w:rsidRPr="007B1DD6">
        <w:rPr>
          <w:i/>
          <w:iCs/>
        </w:rPr>
        <w:t>Precision Agriculture Definition</w:t>
      </w:r>
      <w:r w:rsidRPr="007B1DD6">
        <w:t>. https://www.ispag.org/resources/definition</w:t>
      </w:r>
    </w:p>
    <w:p w14:paraId="0CF1B3FF" w14:textId="3672D451" w:rsidR="007B1DD6" w:rsidRPr="007B1DD6" w:rsidRDefault="007B1DD6" w:rsidP="007B1DD6">
      <w:pPr>
        <w:spacing w:after="160" w:line="276" w:lineRule="auto"/>
        <w:ind w:left="720" w:hanging="720"/>
      </w:pPr>
      <w:proofErr w:type="spellStart"/>
      <w:r w:rsidRPr="007B1DD6">
        <w:t>LeCun</w:t>
      </w:r>
      <w:proofErr w:type="spellEnd"/>
      <w:r w:rsidRPr="007B1DD6">
        <w:t xml:space="preserve">, Y., </w:t>
      </w:r>
      <w:proofErr w:type="spellStart"/>
      <w:r w:rsidRPr="007B1DD6">
        <w:t>Bengio</w:t>
      </w:r>
      <w:proofErr w:type="spellEnd"/>
      <w:r w:rsidRPr="007B1DD6">
        <w:t xml:space="preserve">, Y., &amp; Hinton, G. (2015). Deep learning. </w:t>
      </w:r>
      <w:r w:rsidRPr="007B1DD6">
        <w:rPr>
          <w:i/>
          <w:iCs/>
        </w:rPr>
        <w:t>Nature, 521</w:t>
      </w:r>
      <w:r w:rsidRPr="007B1DD6">
        <w:t>(7553), 436</w:t>
      </w:r>
      <w:r w:rsidR="00346A1E">
        <w:t>-</w:t>
      </w:r>
      <w:r w:rsidRPr="007B1DD6">
        <w:t>444. https://doi.org/10.1038/nature14539</w:t>
      </w:r>
    </w:p>
    <w:p w14:paraId="2F9305F2" w14:textId="5958358A" w:rsidR="007B1DD6" w:rsidRPr="007B1DD6" w:rsidRDefault="007B1DD6" w:rsidP="007B1DD6">
      <w:pPr>
        <w:spacing w:after="160" w:line="276" w:lineRule="auto"/>
        <w:ind w:left="720" w:hanging="720"/>
      </w:pPr>
      <w:r w:rsidRPr="007B1DD6">
        <w:t xml:space="preserve">Lin, T.-Y., </w:t>
      </w:r>
      <w:proofErr w:type="spellStart"/>
      <w:r w:rsidRPr="007B1DD6">
        <w:t>Dollár</w:t>
      </w:r>
      <w:proofErr w:type="spellEnd"/>
      <w:r w:rsidRPr="007B1DD6">
        <w:t xml:space="preserve">, P., </w:t>
      </w:r>
      <w:proofErr w:type="spellStart"/>
      <w:r w:rsidRPr="007B1DD6">
        <w:t>Girshick</w:t>
      </w:r>
      <w:proofErr w:type="spellEnd"/>
      <w:r w:rsidRPr="007B1DD6">
        <w:t xml:space="preserve">, R., He, K., Hariharan, B., &amp; </w:t>
      </w:r>
      <w:proofErr w:type="spellStart"/>
      <w:r w:rsidRPr="007B1DD6">
        <w:t>Belongie</w:t>
      </w:r>
      <w:proofErr w:type="spellEnd"/>
      <w:r w:rsidRPr="007B1DD6">
        <w:t xml:space="preserve">, S. (2017). Feature pyramid networks for object detection. </w:t>
      </w:r>
      <w:r w:rsidRPr="007B1DD6">
        <w:rPr>
          <w:i/>
          <w:iCs/>
        </w:rPr>
        <w:t>Proceedings of the IEEE Conference on Computer Vision and Pattern Recognition (CVPR)</w:t>
      </w:r>
      <w:r w:rsidRPr="007B1DD6">
        <w:t>, 2117</w:t>
      </w:r>
      <w:r w:rsidR="00346A1E">
        <w:t>-</w:t>
      </w:r>
      <w:r w:rsidRPr="007B1DD6">
        <w:t>2125.</w:t>
      </w:r>
    </w:p>
    <w:p w14:paraId="3657D341" w14:textId="3FEC9437" w:rsidR="007B1DD6" w:rsidRPr="00971B94" w:rsidRDefault="007B1DD6" w:rsidP="007B1DD6">
      <w:pPr>
        <w:spacing w:after="160" w:line="276" w:lineRule="auto"/>
        <w:ind w:left="720" w:hanging="720"/>
      </w:pPr>
      <w:r w:rsidRPr="007B1DD6">
        <w:t xml:space="preserve">Lin, T.-Y., Maire, M., </w:t>
      </w:r>
      <w:proofErr w:type="spellStart"/>
      <w:r w:rsidRPr="007B1DD6">
        <w:t>Belongie</w:t>
      </w:r>
      <w:proofErr w:type="spellEnd"/>
      <w:r w:rsidRPr="007B1DD6">
        <w:t xml:space="preserve">, S., Hays, J., </w:t>
      </w:r>
      <w:proofErr w:type="spellStart"/>
      <w:r w:rsidRPr="007B1DD6">
        <w:t>Perona</w:t>
      </w:r>
      <w:proofErr w:type="spellEnd"/>
      <w:r w:rsidRPr="007B1DD6">
        <w:t xml:space="preserve">, P., Ramanan, D., </w:t>
      </w:r>
      <w:proofErr w:type="spellStart"/>
      <w:r w:rsidRPr="007B1DD6">
        <w:t>Dollár</w:t>
      </w:r>
      <w:proofErr w:type="spellEnd"/>
      <w:r w:rsidRPr="007B1DD6">
        <w:t xml:space="preserve">, P., &amp; </w:t>
      </w:r>
      <w:proofErr w:type="spellStart"/>
      <w:r w:rsidRPr="007B1DD6">
        <w:t>Zitnick</w:t>
      </w:r>
      <w:proofErr w:type="spellEnd"/>
      <w:r w:rsidRPr="007B1DD6">
        <w:t xml:space="preserve">, C. L. (2014). Microsoft COCO: Common objects in context. </w:t>
      </w:r>
      <w:r w:rsidRPr="00971B94">
        <w:rPr>
          <w:i/>
          <w:iCs/>
        </w:rPr>
        <w:t>European Conference on Computer Vision (ECCV)</w:t>
      </w:r>
      <w:r w:rsidRPr="00971B94">
        <w:t>, 740</w:t>
      </w:r>
      <w:r w:rsidR="00346A1E">
        <w:t>-</w:t>
      </w:r>
      <w:r w:rsidRPr="00971B94">
        <w:t>755. https://doi.org/10.1007/978-3-319-10602-1_48</w:t>
      </w:r>
    </w:p>
    <w:p w14:paraId="3C30B189" w14:textId="5B6040A5" w:rsidR="007B1DD6" w:rsidRPr="007B1DD6" w:rsidRDefault="007B1DD6" w:rsidP="007B1DD6">
      <w:pPr>
        <w:spacing w:after="160" w:line="276" w:lineRule="auto"/>
        <w:ind w:left="720" w:hanging="720"/>
      </w:pPr>
      <w:proofErr w:type="spellStart"/>
      <w:r w:rsidRPr="007B1DD6">
        <w:lastRenderedPageBreak/>
        <w:t>McFeeters</w:t>
      </w:r>
      <w:proofErr w:type="spellEnd"/>
      <w:r w:rsidRPr="007B1DD6">
        <w:t xml:space="preserve">, S. K. (1996). The use of the Normalized Difference Water Index (NDWI) in the delineation of open water features. </w:t>
      </w:r>
      <w:r w:rsidRPr="007B1DD6">
        <w:rPr>
          <w:i/>
          <w:iCs/>
        </w:rPr>
        <w:t>International Journal of Remote Sensing, 17</w:t>
      </w:r>
      <w:r w:rsidRPr="007B1DD6">
        <w:t>(7), 1425</w:t>
      </w:r>
      <w:r w:rsidR="00346A1E">
        <w:t>-</w:t>
      </w:r>
      <w:r w:rsidRPr="007B1DD6">
        <w:t>1432. https://doi.org/10.1080/01431169608948714</w:t>
      </w:r>
    </w:p>
    <w:p w14:paraId="3317B2F5" w14:textId="1E0A3C91" w:rsidR="007B1DD6" w:rsidRPr="007B1DD6" w:rsidRDefault="007B1DD6" w:rsidP="007B1DD6">
      <w:pPr>
        <w:spacing w:after="160" w:line="276" w:lineRule="auto"/>
        <w:ind w:left="720" w:hanging="720"/>
        <w:rPr>
          <w:lang w:val="es-AR"/>
        </w:rPr>
      </w:pPr>
      <w:r w:rsidRPr="007B1DD6">
        <w:t xml:space="preserve">Muñoz, C., Acevedo, P., Salvo, S., </w:t>
      </w:r>
      <w:proofErr w:type="spellStart"/>
      <w:r w:rsidRPr="007B1DD6">
        <w:t>Fagalde</w:t>
      </w:r>
      <w:proofErr w:type="spellEnd"/>
      <w:r w:rsidRPr="007B1DD6">
        <w:t xml:space="preserve">, G., &amp; Vargas, F. (2007). </w:t>
      </w:r>
      <w:r w:rsidRPr="007B1DD6">
        <w:rPr>
          <w:lang w:val="es-AR"/>
        </w:rPr>
        <w:t xml:space="preserve">Detección de incendios forestales utilizando imágenes NOAA/16-LAC en la Región de La Araucanía, Chile. </w:t>
      </w:r>
      <w:r w:rsidRPr="007B1DD6">
        <w:rPr>
          <w:i/>
          <w:iCs/>
          <w:lang w:val="es-AR"/>
        </w:rPr>
        <w:t>BOSQUE, 28</w:t>
      </w:r>
      <w:r w:rsidRPr="007B1DD6">
        <w:rPr>
          <w:lang w:val="es-AR"/>
        </w:rPr>
        <w:t>(2), 119</w:t>
      </w:r>
      <w:r w:rsidR="00346A1E">
        <w:rPr>
          <w:lang w:val="es-AR"/>
        </w:rPr>
        <w:t>-</w:t>
      </w:r>
      <w:r w:rsidRPr="007B1DD6">
        <w:rPr>
          <w:lang w:val="es-AR"/>
        </w:rPr>
        <w:t>128. http://dx.doi.org/10.4067/S0717-92002007000200003</w:t>
      </w:r>
    </w:p>
    <w:p w14:paraId="2F3920D8" w14:textId="77777777" w:rsidR="007B1DD6" w:rsidRPr="007B1DD6" w:rsidRDefault="007B1DD6" w:rsidP="007B1DD6">
      <w:pPr>
        <w:spacing w:after="160" w:line="276" w:lineRule="auto"/>
        <w:ind w:left="720" w:hanging="720"/>
        <w:rPr>
          <w:lang w:val="es-AR"/>
        </w:rPr>
      </w:pPr>
      <w:proofErr w:type="spellStart"/>
      <w:r w:rsidRPr="007B1DD6">
        <w:rPr>
          <w:lang w:val="es-AR"/>
        </w:rPr>
        <w:t>Muzlera</w:t>
      </w:r>
      <w:proofErr w:type="spellEnd"/>
      <w:r w:rsidRPr="007B1DD6">
        <w:rPr>
          <w:lang w:val="es-AR"/>
        </w:rPr>
        <w:t xml:space="preserve">, J. (2024). Silo bolsa (Argentina, 1991-2023). En J. </w:t>
      </w:r>
      <w:proofErr w:type="spellStart"/>
      <w:r w:rsidRPr="007B1DD6">
        <w:rPr>
          <w:lang w:val="es-AR"/>
        </w:rPr>
        <w:t>Muzlera</w:t>
      </w:r>
      <w:proofErr w:type="spellEnd"/>
      <w:r w:rsidRPr="007B1DD6">
        <w:rPr>
          <w:lang w:val="es-AR"/>
        </w:rPr>
        <w:t xml:space="preserve"> &amp; A. Salomón (Eds.), </w:t>
      </w:r>
      <w:r w:rsidRPr="007B1DD6">
        <w:rPr>
          <w:i/>
          <w:iCs/>
          <w:lang w:val="es-AR"/>
        </w:rPr>
        <w:t>Diccionario del agro iberoamericano</w:t>
      </w:r>
      <w:r w:rsidRPr="007B1DD6">
        <w:rPr>
          <w:lang w:val="es-AR"/>
        </w:rPr>
        <w:t xml:space="preserve"> (5.ª ed. ampliada). https://www.teseopress.com/diccionarioagro/chapter/silo-bolsa-argentina-1991-2023/</w:t>
      </w:r>
    </w:p>
    <w:p w14:paraId="3DADCF04" w14:textId="77777777" w:rsidR="007B1DD6" w:rsidRPr="007B1DD6" w:rsidRDefault="007B1DD6" w:rsidP="007B1DD6">
      <w:pPr>
        <w:spacing w:after="160" w:line="276" w:lineRule="auto"/>
        <w:ind w:left="720" w:hanging="720"/>
      </w:pPr>
      <w:r w:rsidRPr="007B1DD6">
        <w:t xml:space="preserve">Northcutt, C. G., </w:t>
      </w:r>
      <w:proofErr w:type="spellStart"/>
      <w:r w:rsidRPr="007B1DD6">
        <w:t>Athalye</w:t>
      </w:r>
      <w:proofErr w:type="spellEnd"/>
      <w:r w:rsidRPr="007B1DD6">
        <w:t xml:space="preserve">, A., &amp; Mueller, J. (2021). Pervasive label errors in test sets destabilize machine learning benchmarks. </w:t>
      </w:r>
      <w:r w:rsidRPr="007B1DD6">
        <w:rPr>
          <w:i/>
          <w:iCs/>
        </w:rPr>
        <w:t>Proceedings of the Neural Information Processing Systems Track on Datasets and Benchmarks (</w:t>
      </w:r>
      <w:proofErr w:type="spellStart"/>
      <w:r w:rsidRPr="007B1DD6">
        <w:rPr>
          <w:i/>
          <w:iCs/>
        </w:rPr>
        <w:t>NeurIPS</w:t>
      </w:r>
      <w:proofErr w:type="spellEnd"/>
      <w:r w:rsidRPr="007B1DD6">
        <w:rPr>
          <w:i/>
          <w:iCs/>
        </w:rPr>
        <w:t>)</w:t>
      </w:r>
      <w:r w:rsidRPr="007B1DD6">
        <w:t>.</w:t>
      </w:r>
    </w:p>
    <w:p w14:paraId="4FEBB068" w14:textId="7C29713B" w:rsidR="007B1DD6" w:rsidRPr="007B1DD6" w:rsidRDefault="007B1DD6" w:rsidP="007B1DD6">
      <w:pPr>
        <w:spacing w:after="160" w:line="276" w:lineRule="auto"/>
        <w:ind w:left="720" w:hanging="720"/>
      </w:pPr>
      <w:r w:rsidRPr="007B1DD6">
        <w:t xml:space="preserve">Otsu, N. (1979). A threshold selection method from gray-level histograms. </w:t>
      </w:r>
      <w:r w:rsidRPr="007B1DD6">
        <w:rPr>
          <w:i/>
          <w:iCs/>
        </w:rPr>
        <w:t>IEEE Transactions on Systems, Man, and Cybernetics, 9</w:t>
      </w:r>
      <w:r w:rsidRPr="007B1DD6">
        <w:t>(1), 62</w:t>
      </w:r>
      <w:r w:rsidR="00346A1E">
        <w:t>-</w:t>
      </w:r>
      <w:r w:rsidRPr="007B1DD6">
        <w:t>66. https://doi.org/10.1109/TSMC.1979.4310076</w:t>
      </w:r>
    </w:p>
    <w:p w14:paraId="1FDB6B76" w14:textId="20B34474" w:rsidR="007B1DD6" w:rsidRDefault="007B1DD6" w:rsidP="007B1DD6">
      <w:pPr>
        <w:spacing w:after="160" w:line="276" w:lineRule="auto"/>
        <w:ind w:left="720" w:hanging="720"/>
      </w:pPr>
      <w:r w:rsidRPr="007B1DD6">
        <w:rPr>
          <w:lang w:val="es-AR"/>
        </w:rPr>
        <w:t xml:space="preserve">Padilla, R., </w:t>
      </w:r>
      <w:proofErr w:type="spellStart"/>
      <w:r w:rsidRPr="007B1DD6">
        <w:rPr>
          <w:lang w:val="es-AR"/>
        </w:rPr>
        <w:t>Netto</w:t>
      </w:r>
      <w:proofErr w:type="spellEnd"/>
      <w:r w:rsidRPr="007B1DD6">
        <w:rPr>
          <w:lang w:val="es-AR"/>
        </w:rPr>
        <w:t xml:space="preserve">, S. L., &amp; da Silva, E. A. B. (2020). </w:t>
      </w:r>
      <w:r w:rsidRPr="007B1DD6">
        <w:t xml:space="preserve">A survey on performance metrics for object-detection algorithms. </w:t>
      </w:r>
      <w:r w:rsidRPr="007B1DD6">
        <w:rPr>
          <w:i/>
          <w:iCs/>
        </w:rPr>
        <w:t>International Conference on Systems, Signals and Image Processing (IWSSIP)</w:t>
      </w:r>
      <w:r w:rsidRPr="007B1DD6">
        <w:t>.</w:t>
      </w:r>
    </w:p>
    <w:p w14:paraId="1855C86C" w14:textId="0675433E" w:rsidR="008F5E24" w:rsidRPr="007B1DD6" w:rsidRDefault="008F5E24" w:rsidP="007B1DD6">
      <w:pPr>
        <w:spacing w:after="160" w:line="276" w:lineRule="auto"/>
        <w:ind w:left="720" w:hanging="720"/>
      </w:pPr>
      <w:proofErr w:type="spellStart"/>
      <w:r w:rsidRPr="008F5E24">
        <w:t>Paszke</w:t>
      </w:r>
      <w:proofErr w:type="spellEnd"/>
      <w:r w:rsidRPr="008F5E24">
        <w:t xml:space="preserve">, A., Gross, S., Massa, F., </w:t>
      </w:r>
      <w:proofErr w:type="spellStart"/>
      <w:r w:rsidRPr="008F5E24">
        <w:t>Lerer</w:t>
      </w:r>
      <w:proofErr w:type="spellEnd"/>
      <w:r w:rsidRPr="008F5E24">
        <w:t xml:space="preserve">, A., Bradbury, J., </w:t>
      </w:r>
      <w:proofErr w:type="spellStart"/>
      <w:r w:rsidRPr="008F5E24">
        <w:t>Chanan</w:t>
      </w:r>
      <w:proofErr w:type="spellEnd"/>
      <w:r w:rsidRPr="008F5E24">
        <w:t xml:space="preserve">, G., Killeen, T., Lin, Z., </w:t>
      </w:r>
      <w:proofErr w:type="spellStart"/>
      <w:r w:rsidRPr="008F5E24">
        <w:t>Gimelshein</w:t>
      </w:r>
      <w:proofErr w:type="spellEnd"/>
      <w:r w:rsidRPr="008F5E24">
        <w:t xml:space="preserve">, N., </w:t>
      </w:r>
      <w:proofErr w:type="spellStart"/>
      <w:r w:rsidRPr="008F5E24">
        <w:t>Antiga</w:t>
      </w:r>
      <w:proofErr w:type="spellEnd"/>
      <w:r w:rsidRPr="008F5E24">
        <w:t xml:space="preserve">, L., </w:t>
      </w:r>
      <w:proofErr w:type="spellStart"/>
      <w:r w:rsidRPr="008F5E24">
        <w:t>Desmaison</w:t>
      </w:r>
      <w:proofErr w:type="spellEnd"/>
      <w:r w:rsidRPr="008F5E24">
        <w:t xml:space="preserve">, A., </w:t>
      </w:r>
      <w:proofErr w:type="spellStart"/>
      <w:r w:rsidRPr="008F5E24">
        <w:t>Köpf</w:t>
      </w:r>
      <w:proofErr w:type="spellEnd"/>
      <w:r w:rsidRPr="008F5E24">
        <w:t xml:space="preserve">, A., Yang, E., DeVito, Z., Raison, M., </w:t>
      </w:r>
      <w:proofErr w:type="spellStart"/>
      <w:r w:rsidRPr="008F5E24">
        <w:t>Tejani</w:t>
      </w:r>
      <w:proofErr w:type="spellEnd"/>
      <w:r w:rsidRPr="008F5E24">
        <w:t xml:space="preserve">, A., </w:t>
      </w:r>
      <w:proofErr w:type="spellStart"/>
      <w:r w:rsidRPr="008F5E24">
        <w:t>Chilamkurthy</w:t>
      </w:r>
      <w:proofErr w:type="spellEnd"/>
      <w:r w:rsidRPr="008F5E24">
        <w:t xml:space="preserve">, S., Steiner, B., Fang, L., . . . </w:t>
      </w:r>
      <w:proofErr w:type="spellStart"/>
      <w:r w:rsidRPr="008F5E24">
        <w:t>Chintala</w:t>
      </w:r>
      <w:proofErr w:type="spellEnd"/>
      <w:r w:rsidRPr="008F5E24">
        <w:t xml:space="preserve">, S. (2019). </w:t>
      </w:r>
      <w:proofErr w:type="spellStart"/>
      <w:r w:rsidRPr="008F5E24">
        <w:t>PyTorch</w:t>
      </w:r>
      <w:proofErr w:type="spellEnd"/>
      <w:r w:rsidRPr="008F5E24">
        <w:t>: An imperative style, high-performance deep learning library. Advances in Neural Information Processing Systems, 32.</w:t>
      </w:r>
    </w:p>
    <w:p w14:paraId="2550D1BF" w14:textId="4205D377" w:rsidR="007B1DD6" w:rsidRPr="00971B94" w:rsidRDefault="007B1DD6" w:rsidP="008F11C1">
      <w:pPr>
        <w:spacing w:after="160" w:line="276" w:lineRule="auto"/>
        <w:ind w:left="720" w:hanging="720"/>
      </w:pPr>
      <w:r w:rsidRPr="007B1DD6">
        <w:t xml:space="preserve">QGIS Development Team. (2025). </w:t>
      </w:r>
      <w:r w:rsidRPr="007B1DD6">
        <w:rPr>
          <w:i/>
          <w:iCs/>
        </w:rPr>
        <w:t>QGIS Geographic Information System</w:t>
      </w:r>
      <w:r w:rsidRPr="007B1DD6">
        <w:t xml:space="preserve"> (</w:t>
      </w:r>
      <w:proofErr w:type="spellStart"/>
      <w:r w:rsidRPr="007B1DD6">
        <w:t>versión</w:t>
      </w:r>
      <w:proofErr w:type="spellEnd"/>
      <w:r w:rsidRPr="007B1DD6">
        <w:t xml:space="preserve"> 3.40). </w:t>
      </w:r>
      <w:proofErr w:type="gramStart"/>
      <w:r w:rsidRPr="00971B94">
        <w:t>Open Source</w:t>
      </w:r>
      <w:proofErr w:type="gramEnd"/>
      <w:r w:rsidRPr="00971B94">
        <w:t xml:space="preserve"> Geospatial Foundation Project. https://qgis.org</w:t>
      </w:r>
    </w:p>
    <w:p w14:paraId="288B44CF" w14:textId="77777777" w:rsidR="007B1DD6" w:rsidRPr="007B1DD6" w:rsidRDefault="007B1DD6" w:rsidP="007B1DD6">
      <w:pPr>
        <w:spacing w:after="160" w:line="276" w:lineRule="auto"/>
        <w:ind w:left="720" w:hanging="720"/>
      </w:pPr>
      <w:r w:rsidRPr="007B1DD6">
        <w:t xml:space="preserve">Ren, S., He, K., </w:t>
      </w:r>
      <w:proofErr w:type="spellStart"/>
      <w:r w:rsidRPr="007B1DD6">
        <w:t>Girshick</w:t>
      </w:r>
      <w:proofErr w:type="spellEnd"/>
      <w:r w:rsidRPr="007B1DD6">
        <w:t xml:space="preserve">, R., &amp; Sun, J. (2015). Faster R-CNN: Towards real-time object detection with region proposal networks. </w:t>
      </w:r>
      <w:r w:rsidRPr="007B1DD6">
        <w:rPr>
          <w:i/>
          <w:iCs/>
        </w:rPr>
        <w:t>Advances in Neural Information Processing Systems, 28</w:t>
      </w:r>
      <w:r w:rsidRPr="007B1DD6">
        <w:t>.</w:t>
      </w:r>
    </w:p>
    <w:p w14:paraId="01DB8A6D" w14:textId="77777777" w:rsidR="007B1DD6" w:rsidRPr="007B1DD6" w:rsidRDefault="007B1DD6" w:rsidP="007B1DD6">
      <w:pPr>
        <w:spacing w:after="160" w:line="276" w:lineRule="auto"/>
        <w:ind w:left="720" w:hanging="720"/>
      </w:pPr>
      <w:proofErr w:type="spellStart"/>
      <w:r w:rsidRPr="007B1DD6">
        <w:t>Rolnick</w:t>
      </w:r>
      <w:proofErr w:type="spellEnd"/>
      <w:r w:rsidRPr="007B1DD6">
        <w:t xml:space="preserve">, D., </w:t>
      </w:r>
      <w:proofErr w:type="spellStart"/>
      <w:r w:rsidRPr="007B1DD6">
        <w:t>Veit</w:t>
      </w:r>
      <w:proofErr w:type="spellEnd"/>
      <w:r w:rsidRPr="007B1DD6">
        <w:t xml:space="preserve">, A., </w:t>
      </w:r>
      <w:proofErr w:type="spellStart"/>
      <w:r w:rsidRPr="007B1DD6">
        <w:t>Belongie</w:t>
      </w:r>
      <w:proofErr w:type="spellEnd"/>
      <w:r w:rsidRPr="007B1DD6">
        <w:t xml:space="preserve">, S., &amp; Shavit, N. (2017). </w:t>
      </w:r>
      <w:r w:rsidRPr="007B1DD6">
        <w:rPr>
          <w:i/>
          <w:iCs/>
        </w:rPr>
        <w:t>Deep learning is robust to massive label noise</w:t>
      </w:r>
      <w:r w:rsidRPr="007B1DD6">
        <w:t xml:space="preserve">. </w:t>
      </w:r>
      <w:proofErr w:type="spellStart"/>
      <w:r w:rsidRPr="007B1DD6">
        <w:t>arXiv</w:t>
      </w:r>
      <w:proofErr w:type="spellEnd"/>
      <w:r w:rsidRPr="007B1DD6">
        <w:t>. https://arxiv.org/abs/1705.10694</w:t>
      </w:r>
    </w:p>
    <w:p w14:paraId="5E5A272D" w14:textId="14FD8711" w:rsidR="007B1DD6" w:rsidRDefault="007B1DD6" w:rsidP="007B1DD6">
      <w:pPr>
        <w:spacing w:after="160" w:line="276" w:lineRule="auto"/>
        <w:ind w:left="720" w:hanging="720"/>
      </w:pPr>
      <w:r w:rsidRPr="007B1DD6">
        <w:t xml:space="preserve">Rouse, J. W., Haas, R. H., Schell, J. A., &amp; Deering, D. W. (1974). Monitoring vegetation systems in the Great Plains with ERTS. </w:t>
      </w:r>
      <w:r w:rsidRPr="007B1DD6">
        <w:rPr>
          <w:i/>
          <w:iCs/>
        </w:rPr>
        <w:t>Third Earth Resources Technology Satellite-1 Symposium, NASA SP-351</w:t>
      </w:r>
      <w:r w:rsidRPr="007B1DD6">
        <w:t>, 309</w:t>
      </w:r>
      <w:r w:rsidR="00346A1E">
        <w:t>-</w:t>
      </w:r>
      <w:r w:rsidRPr="007B1DD6">
        <w:t>317.</w:t>
      </w:r>
    </w:p>
    <w:p w14:paraId="452CC5A4" w14:textId="156A4755" w:rsidR="008F5E24" w:rsidRPr="007B1DD6" w:rsidRDefault="008F5E24" w:rsidP="007B1DD6">
      <w:pPr>
        <w:spacing w:after="160" w:line="276" w:lineRule="auto"/>
        <w:ind w:left="720" w:hanging="720"/>
      </w:pPr>
      <w:proofErr w:type="spellStart"/>
      <w:r w:rsidRPr="008F5E24">
        <w:t>Russakovsky</w:t>
      </w:r>
      <w:proofErr w:type="spellEnd"/>
      <w:r w:rsidRPr="008F5E24">
        <w:t xml:space="preserve">, O., Deng, J., </w:t>
      </w:r>
      <w:proofErr w:type="spellStart"/>
      <w:r w:rsidRPr="008F5E24">
        <w:t>Su</w:t>
      </w:r>
      <w:proofErr w:type="spellEnd"/>
      <w:r w:rsidRPr="008F5E24">
        <w:t xml:space="preserve">, H., Krause, J., Satheesh, S., Ma, S., Huang, Z., </w:t>
      </w:r>
      <w:proofErr w:type="spellStart"/>
      <w:r w:rsidRPr="008F5E24">
        <w:t>Karpathy</w:t>
      </w:r>
      <w:proofErr w:type="spellEnd"/>
      <w:r w:rsidRPr="008F5E24">
        <w:t>, A., Khosla, A., Bernstein, M., Berg, A. C., &amp; Fei-Fei, L. (2015). ImageNet Large Scale Visual Recognition Challenge. International Journal of Computer Vision, 115(3), 211</w:t>
      </w:r>
      <w:r w:rsidR="00346A1E">
        <w:t>-</w:t>
      </w:r>
      <w:r w:rsidRPr="008F5E24">
        <w:t>252. https://doi.org/10.1007/s11263-015-0816-y</w:t>
      </w:r>
    </w:p>
    <w:p w14:paraId="184CFA7C" w14:textId="77777777" w:rsidR="007B1DD6" w:rsidRPr="007B1DD6" w:rsidRDefault="007B1DD6" w:rsidP="007B1DD6">
      <w:pPr>
        <w:spacing w:after="160" w:line="276" w:lineRule="auto"/>
        <w:ind w:left="720" w:hanging="720"/>
        <w:rPr>
          <w:lang w:val="es-AR"/>
        </w:rPr>
      </w:pPr>
      <w:r w:rsidRPr="007B1DD6">
        <w:rPr>
          <w:lang w:val="es-AR"/>
        </w:rPr>
        <w:t xml:space="preserve">Tapia Catacora, P. C. (2023). </w:t>
      </w:r>
      <w:r w:rsidRPr="007B1DD6">
        <w:rPr>
          <w:i/>
          <w:iCs/>
          <w:lang w:val="es-AR"/>
        </w:rPr>
        <w:t>Detección de deforestación de bosques en imágenes satelitales con redes neuronales convolucionales</w:t>
      </w:r>
      <w:r w:rsidRPr="007B1DD6">
        <w:rPr>
          <w:lang w:val="es-AR"/>
        </w:rPr>
        <w:t xml:space="preserve"> [Tesis Doctoral, Universidad Nacional del Altiplano].</w:t>
      </w:r>
    </w:p>
    <w:p w14:paraId="2DD0BEA0" w14:textId="7AF736AA" w:rsidR="008F11C1" w:rsidRDefault="008F11C1" w:rsidP="007B1DD6">
      <w:pPr>
        <w:spacing w:after="160" w:line="276" w:lineRule="auto"/>
        <w:ind w:left="720" w:hanging="720"/>
      </w:pPr>
      <w:r w:rsidRPr="008F11C1">
        <w:t xml:space="preserve">Victor, B., He, Z., &amp; Nibali, A. (2024). </w:t>
      </w:r>
      <w:r w:rsidRPr="00971B94">
        <w:rPr>
          <w:i/>
          <w:iCs/>
        </w:rPr>
        <w:t>A systematic review of the use of deep learning in satellite imagery for agriculture</w:t>
      </w:r>
      <w:r w:rsidRPr="008F11C1">
        <w:t>. IEEE Journal of Selected Topics in Applied Earth Observations and Remote Sensing, 18, 2297</w:t>
      </w:r>
      <w:r w:rsidR="00346A1E">
        <w:t>-</w:t>
      </w:r>
      <w:r w:rsidRPr="008F11C1">
        <w:t>2316. https://doi.org/10.1109/JSTARS.2024.3501216</w:t>
      </w:r>
    </w:p>
    <w:p w14:paraId="482060B5" w14:textId="07E52103" w:rsidR="007B1DD6" w:rsidRPr="007B1DD6" w:rsidRDefault="007B1DD6" w:rsidP="007B1DD6">
      <w:pPr>
        <w:spacing w:after="160" w:line="276" w:lineRule="auto"/>
        <w:ind w:left="720" w:hanging="720"/>
      </w:pPr>
      <w:r w:rsidRPr="008F11C1">
        <w:rPr>
          <w:lang w:val="es-AR"/>
        </w:rPr>
        <w:lastRenderedPageBreak/>
        <w:t xml:space="preserve">Xia, G.-S., Bai, X., </w:t>
      </w:r>
      <w:proofErr w:type="spellStart"/>
      <w:r w:rsidRPr="008F11C1">
        <w:rPr>
          <w:lang w:val="es-AR"/>
        </w:rPr>
        <w:t>Ding</w:t>
      </w:r>
      <w:proofErr w:type="spellEnd"/>
      <w:r w:rsidRPr="008F11C1">
        <w:rPr>
          <w:lang w:val="es-AR"/>
        </w:rPr>
        <w:t xml:space="preserve">, J., Zhu, Z., </w:t>
      </w:r>
      <w:proofErr w:type="spellStart"/>
      <w:r w:rsidRPr="008F11C1">
        <w:rPr>
          <w:lang w:val="es-AR"/>
        </w:rPr>
        <w:t>Belongie</w:t>
      </w:r>
      <w:proofErr w:type="spellEnd"/>
      <w:r w:rsidRPr="008F11C1">
        <w:rPr>
          <w:lang w:val="es-AR"/>
        </w:rPr>
        <w:t xml:space="preserve">, S., </w:t>
      </w:r>
      <w:proofErr w:type="spellStart"/>
      <w:r w:rsidRPr="008F11C1">
        <w:rPr>
          <w:lang w:val="es-AR"/>
        </w:rPr>
        <w:t>Luo</w:t>
      </w:r>
      <w:proofErr w:type="spellEnd"/>
      <w:r w:rsidRPr="008F11C1">
        <w:rPr>
          <w:lang w:val="es-AR"/>
        </w:rPr>
        <w:t xml:space="preserve">, J., </w:t>
      </w:r>
      <w:proofErr w:type="spellStart"/>
      <w:r w:rsidRPr="008F11C1">
        <w:rPr>
          <w:lang w:val="es-AR"/>
        </w:rPr>
        <w:t>Datcu</w:t>
      </w:r>
      <w:proofErr w:type="spellEnd"/>
      <w:r w:rsidRPr="008F11C1">
        <w:rPr>
          <w:lang w:val="es-AR"/>
        </w:rPr>
        <w:t xml:space="preserve">, M., Pelillo, M., &amp; Zhang, L. (2018). </w:t>
      </w:r>
      <w:r w:rsidRPr="007B1DD6">
        <w:t xml:space="preserve">DOTA: A large-scale dataset for object detection in aerial images. </w:t>
      </w:r>
      <w:r w:rsidRPr="007B1DD6">
        <w:rPr>
          <w:i/>
          <w:iCs/>
        </w:rPr>
        <w:t>Proceedings of the IEEE Conference on Computer Vision and Pattern Recognition (CVPR)</w:t>
      </w:r>
      <w:r w:rsidRPr="007B1DD6">
        <w:t>, 3974</w:t>
      </w:r>
      <w:r w:rsidR="00346A1E">
        <w:t>-</w:t>
      </w:r>
      <w:r w:rsidRPr="007B1DD6">
        <w:t>3983.</w:t>
      </w:r>
    </w:p>
    <w:p w14:paraId="1D2AEB5A" w14:textId="5C3ED574" w:rsidR="007B1DD6" w:rsidRPr="007B1DD6" w:rsidRDefault="007B1DD6" w:rsidP="007B1DD6">
      <w:pPr>
        <w:spacing w:after="160" w:line="276" w:lineRule="auto"/>
        <w:ind w:left="720" w:hanging="720"/>
      </w:pPr>
      <w:r w:rsidRPr="007B1DD6">
        <w:t xml:space="preserve">Yang, D., Chen, J., Zhou, Y., Chen, X., Chen, X., &amp; Cao, X. (2017). Mapping plastic greenhouse with medium spatial resolution satellite data: Development of a new spectral index. </w:t>
      </w:r>
      <w:r w:rsidRPr="007B1DD6">
        <w:rPr>
          <w:i/>
          <w:iCs/>
        </w:rPr>
        <w:t>ISPRS Journal of Photogrammetry and Remote Sensing, 128</w:t>
      </w:r>
      <w:r w:rsidRPr="007B1DD6">
        <w:t>, 47</w:t>
      </w:r>
      <w:r w:rsidR="00346A1E">
        <w:t>-</w:t>
      </w:r>
      <w:r w:rsidRPr="007B1DD6">
        <w:t>60. https://doi.org/10.1016/j.isprsjprs.2017.03.002</w:t>
      </w:r>
    </w:p>
    <w:p w14:paraId="1293AF3E" w14:textId="1C4B277E" w:rsidR="007B1DD6" w:rsidRPr="007B1DD6" w:rsidRDefault="007B1DD6" w:rsidP="007B1DD6">
      <w:pPr>
        <w:spacing w:after="160" w:line="276" w:lineRule="auto"/>
        <w:ind w:left="720" w:hanging="720"/>
      </w:pPr>
      <w:proofErr w:type="spellStart"/>
      <w:r w:rsidRPr="007B1DD6">
        <w:t>Yosinski</w:t>
      </w:r>
      <w:proofErr w:type="spellEnd"/>
      <w:r w:rsidRPr="007B1DD6">
        <w:t xml:space="preserve">, J., Clune, J., </w:t>
      </w:r>
      <w:proofErr w:type="spellStart"/>
      <w:r w:rsidRPr="007B1DD6">
        <w:t>Bengio</w:t>
      </w:r>
      <w:proofErr w:type="spellEnd"/>
      <w:r w:rsidRPr="007B1DD6">
        <w:t xml:space="preserve">, Y., &amp; Lipson, H. (2014). How transferable are features in deep neural networks? </w:t>
      </w:r>
      <w:r w:rsidRPr="007B1DD6">
        <w:rPr>
          <w:i/>
          <w:iCs/>
        </w:rPr>
        <w:t>Advances in Neural Information Processing Systems (</w:t>
      </w:r>
      <w:proofErr w:type="spellStart"/>
      <w:r w:rsidRPr="007B1DD6">
        <w:rPr>
          <w:i/>
          <w:iCs/>
        </w:rPr>
        <w:t>NeurIPS</w:t>
      </w:r>
      <w:proofErr w:type="spellEnd"/>
      <w:r w:rsidRPr="007B1DD6">
        <w:rPr>
          <w:i/>
          <w:iCs/>
        </w:rPr>
        <w:t>), 27</w:t>
      </w:r>
      <w:r w:rsidRPr="007B1DD6">
        <w:t>, 3320</w:t>
      </w:r>
      <w:r w:rsidR="00346A1E">
        <w:t>-</w:t>
      </w:r>
      <w:r w:rsidRPr="007B1DD6">
        <w:t>3328.</w:t>
      </w:r>
    </w:p>
    <w:p w14:paraId="46B6A54E" w14:textId="71352C06" w:rsidR="007B1DD6" w:rsidRPr="007B1DD6" w:rsidRDefault="007B1DD6" w:rsidP="007B1DD6">
      <w:pPr>
        <w:spacing w:after="160" w:line="276" w:lineRule="auto"/>
        <w:ind w:left="720" w:hanging="720"/>
      </w:pPr>
      <w:proofErr w:type="spellStart"/>
      <w:r w:rsidRPr="007B1DD6">
        <w:t>Zeiler</w:t>
      </w:r>
      <w:proofErr w:type="spellEnd"/>
      <w:r w:rsidRPr="007B1DD6">
        <w:t xml:space="preserve">, M. D., &amp; Fergus, R. (2014). Visualizing and understanding convolutional networks. </w:t>
      </w:r>
      <w:r w:rsidRPr="007B1DD6">
        <w:rPr>
          <w:i/>
          <w:iCs/>
        </w:rPr>
        <w:t>European Conference on Computer Vision (ECCV)</w:t>
      </w:r>
      <w:r w:rsidRPr="007B1DD6">
        <w:t>, 818</w:t>
      </w:r>
      <w:r w:rsidR="00346A1E">
        <w:t>-</w:t>
      </w:r>
      <w:r w:rsidRPr="007B1DD6">
        <w:t>833. https://doi.org/10.1007/978-3-319-10590-1_53</w:t>
      </w:r>
    </w:p>
    <w:p w14:paraId="67F07B9F" w14:textId="2DB418CA" w:rsidR="007B1DD6" w:rsidRPr="007B1DD6" w:rsidRDefault="007B1DD6" w:rsidP="007B1DD6">
      <w:pPr>
        <w:spacing w:after="160" w:line="276" w:lineRule="auto"/>
        <w:ind w:left="720" w:hanging="720"/>
      </w:pPr>
      <w:r w:rsidRPr="007B1DD6">
        <w:t xml:space="preserve">Zhang, L., Zhang, L., &amp; Du, B. (2016). Deep learning for remote sensing data: A technical tutorial on the state of the art. </w:t>
      </w:r>
      <w:r w:rsidRPr="007B1DD6">
        <w:rPr>
          <w:i/>
          <w:iCs/>
        </w:rPr>
        <w:t>IEEE Geoscience and Remote Sensing Magazine, 4</w:t>
      </w:r>
      <w:r w:rsidRPr="007B1DD6">
        <w:t>(2), 22</w:t>
      </w:r>
      <w:r w:rsidR="00346A1E">
        <w:t>-</w:t>
      </w:r>
      <w:r w:rsidRPr="007B1DD6">
        <w:t>40. https://doi.org/10.1109/MGRS.2016.2540798</w:t>
      </w:r>
    </w:p>
    <w:p w14:paraId="0FC37E3F" w14:textId="77777777" w:rsidR="007B1DD6" w:rsidRPr="00971B94" w:rsidRDefault="007B1DD6" w:rsidP="007B1DD6">
      <w:pPr>
        <w:spacing w:after="160" w:line="276" w:lineRule="auto"/>
        <w:ind w:left="720" w:hanging="720"/>
        <w:rPr>
          <w:lang w:val="es-AR"/>
        </w:rPr>
      </w:pPr>
      <w:r w:rsidRPr="007B1DD6">
        <w:t xml:space="preserve">Zhang, P., Du, P., Guo, S., Zhang, W., Tang, P., Chen, J., &amp; Zheng, H. (2022). A novel index for robust and large-scale mapping of plastic greenhouse from Sentinel-2 images. </w:t>
      </w:r>
      <w:r w:rsidRPr="00971B94">
        <w:rPr>
          <w:i/>
          <w:iCs/>
          <w:lang w:val="es-AR"/>
        </w:rPr>
        <w:t xml:space="preserve">Remote </w:t>
      </w:r>
      <w:proofErr w:type="spellStart"/>
      <w:r w:rsidRPr="00971B94">
        <w:rPr>
          <w:i/>
          <w:iCs/>
          <w:lang w:val="es-AR"/>
        </w:rPr>
        <w:t>Sensing</w:t>
      </w:r>
      <w:proofErr w:type="spellEnd"/>
      <w:r w:rsidRPr="00971B94">
        <w:rPr>
          <w:i/>
          <w:iCs/>
          <w:lang w:val="es-AR"/>
        </w:rPr>
        <w:t xml:space="preserve"> </w:t>
      </w:r>
      <w:proofErr w:type="spellStart"/>
      <w:r w:rsidRPr="00971B94">
        <w:rPr>
          <w:i/>
          <w:iCs/>
          <w:lang w:val="es-AR"/>
        </w:rPr>
        <w:t>of</w:t>
      </w:r>
      <w:proofErr w:type="spellEnd"/>
      <w:r w:rsidRPr="00971B94">
        <w:rPr>
          <w:i/>
          <w:iCs/>
          <w:lang w:val="es-AR"/>
        </w:rPr>
        <w:t xml:space="preserve"> </w:t>
      </w:r>
      <w:proofErr w:type="spellStart"/>
      <w:r w:rsidRPr="00971B94">
        <w:rPr>
          <w:i/>
          <w:iCs/>
          <w:lang w:val="es-AR"/>
        </w:rPr>
        <w:t>Environment</w:t>
      </w:r>
      <w:proofErr w:type="spellEnd"/>
      <w:r w:rsidRPr="00971B94">
        <w:rPr>
          <w:i/>
          <w:iCs/>
          <w:lang w:val="es-AR"/>
        </w:rPr>
        <w:t>, 276</w:t>
      </w:r>
      <w:r w:rsidRPr="00971B94">
        <w:rPr>
          <w:lang w:val="es-AR"/>
        </w:rPr>
        <w:t>, 113042.</w:t>
      </w:r>
    </w:p>
    <w:p w14:paraId="4514B6B2" w14:textId="77777777" w:rsidR="00A26602" w:rsidRDefault="00A26602">
      <w:pPr>
        <w:rPr>
          <w:b/>
          <w:bCs/>
          <w:color w:val="000000"/>
          <w:sz w:val="28"/>
          <w:szCs w:val="28"/>
          <w:lang w:val="es-AR"/>
        </w:rPr>
      </w:pPr>
      <w:r>
        <w:rPr>
          <w:lang w:val="es-AR"/>
        </w:rPr>
        <w:br w:type="page"/>
      </w:r>
    </w:p>
    <w:p w14:paraId="2F7D8FD0" w14:textId="58FB8B1D" w:rsidR="00892C9A" w:rsidRPr="0021448D" w:rsidRDefault="00810801">
      <w:pPr>
        <w:pStyle w:val="Heading1"/>
        <w:rPr>
          <w:lang w:val="es-AR"/>
        </w:rPr>
      </w:pPr>
      <w:bookmarkStart w:id="59" w:name="_Toc241432584"/>
      <w:r w:rsidRPr="0021448D">
        <w:rPr>
          <w:lang w:val="es-AR"/>
        </w:rPr>
        <w:lastRenderedPageBreak/>
        <w:t>Apéndices</w:t>
      </w:r>
      <w:bookmarkEnd w:id="59"/>
    </w:p>
    <w:p w14:paraId="7F02E750" w14:textId="77777777" w:rsidR="00892C9A" w:rsidRPr="0021448D" w:rsidRDefault="00810801">
      <w:pPr>
        <w:pStyle w:val="Heading2"/>
        <w:rPr>
          <w:lang w:val="es-AR"/>
        </w:rPr>
      </w:pPr>
      <w:bookmarkStart w:id="60" w:name="_Toc241432585"/>
      <w:r w:rsidRPr="0021448D">
        <w:rPr>
          <w:lang w:val="es-AR"/>
        </w:rPr>
        <w:t>Apéndice A. Estructura del pipeline de procesamiento</w:t>
      </w:r>
      <w:bookmarkEnd w:id="60"/>
    </w:p>
    <w:p w14:paraId="509EFE0D" w14:textId="77777777" w:rsidR="00001DC1" w:rsidRPr="00001DC1" w:rsidRDefault="00001DC1" w:rsidP="00001DC1">
      <w:pPr>
        <w:spacing w:after="120" w:line="360" w:lineRule="auto"/>
        <w:jc w:val="both"/>
        <w:rPr>
          <w:lang w:val="es-AR"/>
        </w:rPr>
      </w:pPr>
      <w:r w:rsidRPr="00001DC1">
        <w:rPr>
          <w:lang w:val="es-AR"/>
        </w:rPr>
        <w:t xml:space="preserve">El procesamiento se organizó como una secuencia de notebooks numerados, modulares y </w:t>
      </w:r>
      <w:proofErr w:type="spellStart"/>
      <w:r w:rsidRPr="00001DC1">
        <w:rPr>
          <w:lang w:val="es-AR"/>
        </w:rPr>
        <w:t>reanudables</w:t>
      </w:r>
      <w:proofErr w:type="spellEnd"/>
      <w:r w:rsidRPr="00001DC1">
        <w:rPr>
          <w:lang w:val="es-AR"/>
        </w:rPr>
        <w:t xml:space="preserve">, detallados en el Cuadro A.1. Los notebooks 01 a 06 cubren la adquisición y el preprocesamiento de las imágenes (descarga, composición de bandas, mosaico, recorte a la zona agrícola, teselado y cálculo del índice INBNV con generación de polígonos candidatos); los notebooks subsiguientes abarcan el entrenamiento de las versiones del modelo y la evaluación comparativa. La numeración refleja el orden de creación de cada notebook y no necesariamente el de su ejecución: el notebook 08, por ejemplo, se </w:t>
      </w:r>
      <w:proofErr w:type="spellStart"/>
      <w:r w:rsidRPr="00001DC1">
        <w:rPr>
          <w:lang w:val="es-AR"/>
        </w:rPr>
        <w:t>reejecutó</w:t>
      </w:r>
      <w:proofErr w:type="spellEnd"/>
      <w:r w:rsidRPr="00001DC1">
        <w:rPr>
          <w:lang w:val="es-AR"/>
        </w:rPr>
        <w:t xml:space="preserve"> a medida que se incorporaban nuevas versiones del modelo, hasta ser reemplazado por el notebook 11 para la evaluación final.</w:t>
      </w:r>
    </w:p>
    <w:p w14:paraId="38D5069B" w14:textId="77777777" w:rsidR="00001DC1" w:rsidRDefault="00001DC1" w:rsidP="00001DC1">
      <w:pPr>
        <w:spacing w:after="120" w:line="360" w:lineRule="auto"/>
        <w:jc w:val="both"/>
        <w:rPr>
          <w:lang w:val="es-AR"/>
        </w:rPr>
      </w:pPr>
      <w:r w:rsidRPr="00001DC1">
        <w:rPr>
          <w:lang w:val="es-AR"/>
        </w:rPr>
        <w:t>Los datos de origen nunca se modifican. Cada etapa escribe sus resultados en una carpeta propia, sin sobrescribir los insumos de la etapa anterior, y los conjuntos de datos de cada versión del modelo se conservan en directorios separados. La asignación de cada tesela a entrenamiento, reserva o prueba se registra en archivos de seguimiento (CSV), sin mover ni alterar las imágenes.</w:t>
      </w:r>
    </w:p>
    <w:p w14:paraId="40C37D7C" w14:textId="3BB56449" w:rsidR="004863D1" w:rsidRDefault="004863D1" w:rsidP="00001DC1">
      <w:pPr>
        <w:spacing w:after="120" w:line="360" w:lineRule="auto"/>
        <w:jc w:val="both"/>
        <w:rPr>
          <w:lang w:val="es-AR"/>
        </w:rPr>
      </w:pPr>
      <w:r w:rsidRPr="004863D1">
        <w:rPr>
          <w:lang w:val="es-AR"/>
        </w:rPr>
        <w:t>Cuadro A.1. Notebooks del pipeline: nombre, etapa y función</w:t>
      </w:r>
    </w:p>
    <w:tbl>
      <w:tblPr>
        <w:tblStyle w:val="TableGrid"/>
        <w:tblW w:w="0" w:type="auto"/>
        <w:tblLook w:val="04A0" w:firstRow="1" w:lastRow="0" w:firstColumn="1" w:lastColumn="0" w:noHBand="0" w:noVBand="1"/>
      </w:tblPr>
      <w:tblGrid>
        <w:gridCol w:w="456"/>
        <w:gridCol w:w="2909"/>
        <w:gridCol w:w="1490"/>
        <w:gridCol w:w="4161"/>
      </w:tblGrid>
      <w:tr w:rsidR="00155043" w14:paraId="4CD33066" w14:textId="77777777" w:rsidTr="008F11C1">
        <w:tc>
          <w:tcPr>
            <w:tcW w:w="456" w:type="dxa"/>
            <w:shd w:val="clear" w:color="auto" w:fill="1F3864"/>
          </w:tcPr>
          <w:p w14:paraId="4F964A12" w14:textId="1EE19226" w:rsidR="004863D1" w:rsidRPr="00155043" w:rsidRDefault="004863D1" w:rsidP="00155043">
            <w:pPr>
              <w:jc w:val="center"/>
              <w:rPr>
                <w:sz w:val="16"/>
                <w:szCs w:val="16"/>
                <w:lang w:val="es-AR"/>
              </w:rPr>
            </w:pPr>
            <w:r w:rsidRPr="00155043">
              <w:rPr>
                <w:sz w:val="16"/>
                <w:szCs w:val="16"/>
                <w:lang w:val="es-AR"/>
              </w:rPr>
              <w:t>#</w:t>
            </w:r>
          </w:p>
        </w:tc>
        <w:tc>
          <w:tcPr>
            <w:tcW w:w="2909" w:type="dxa"/>
            <w:shd w:val="clear" w:color="auto" w:fill="1F3864"/>
          </w:tcPr>
          <w:p w14:paraId="53A47C04" w14:textId="7FEFADF1" w:rsidR="004863D1" w:rsidRPr="00155043" w:rsidRDefault="004863D1" w:rsidP="00155043">
            <w:pPr>
              <w:jc w:val="center"/>
              <w:rPr>
                <w:sz w:val="16"/>
                <w:szCs w:val="16"/>
                <w:lang w:val="es-AR"/>
              </w:rPr>
            </w:pPr>
            <w:r w:rsidRPr="00155043">
              <w:rPr>
                <w:sz w:val="16"/>
                <w:szCs w:val="16"/>
                <w:lang w:val="es-AR"/>
              </w:rPr>
              <w:t>Notebook</w:t>
            </w:r>
          </w:p>
        </w:tc>
        <w:tc>
          <w:tcPr>
            <w:tcW w:w="1490" w:type="dxa"/>
            <w:shd w:val="clear" w:color="auto" w:fill="1F3864"/>
          </w:tcPr>
          <w:p w14:paraId="6836795F" w14:textId="507C4280" w:rsidR="004863D1" w:rsidRPr="00155043" w:rsidRDefault="004863D1" w:rsidP="00155043">
            <w:pPr>
              <w:jc w:val="center"/>
              <w:rPr>
                <w:sz w:val="16"/>
                <w:szCs w:val="16"/>
                <w:lang w:val="es-AR"/>
              </w:rPr>
            </w:pPr>
            <w:r w:rsidRPr="00155043">
              <w:rPr>
                <w:sz w:val="16"/>
                <w:szCs w:val="16"/>
                <w:lang w:val="es-AR"/>
              </w:rPr>
              <w:t>Etapa</w:t>
            </w:r>
          </w:p>
        </w:tc>
        <w:tc>
          <w:tcPr>
            <w:tcW w:w="4161" w:type="dxa"/>
            <w:shd w:val="clear" w:color="auto" w:fill="1F3864"/>
          </w:tcPr>
          <w:p w14:paraId="0CDB1C23" w14:textId="74FF6C8E" w:rsidR="004863D1" w:rsidRPr="00155043" w:rsidRDefault="004863D1" w:rsidP="00155043">
            <w:pPr>
              <w:jc w:val="center"/>
              <w:rPr>
                <w:sz w:val="16"/>
                <w:szCs w:val="16"/>
                <w:lang w:val="es-AR"/>
              </w:rPr>
            </w:pPr>
            <w:r w:rsidRPr="00155043">
              <w:rPr>
                <w:sz w:val="16"/>
                <w:szCs w:val="16"/>
                <w:lang w:val="es-AR"/>
              </w:rPr>
              <w:t>Función</w:t>
            </w:r>
          </w:p>
        </w:tc>
      </w:tr>
      <w:tr w:rsidR="00155043" w:rsidRPr="004F6E08" w14:paraId="365A66A2" w14:textId="77777777" w:rsidTr="00155043">
        <w:tc>
          <w:tcPr>
            <w:tcW w:w="456" w:type="dxa"/>
          </w:tcPr>
          <w:p w14:paraId="5CF4900C" w14:textId="4757BB8A" w:rsidR="004863D1" w:rsidRPr="00155043" w:rsidRDefault="004863D1" w:rsidP="00155043">
            <w:pPr>
              <w:jc w:val="center"/>
              <w:rPr>
                <w:sz w:val="16"/>
                <w:szCs w:val="16"/>
                <w:lang w:val="es-AR"/>
              </w:rPr>
            </w:pPr>
            <w:r w:rsidRPr="00155043">
              <w:rPr>
                <w:sz w:val="16"/>
                <w:szCs w:val="16"/>
                <w:lang w:val="es-AR"/>
              </w:rPr>
              <w:t>01</w:t>
            </w:r>
          </w:p>
        </w:tc>
        <w:tc>
          <w:tcPr>
            <w:tcW w:w="2909" w:type="dxa"/>
          </w:tcPr>
          <w:p w14:paraId="2D46F1C7" w14:textId="578EA227" w:rsidR="004863D1" w:rsidRPr="00155043" w:rsidRDefault="004863D1" w:rsidP="00155043">
            <w:pPr>
              <w:jc w:val="center"/>
              <w:rPr>
                <w:sz w:val="16"/>
                <w:szCs w:val="16"/>
                <w:lang w:val="es-AR"/>
              </w:rPr>
            </w:pPr>
            <w:r w:rsidRPr="00155043">
              <w:rPr>
                <w:sz w:val="16"/>
                <w:szCs w:val="16"/>
                <w:lang w:val="es-AR"/>
              </w:rPr>
              <w:t>01_descarga_mensual_sentinel2_tiff</w:t>
            </w:r>
          </w:p>
        </w:tc>
        <w:tc>
          <w:tcPr>
            <w:tcW w:w="1490" w:type="dxa"/>
          </w:tcPr>
          <w:p w14:paraId="15B63BD5" w14:textId="18DABBAD" w:rsidR="004863D1" w:rsidRPr="00155043" w:rsidRDefault="004863D1" w:rsidP="00155043">
            <w:pPr>
              <w:jc w:val="center"/>
              <w:rPr>
                <w:sz w:val="16"/>
                <w:szCs w:val="16"/>
                <w:lang w:val="es-AR"/>
              </w:rPr>
            </w:pPr>
            <w:r w:rsidRPr="00155043">
              <w:rPr>
                <w:sz w:val="16"/>
                <w:szCs w:val="16"/>
                <w:lang w:val="es-AR"/>
              </w:rPr>
              <w:t>Adquisición</w:t>
            </w:r>
          </w:p>
        </w:tc>
        <w:tc>
          <w:tcPr>
            <w:tcW w:w="4161" w:type="dxa"/>
          </w:tcPr>
          <w:p w14:paraId="0B221A5F" w14:textId="3764102C" w:rsidR="004863D1" w:rsidRPr="00155043" w:rsidRDefault="004863D1" w:rsidP="00155043">
            <w:pPr>
              <w:jc w:val="center"/>
              <w:rPr>
                <w:sz w:val="16"/>
                <w:szCs w:val="16"/>
                <w:lang w:val="es-AR"/>
              </w:rPr>
            </w:pPr>
            <w:r w:rsidRPr="00155043">
              <w:rPr>
                <w:sz w:val="16"/>
                <w:szCs w:val="16"/>
                <w:lang w:val="es-AR"/>
              </w:rPr>
              <w:t>Descarga desde AWS S3 (</w:t>
            </w:r>
            <w:proofErr w:type="spellStart"/>
            <w:r w:rsidRPr="00155043">
              <w:rPr>
                <w:sz w:val="16"/>
                <w:szCs w:val="16"/>
                <w:lang w:val="es-AR"/>
              </w:rPr>
              <w:t>bucket</w:t>
            </w:r>
            <w:proofErr w:type="spellEnd"/>
            <w:r w:rsidRPr="00155043">
              <w:rPr>
                <w:sz w:val="16"/>
                <w:szCs w:val="16"/>
                <w:lang w:val="es-AR"/>
              </w:rPr>
              <w:t xml:space="preserve"> sentinel-s2-l2a) de las bandas B02, B03, B04, B08 (10 m) y SCL (20 m) para las teselas MGRS y el </w:t>
            </w:r>
            <w:proofErr w:type="gramStart"/>
            <w:r w:rsidRPr="00155043">
              <w:rPr>
                <w:sz w:val="16"/>
                <w:szCs w:val="16"/>
                <w:lang w:val="es-AR"/>
              </w:rPr>
              <w:t>período indicados</w:t>
            </w:r>
            <w:proofErr w:type="gramEnd"/>
            <w:r w:rsidRPr="00155043">
              <w:rPr>
                <w:sz w:val="16"/>
                <w:szCs w:val="16"/>
                <w:lang w:val="es-AR"/>
              </w:rPr>
              <w:t>.</w:t>
            </w:r>
          </w:p>
        </w:tc>
      </w:tr>
      <w:tr w:rsidR="00155043" w:rsidRPr="00622D62" w14:paraId="6EBE6C3E" w14:textId="77777777" w:rsidTr="00155043">
        <w:tc>
          <w:tcPr>
            <w:tcW w:w="456" w:type="dxa"/>
          </w:tcPr>
          <w:p w14:paraId="45203090" w14:textId="724C20C0" w:rsidR="004863D1" w:rsidRPr="00155043" w:rsidRDefault="004863D1" w:rsidP="00155043">
            <w:pPr>
              <w:jc w:val="center"/>
              <w:rPr>
                <w:sz w:val="16"/>
                <w:szCs w:val="16"/>
                <w:lang w:val="es-AR"/>
              </w:rPr>
            </w:pPr>
            <w:r w:rsidRPr="00155043">
              <w:rPr>
                <w:sz w:val="16"/>
                <w:szCs w:val="16"/>
                <w:lang w:val="es-AR"/>
              </w:rPr>
              <w:t>02</w:t>
            </w:r>
          </w:p>
        </w:tc>
        <w:tc>
          <w:tcPr>
            <w:tcW w:w="2909" w:type="dxa"/>
          </w:tcPr>
          <w:p w14:paraId="7EF3EABC" w14:textId="72540A0D" w:rsidR="004863D1" w:rsidRPr="00155043" w:rsidRDefault="004863D1" w:rsidP="00155043">
            <w:pPr>
              <w:jc w:val="center"/>
              <w:rPr>
                <w:sz w:val="16"/>
                <w:szCs w:val="16"/>
                <w:lang w:val="es-AR"/>
              </w:rPr>
            </w:pPr>
            <w:r w:rsidRPr="00155043">
              <w:rPr>
                <w:sz w:val="16"/>
                <w:szCs w:val="16"/>
                <w:lang w:val="es-AR"/>
              </w:rPr>
              <w:t>02_CompositeBands</w:t>
            </w:r>
          </w:p>
        </w:tc>
        <w:tc>
          <w:tcPr>
            <w:tcW w:w="1490" w:type="dxa"/>
          </w:tcPr>
          <w:p w14:paraId="6E813A1C" w14:textId="222CA4DC"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6E9F4246" w14:textId="7509780E" w:rsidR="004863D1" w:rsidRPr="00155043" w:rsidRDefault="004863D1" w:rsidP="00155043">
            <w:pPr>
              <w:jc w:val="center"/>
              <w:rPr>
                <w:sz w:val="16"/>
                <w:szCs w:val="16"/>
                <w:lang w:val="es-AR"/>
              </w:rPr>
            </w:pPr>
            <w:r w:rsidRPr="00155043">
              <w:rPr>
                <w:sz w:val="16"/>
                <w:szCs w:val="16"/>
                <w:lang w:val="es-AR"/>
              </w:rPr>
              <w:t>Composición RGB</w:t>
            </w:r>
            <w:r w:rsidR="00346A1E">
              <w:rPr>
                <w:sz w:val="16"/>
                <w:szCs w:val="16"/>
                <w:lang w:val="es-AR"/>
              </w:rPr>
              <w:t>-</w:t>
            </w:r>
            <w:r w:rsidRPr="00155043">
              <w:rPr>
                <w:sz w:val="16"/>
                <w:szCs w:val="16"/>
                <w:lang w:val="es-AR"/>
              </w:rPr>
              <w:t>NIR y enmascaramiento de nubes a partir de la capa SCL.</w:t>
            </w:r>
          </w:p>
        </w:tc>
      </w:tr>
      <w:tr w:rsidR="00155043" w:rsidRPr="00622D62" w14:paraId="42DD1BD9" w14:textId="77777777" w:rsidTr="00155043">
        <w:tc>
          <w:tcPr>
            <w:tcW w:w="456" w:type="dxa"/>
          </w:tcPr>
          <w:p w14:paraId="1A4B6742" w14:textId="55D02077" w:rsidR="004863D1" w:rsidRPr="00155043" w:rsidRDefault="004863D1" w:rsidP="00155043">
            <w:pPr>
              <w:jc w:val="center"/>
              <w:rPr>
                <w:sz w:val="16"/>
                <w:szCs w:val="16"/>
                <w:lang w:val="es-AR"/>
              </w:rPr>
            </w:pPr>
            <w:r w:rsidRPr="00155043">
              <w:rPr>
                <w:sz w:val="16"/>
                <w:szCs w:val="16"/>
                <w:lang w:val="es-AR"/>
              </w:rPr>
              <w:t>03</w:t>
            </w:r>
          </w:p>
        </w:tc>
        <w:tc>
          <w:tcPr>
            <w:tcW w:w="2909" w:type="dxa"/>
          </w:tcPr>
          <w:p w14:paraId="59C515A2" w14:textId="5B360E91" w:rsidR="004863D1" w:rsidRPr="00155043" w:rsidRDefault="004863D1" w:rsidP="00155043">
            <w:pPr>
              <w:jc w:val="center"/>
              <w:rPr>
                <w:sz w:val="16"/>
                <w:szCs w:val="16"/>
                <w:lang w:val="es-AR"/>
              </w:rPr>
            </w:pPr>
            <w:r w:rsidRPr="00155043">
              <w:rPr>
                <w:sz w:val="16"/>
                <w:szCs w:val="16"/>
                <w:lang w:val="es-AR"/>
              </w:rPr>
              <w:t>03_Merge_Escenes</w:t>
            </w:r>
          </w:p>
        </w:tc>
        <w:tc>
          <w:tcPr>
            <w:tcW w:w="1490" w:type="dxa"/>
          </w:tcPr>
          <w:p w14:paraId="78DBCCB4" w14:textId="6B6FBC69"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234901F7" w14:textId="09AB6097" w:rsidR="004863D1" w:rsidRPr="00155043" w:rsidRDefault="004863D1" w:rsidP="001B49FD">
            <w:pPr>
              <w:rPr>
                <w:sz w:val="16"/>
                <w:szCs w:val="16"/>
                <w:lang w:val="es-AR"/>
              </w:rPr>
            </w:pPr>
            <w:r w:rsidRPr="00155043">
              <w:rPr>
                <w:sz w:val="16"/>
                <w:szCs w:val="16"/>
                <w:lang w:val="es-AR"/>
              </w:rPr>
              <w:t>Mosaico de las escenas correspondientes a una misma fecha.</w:t>
            </w:r>
          </w:p>
        </w:tc>
      </w:tr>
      <w:tr w:rsidR="00155043" w:rsidRPr="00622D62" w14:paraId="28A33E88" w14:textId="77777777" w:rsidTr="00155043">
        <w:tc>
          <w:tcPr>
            <w:tcW w:w="456" w:type="dxa"/>
          </w:tcPr>
          <w:p w14:paraId="378239BC" w14:textId="5DC65098" w:rsidR="004863D1" w:rsidRPr="00155043" w:rsidRDefault="004863D1" w:rsidP="00155043">
            <w:pPr>
              <w:jc w:val="center"/>
              <w:rPr>
                <w:sz w:val="16"/>
                <w:szCs w:val="16"/>
                <w:lang w:val="es-AR"/>
              </w:rPr>
            </w:pPr>
            <w:r w:rsidRPr="00155043">
              <w:rPr>
                <w:sz w:val="16"/>
                <w:szCs w:val="16"/>
                <w:lang w:val="es-AR"/>
              </w:rPr>
              <w:t>04</w:t>
            </w:r>
          </w:p>
        </w:tc>
        <w:tc>
          <w:tcPr>
            <w:tcW w:w="2909" w:type="dxa"/>
          </w:tcPr>
          <w:p w14:paraId="19EDBC56" w14:textId="32336577" w:rsidR="004863D1" w:rsidRPr="00155043" w:rsidRDefault="004863D1" w:rsidP="001B49FD">
            <w:pPr>
              <w:jc w:val="center"/>
              <w:rPr>
                <w:sz w:val="16"/>
                <w:szCs w:val="16"/>
                <w:lang w:val="es-AR"/>
              </w:rPr>
            </w:pPr>
            <w:r w:rsidRPr="00155043">
              <w:rPr>
                <w:sz w:val="16"/>
                <w:szCs w:val="16"/>
                <w:lang w:val="es-AR"/>
              </w:rPr>
              <w:t>04_Clip_ZonaAgricola</w:t>
            </w:r>
          </w:p>
        </w:tc>
        <w:tc>
          <w:tcPr>
            <w:tcW w:w="1490" w:type="dxa"/>
          </w:tcPr>
          <w:p w14:paraId="505EFD51" w14:textId="60BF87BC" w:rsidR="004863D1" w:rsidRPr="00155043" w:rsidRDefault="004863D1" w:rsidP="001B49FD">
            <w:pPr>
              <w:rPr>
                <w:sz w:val="16"/>
                <w:szCs w:val="16"/>
                <w:lang w:val="es-AR"/>
              </w:rPr>
            </w:pPr>
            <w:r w:rsidRPr="00155043">
              <w:rPr>
                <w:sz w:val="16"/>
                <w:szCs w:val="16"/>
                <w:lang w:val="es-AR"/>
              </w:rPr>
              <w:t>Preprocesamiento</w:t>
            </w:r>
          </w:p>
        </w:tc>
        <w:tc>
          <w:tcPr>
            <w:tcW w:w="4161" w:type="dxa"/>
          </w:tcPr>
          <w:p w14:paraId="6728F09A" w14:textId="3AA5351C" w:rsidR="004863D1" w:rsidRPr="00155043" w:rsidRDefault="004863D1" w:rsidP="00155043">
            <w:pPr>
              <w:jc w:val="center"/>
              <w:rPr>
                <w:sz w:val="16"/>
                <w:szCs w:val="16"/>
                <w:lang w:val="es-AR"/>
              </w:rPr>
            </w:pPr>
            <w:r w:rsidRPr="00155043">
              <w:rPr>
                <w:sz w:val="16"/>
                <w:szCs w:val="16"/>
                <w:lang w:val="es-AR"/>
              </w:rPr>
              <w:t>Recorte de los mosaicos a la zona rural mediante la capa vectorial de IDECOR.</w:t>
            </w:r>
          </w:p>
        </w:tc>
      </w:tr>
      <w:tr w:rsidR="00155043" w:rsidRPr="00622D62" w14:paraId="246C5A34" w14:textId="77777777" w:rsidTr="00155043">
        <w:tc>
          <w:tcPr>
            <w:tcW w:w="456" w:type="dxa"/>
          </w:tcPr>
          <w:p w14:paraId="19A2A12E" w14:textId="1ECFB5B6" w:rsidR="004863D1" w:rsidRPr="00155043" w:rsidRDefault="004863D1" w:rsidP="00155043">
            <w:pPr>
              <w:jc w:val="center"/>
              <w:rPr>
                <w:sz w:val="16"/>
                <w:szCs w:val="16"/>
                <w:lang w:val="es-AR"/>
              </w:rPr>
            </w:pPr>
            <w:r w:rsidRPr="00155043">
              <w:rPr>
                <w:sz w:val="16"/>
                <w:szCs w:val="16"/>
                <w:lang w:val="es-AR"/>
              </w:rPr>
              <w:t>05</w:t>
            </w:r>
          </w:p>
        </w:tc>
        <w:tc>
          <w:tcPr>
            <w:tcW w:w="2909" w:type="dxa"/>
          </w:tcPr>
          <w:p w14:paraId="0F0E16EA" w14:textId="6BBC0C5C" w:rsidR="004863D1" w:rsidRPr="00155043" w:rsidRDefault="004863D1" w:rsidP="00155043">
            <w:pPr>
              <w:jc w:val="center"/>
              <w:rPr>
                <w:sz w:val="16"/>
                <w:szCs w:val="16"/>
                <w:lang w:val="es-AR"/>
              </w:rPr>
            </w:pPr>
            <w:r w:rsidRPr="00155043">
              <w:rPr>
                <w:sz w:val="16"/>
                <w:szCs w:val="16"/>
                <w:lang w:val="es-AR"/>
              </w:rPr>
              <w:t>05_Tile_Mosaics</w:t>
            </w:r>
          </w:p>
        </w:tc>
        <w:tc>
          <w:tcPr>
            <w:tcW w:w="1490" w:type="dxa"/>
          </w:tcPr>
          <w:p w14:paraId="2A91C123" w14:textId="7D35BBA1"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34AB230C" w14:textId="1484BE01" w:rsidR="004863D1" w:rsidRPr="00155043" w:rsidRDefault="00A559D9" w:rsidP="00155043">
            <w:pPr>
              <w:jc w:val="center"/>
              <w:rPr>
                <w:sz w:val="16"/>
                <w:szCs w:val="16"/>
                <w:lang w:val="es-AR"/>
              </w:rPr>
            </w:pPr>
            <w:r w:rsidRPr="00A559D9">
              <w:rPr>
                <w:sz w:val="16"/>
                <w:szCs w:val="16"/>
                <w:lang w:val="es-AR"/>
              </w:rPr>
              <w:t xml:space="preserve">Teselado en parches de 1024 × 1024 </w:t>
            </w:r>
            <w:proofErr w:type="spellStart"/>
            <w:r w:rsidRPr="00A559D9">
              <w:rPr>
                <w:sz w:val="16"/>
                <w:szCs w:val="16"/>
                <w:lang w:val="es-AR"/>
              </w:rPr>
              <w:t>px</w:t>
            </w:r>
            <w:proofErr w:type="spellEnd"/>
            <w:r w:rsidRPr="00A559D9">
              <w:rPr>
                <w:sz w:val="16"/>
                <w:szCs w:val="16"/>
                <w:lang w:val="es-AR"/>
              </w:rPr>
              <w:t xml:space="preserve"> con solapamiento del 20 % y descarte de parches con escasa información útil.</w:t>
            </w:r>
          </w:p>
        </w:tc>
      </w:tr>
      <w:tr w:rsidR="00155043" w:rsidRPr="00622D62" w14:paraId="1415A6DB" w14:textId="77777777" w:rsidTr="00155043">
        <w:tc>
          <w:tcPr>
            <w:tcW w:w="456" w:type="dxa"/>
          </w:tcPr>
          <w:p w14:paraId="6BCD445F" w14:textId="7B47A79B" w:rsidR="004863D1" w:rsidRPr="00155043" w:rsidRDefault="004863D1" w:rsidP="00155043">
            <w:pPr>
              <w:jc w:val="center"/>
              <w:rPr>
                <w:sz w:val="16"/>
                <w:szCs w:val="16"/>
                <w:lang w:val="es-AR"/>
              </w:rPr>
            </w:pPr>
            <w:r w:rsidRPr="00155043">
              <w:rPr>
                <w:sz w:val="16"/>
                <w:szCs w:val="16"/>
                <w:lang w:val="es-AR"/>
              </w:rPr>
              <w:t>06</w:t>
            </w:r>
          </w:p>
        </w:tc>
        <w:tc>
          <w:tcPr>
            <w:tcW w:w="2909" w:type="dxa"/>
          </w:tcPr>
          <w:p w14:paraId="3CC4D54A" w14:textId="47C4B961" w:rsidR="004863D1" w:rsidRPr="00155043" w:rsidRDefault="004863D1" w:rsidP="00155043">
            <w:pPr>
              <w:jc w:val="center"/>
              <w:rPr>
                <w:sz w:val="16"/>
                <w:szCs w:val="16"/>
                <w:lang w:val="es-AR"/>
              </w:rPr>
            </w:pPr>
            <w:r w:rsidRPr="00155043">
              <w:rPr>
                <w:sz w:val="16"/>
                <w:szCs w:val="16"/>
                <w:lang w:val="es-AR"/>
              </w:rPr>
              <w:t>06_Calculate_index</w:t>
            </w:r>
          </w:p>
        </w:tc>
        <w:tc>
          <w:tcPr>
            <w:tcW w:w="1490" w:type="dxa"/>
          </w:tcPr>
          <w:p w14:paraId="66375D8F" w14:textId="4B14DFF2" w:rsidR="004863D1" w:rsidRPr="00155043" w:rsidRDefault="004863D1" w:rsidP="00155043">
            <w:pPr>
              <w:jc w:val="center"/>
              <w:rPr>
                <w:sz w:val="16"/>
                <w:szCs w:val="16"/>
                <w:lang w:val="es-AR"/>
              </w:rPr>
            </w:pPr>
            <w:r w:rsidRPr="00155043">
              <w:rPr>
                <w:sz w:val="16"/>
                <w:szCs w:val="16"/>
                <w:lang w:val="es-AR"/>
              </w:rPr>
              <w:t>Etiquetado</w:t>
            </w:r>
          </w:p>
        </w:tc>
        <w:tc>
          <w:tcPr>
            <w:tcW w:w="4161" w:type="dxa"/>
          </w:tcPr>
          <w:p w14:paraId="750D2371" w14:textId="2D836A4D" w:rsidR="004863D1" w:rsidRPr="00155043" w:rsidRDefault="004863D1" w:rsidP="00155043">
            <w:pPr>
              <w:jc w:val="center"/>
              <w:rPr>
                <w:sz w:val="16"/>
                <w:szCs w:val="16"/>
                <w:lang w:val="es-AR"/>
              </w:rPr>
            </w:pPr>
            <w:r w:rsidRPr="00155043">
              <w:rPr>
                <w:sz w:val="16"/>
                <w:szCs w:val="16"/>
                <w:lang w:val="es-AR"/>
              </w:rPr>
              <w:t xml:space="preserve">Cálculo del índice INBNV, </w:t>
            </w:r>
            <w:proofErr w:type="spellStart"/>
            <w:r w:rsidRPr="00155043">
              <w:rPr>
                <w:sz w:val="16"/>
                <w:szCs w:val="16"/>
                <w:lang w:val="es-AR"/>
              </w:rPr>
              <w:t>umbralización</w:t>
            </w:r>
            <w:proofErr w:type="spellEnd"/>
            <w:r w:rsidRPr="00155043">
              <w:rPr>
                <w:sz w:val="16"/>
                <w:szCs w:val="16"/>
                <w:lang w:val="es-AR"/>
              </w:rPr>
              <w:t xml:space="preserve"> por percentil y vectorización de los polígonos candidatos.</w:t>
            </w:r>
          </w:p>
        </w:tc>
      </w:tr>
      <w:tr w:rsidR="00155043" w:rsidRPr="00622D62" w14:paraId="267F89CE" w14:textId="77777777" w:rsidTr="00155043">
        <w:tc>
          <w:tcPr>
            <w:tcW w:w="456" w:type="dxa"/>
          </w:tcPr>
          <w:p w14:paraId="1DAEDC54" w14:textId="00B07AE8" w:rsidR="004863D1" w:rsidRPr="00155043" w:rsidRDefault="004863D1" w:rsidP="00155043">
            <w:pPr>
              <w:jc w:val="center"/>
              <w:rPr>
                <w:sz w:val="16"/>
                <w:szCs w:val="16"/>
                <w:lang w:val="es-AR"/>
              </w:rPr>
            </w:pPr>
            <w:r w:rsidRPr="00155043">
              <w:rPr>
                <w:sz w:val="16"/>
                <w:szCs w:val="16"/>
                <w:lang w:val="es-AR"/>
              </w:rPr>
              <w:t>07</w:t>
            </w:r>
          </w:p>
        </w:tc>
        <w:tc>
          <w:tcPr>
            <w:tcW w:w="2909" w:type="dxa"/>
          </w:tcPr>
          <w:p w14:paraId="584741E7" w14:textId="1DDE8D08" w:rsidR="004863D1" w:rsidRPr="00155043" w:rsidRDefault="004863D1" w:rsidP="00155043">
            <w:pPr>
              <w:jc w:val="center"/>
              <w:rPr>
                <w:sz w:val="16"/>
                <w:szCs w:val="16"/>
                <w:lang w:val="es-AR"/>
              </w:rPr>
            </w:pPr>
            <w:r w:rsidRPr="00155043">
              <w:rPr>
                <w:sz w:val="16"/>
                <w:szCs w:val="16"/>
                <w:lang w:val="es-AR"/>
              </w:rPr>
              <w:t>07_FAST_CNN</w:t>
            </w:r>
          </w:p>
        </w:tc>
        <w:tc>
          <w:tcPr>
            <w:tcW w:w="1490" w:type="dxa"/>
          </w:tcPr>
          <w:p w14:paraId="40B82E62" w14:textId="18238608"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74D83BEB" w14:textId="54514BDE" w:rsidR="004863D1" w:rsidRPr="00155043" w:rsidRDefault="00A559D9" w:rsidP="00155043">
            <w:pPr>
              <w:jc w:val="center"/>
              <w:rPr>
                <w:sz w:val="16"/>
                <w:szCs w:val="16"/>
                <w:lang w:val="es-AR"/>
              </w:rPr>
            </w:pPr>
            <w:r w:rsidRPr="00A559D9">
              <w:rPr>
                <w:sz w:val="16"/>
                <w:szCs w:val="16"/>
                <w:lang w:val="es-AR"/>
              </w:rPr>
              <w:t>Prueba de concepto inicial (V1), no incluida en la comparación.</w:t>
            </w:r>
          </w:p>
        </w:tc>
      </w:tr>
      <w:tr w:rsidR="00001DC1" w:rsidRPr="00622D62" w14:paraId="1FFC94E5" w14:textId="77777777" w:rsidTr="00155043">
        <w:tc>
          <w:tcPr>
            <w:tcW w:w="456" w:type="dxa"/>
          </w:tcPr>
          <w:p w14:paraId="54DBC6D5" w14:textId="5B7D2B71" w:rsidR="00001DC1" w:rsidRPr="00155043" w:rsidRDefault="00001DC1" w:rsidP="00155043">
            <w:pPr>
              <w:jc w:val="center"/>
              <w:rPr>
                <w:sz w:val="16"/>
                <w:szCs w:val="16"/>
                <w:lang w:val="es-AR"/>
              </w:rPr>
            </w:pPr>
            <w:r>
              <w:rPr>
                <w:sz w:val="16"/>
                <w:szCs w:val="16"/>
                <w:lang w:val="es-AR"/>
              </w:rPr>
              <w:t>07</w:t>
            </w:r>
          </w:p>
        </w:tc>
        <w:tc>
          <w:tcPr>
            <w:tcW w:w="2909" w:type="dxa"/>
          </w:tcPr>
          <w:p w14:paraId="0E67CE45" w14:textId="16C4B05F" w:rsidR="00001DC1" w:rsidRPr="00155043" w:rsidRDefault="00001DC1" w:rsidP="00155043">
            <w:pPr>
              <w:jc w:val="center"/>
              <w:rPr>
                <w:sz w:val="16"/>
                <w:szCs w:val="16"/>
                <w:lang w:val="es-AR"/>
              </w:rPr>
            </w:pPr>
            <w:r w:rsidRPr="00001DC1">
              <w:rPr>
                <w:sz w:val="16"/>
                <w:szCs w:val="16"/>
                <w:lang w:val="es-AR"/>
              </w:rPr>
              <w:t>07_FAST_CNNv2_dataagumentation</w:t>
            </w:r>
          </w:p>
        </w:tc>
        <w:tc>
          <w:tcPr>
            <w:tcW w:w="1490" w:type="dxa"/>
          </w:tcPr>
          <w:p w14:paraId="3F60EE54" w14:textId="3E778B76" w:rsidR="00001DC1" w:rsidRPr="00155043" w:rsidRDefault="00001DC1" w:rsidP="00155043">
            <w:pPr>
              <w:jc w:val="center"/>
              <w:rPr>
                <w:sz w:val="16"/>
                <w:szCs w:val="16"/>
                <w:lang w:val="es-AR"/>
              </w:rPr>
            </w:pPr>
            <w:r w:rsidRPr="00001DC1">
              <w:rPr>
                <w:sz w:val="16"/>
                <w:szCs w:val="16"/>
                <w:lang w:val="es-AR"/>
              </w:rPr>
              <w:t>Entrenamiento</w:t>
            </w:r>
          </w:p>
        </w:tc>
        <w:tc>
          <w:tcPr>
            <w:tcW w:w="4161" w:type="dxa"/>
          </w:tcPr>
          <w:p w14:paraId="04A3EE60" w14:textId="198F2920" w:rsidR="00001DC1" w:rsidRPr="00155043" w:rsidRDefault="00001DC1" w:rsidP="00155043">
            <w:pPr>
              <w:jc w:val="center"/>
              <w:rPr>
                <w:sz w:val="16"/>
                <w:szCs w:val="16"/>
                <w:lang w:val="es-AR"/>
              </w:rPr>
            </w:pPr>
            <w:r w:rsidRPr="00001DC1">
              <w:rPr>
                <w:sz w:val="16"/>
                <w:szCs w:val="16"/>
                <w:lang w:val="es-AR"/>
              </w:rPr>
              <w:t>Entrenamiento de la versión V2 (500 imágenes, volteo horizontal).</w:t>
            </w:r>
          </w:p>
        </w:tc>
      </w:tr>
      <w:tr w:rsidR="00155043" w:rsidRPr="00622D62" w14:paraId="675B3858" w14:textId="77777777" w:rsidTr="00155043">
        <w:tc>
          <w:tcPr>
            <w:tcW w:w="456" w:type="dxa"/>
          </w:tcPr>
          <w:p w14:paraId="38BBDE49" w14:textId="1E8B83F5" w:rsidR="004863D1" w:rsidRPr="00155043" w:rsidRDefault="004863D1" w:rsidP="00155043">
            <w:pPr>
              <w:jc w:val="center"/>
              <w:rPr>
                <w:sz w:val="16"/>
                <w:szCs w:val="16"/>
                <w:lang w:val="es-AR"/>
              </w:rPr>
            </w:pPr>
            <w:r w:rsidRPr="00155043">
              <w:rPr>
                <w:sz w:val="16"/>
                <w:szCs w:val="16"/>
                <w:lang w:val="es-AR"/>
              </w:rPr>
              <w:t>07</w:t>
            </w:r>
          </w:p>
        </w:tc>
        <w:tc>
          <w:tcPr>
            <w:tcW w:w="2909" w:type="dxa"/>
          </w:tcPr>
          <w:p w14:paraId="1A4B7468" w14:textId="34E394FD" w:rsidR="004863D1" w:rsidRPr="00155043" w:rsidRDefault="004863D1" w:rsidP="00155043">
            <w:pPr>
              <w:jc w:val="center"/>
              <w:rPr>
                <w:sz w:val="16"/>
                <w:szCs w:val="16"/>
                <w:lang w:val="es-AR"/>
              </w:rPr>
            </w:pPr>
            <w:r w:rsidRPr="00155043">
              <w:rPr>
                <w:sz w:val="16"/>
                <w:szCs w:val="16"/>
                <w:lang w:val="es-AR"/>
              </w:rPr>
              <w:t>07_FAST_CNNv2_dataagumentation(v2)</w:t>
            </w:r>
          </w:p>
        </w:tc>
        <w:tc>
          <w:tcPr>
            <w:tcW w:w="1490" w:type="dxa"/>
          </w:tcPr>
          <w:p w14:paraId="5BBD841C" w14:textId="175A19E5"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10820735" w14:textId="0793A55F" w:rsidR="004863D1" w:rsidRPr="00155043" w:rsidRDefault="00A559D9" w:rsidP="00155043">
            <w:pPr>
              <w:jc w:val="center"/>
              <w:rPr>
                <w:sz w:val="16"/>
                <w:szCs w:val="16"/>
                <w:lang w:val="es-AR"/>
              </w:rPr>
            </w:pPr>
            <w:r w:rsidRPr="00A559D9">
              <w:rPr>
                <w:sz w:val="16"/>
                <w:szCs w:val="16"/>
                <w:lang w:val="es-AR"/>
              </w:rPr>
              <w:t>Entrenamiento de la versión V3 (600 imágenes, aumentación geométrica y radiométrica).</w:t>
            </w:r>
          </w:p>
        </w:tc>
      </w:tr>
      <w:tr w:rsidR="00155043" w:rsidRPr="00622D62" w14:paraId="0BE9A65B" w14:textId="77777777" w:rsidTr="00155043">
        <w:tc>
          <w:tcPr>
            <w:tcW w:w="456" w:type="dxa"/>
          </w:tcPr>
          <w:p w14:paraId="3CEEC49D" w14:textId="63FEB85F" w:rsidR="004863D1" w:rsidRPr="00155043" w:rsidRDefault="004863D1" w:rsidP="00155043">
            <w:pPr>
              <w:jc w:val="center"/>
              <w:rPr>
                <w:sz w:val="16"/>
                <w:szCs w:val="16"/>
                <w:lang w:val="es-AR"/>
              </w:rPr>
            </w:pPr>
            <w:r w:rsidRPr="00155043">
              <w:rPr>
                <w:sz w:val="16"/>
                <w:szCs w:val="16"/>
                <w:lang w:val="es-AR"/>
              </w:rPr>
              <w:t>08</w:t>
            </w:r>
          </w:p>
        </w:tc>
        <w:tc>
          <w:tcPr>
            <w:tcW w:w="2909" w:type="dxa"/>
          </w:tcPr>
          <w:p w14:paraId="2EF98404" w14:textId="18507D10" w:rsidR="004863D1" w:rsidRPr="00155043" w:rsidRDefault="004863D1" w:rsidP="00155043">
            <w:pPr>
              <w:jc w:val="center"/>
              <w:rPr>
                <w:sz w:val="16"/>
                <w:szCs w:val="16"/>
                <w:lang w:val="es-AR"/>
              </w:rPr>
            </w:pPr>
            <w:r w:rsidRPr="00155043">
              <w:rPr>
                <w:sz w:val="16"/>
                <w:szCs w:val="16"/>
                <w:lang w:val="es-AR"/>
              </w:rPr>
              <w:t>08_mAP</w:t>
            </w:r>
          </w:p>
        </w:tc>
        <w:tc>
          <w:tcPr>
            <w:tcW w:w="1490" w:type="dxa"/>
          </w:tcPr>
          <w:p w14:paraId="354A6425" w14:textId="2F6C5731" w:rsidR="004863D1" w:rsidRPr="00155043" w:rsidRDefault="004863D1" w:rsidP="00155043">
            <w:pPr>
              <w:jc w:val="center"/>
              <w:rPr>
                <w:sz w:val="16"/>
                <w:szCs w:val="16"/>
                <w:lang w:val="es-AR"/>
              </w:rPr>
            </w:pPr>
            <w:r w:rsidRPr="00155043">
              <w:rPr>
                <w:sz w:val="16"/>
                <w:szCs w:val="16"/>
                <w:lang w:val="es-AR"/>
              </w:rPr>
              <w:t>Evaluación</w:t>
            </w:r>
          </w:p>
        </w:tc>
        <w:tc>
          <w:tcPr>
            <w:tcW w:w="4161" w:type="dxa"/>
          </w:tcPr>
          <w:p w14:paraId="01F0BF5B" w14:textId="38FA836A" w:rsidR="004863D1" w:rsidRPr="00155043" w:rsidRDefault="00A559D9" w:rsidP="00155043">
            <w:pPr>
              <w:jc w:val="center"/>
              <w:rPr>
                <w:sz w:val="16"/>
                <w:szCs w:val="16"/>
                <w:lang w:val="es-AR"/>
              </w:rPr>
            </w:pPr>
            <w:r w:rsidRPr="00A559D9">
              <w:rPr>
                <w:sz w:val="16"/>
                <w:szCs w:val="16"/>
                <w:lang w:val="es-AR"/>
              </w:rPr>
              <w:t xml:space="preserve">Evaluación comparativa preliminar de las versiones disponibles en cada momento, sin </w:t>
            </w:r>
            <w:proofErr w:type="spellStart"/>
            <w:r w:rsidRPr="00A559D9">
              <w:rPr>
                <w:sz w:val="16"/>
                <w:szCs w:val="16"/>
                <w:lang w:val="es-AR"/>
              </w:rPr>
              <w:t>deduplicación</w:t>
            </w:r>
            <w:proofErr w:type="spellEnd"/>
            <w:r w:rsidRPr="00A559D9">
              <w:rPr>
                <w:sz w:val="16"/>
                <w:szCs w:val="16"/>
                <w:lang w:val="es-AR"/>
              </w:rPr>
              <w:t>.</w:t>
            </w:r>
          </w:p>
        </w:tc>
      </w:tr>
      <w:tr w:rsidR="00155043" w:rsidRPr="00622D62" w14:paraId="08F4C07E" w14:textId="77777777" w:rsidTr="00155043">
        <w:tc>
          <w:tcPr>
            <w:tcW w:w="456" w:type="dxa"/>
          </w:tcPr>
          <w:p w14:paraId="7F644EC9" w14:textId="0A6691B5" w:rsidR="004863D1" w:rsidRPr="00155043" w:rsidRDefault="004863D1" w:rsidP="00155043">
            <w:pPr>
              <w:jc w:val="center"/>
              <w:rPr>
                <w:sz w:val="16"/>
                <w:szCs w:val="16"/>
                <w:lang w:val="es-AR"/>
              </w:rPr>
            </w:pPr>
            <w:r w:rsidRPr="00155043">
              <w:rPr>
                <w:sz w:val="16"/>
                <w:szCs w:val="16"/>
                <w:lang w:val="es-AR"/>
              </w:rPr>
              <w:t>09</w:t>
            </w:r>
          </w:p>
        </w:tc>
        <w:tc>
          <w:tcPr>
            <w:tcW w:w="2909" w:type="dxa"/>
          </w:tcPr>
          <w:p w14:paraId="462F6CAE" w14:textId="53E1EF57" w:rsidR="004863D1" w:rsidRPr="008F11C1" w:rsidRDefault="004863D1" w:rsidP="00155043">
            <w:pPr>
              <w:jc w:val="center"/>
              <w:rPr>
                <w:sz w:val="16"/>
                <w:szCs w:val="16"/>
              </w:rPr>
            </w:pPr>
            <w:r w:rsidRPr="008F11C1">
              <w:rPr>
                <w:sz w:val="16"/>
                <w:szCs w:val="16"/>
              </w:rPr>
              <w:t>09_CLEAN_DATASET / 09_generar_v5_balanced</w:t>
            </w:r>
          </w:p>
        </w:tc>
        <w:tc>
          <w:tcPr>
            <w:tcW w:w="1490" w:type="dxa"/>
          </w:tcPr>
          <w:p w14:paraId="24692C33" w14:textId="3AD5A009" w:rsidR="004863D1" w:rsidRPr="00155043" w:rsidRDefault="004863D1" w:rsidP="00155043">
            <w:pPr>
              <w:jc w:val="center"/>
              <w:rPr>
                <w:sz w:val="16"/>
                <w:szCs w:val="16"/>
                <w:lang w:val="es-AR"/>
              </w:rPr>
            </w:pPr>
            <w:r w:rsidRPr="00155043">
              <w:rPr>
                <w:sz w:val="16"/>
                <w:szCs w:val="16"/>
                <w:lang w:val="es-AR"/>
              </w:rPr>
              <w:t>Preparación de datos</w:t>
            </w:r>
          </w:p>
        </w:tc>
        <w:tc>
          <w:tcPr>
            <w:tcW w:w="4161" w:type="dxa"/>
          </w:tcPr>
          <w:p w14:paraId="71D163F6" w14:textId="378F0C63" w:rsidR="004863D1" w:rsidRPr="00155043" w:rsidRDefault="00A559D9" w:rsidP="00155043">
            <w:pPr>
              <w:jc w:val="center"/>
              <w:rPr>
                <w:sz w:val="16"/>
                <w:szCs w:val="16"/>
                <w:lang w:val="es-AR"/>
              </w:rPr>
            </w:pPr>
            <w:r w:rsidRPr="00A559D9">
              <w:rPr>
                <w:sz w:val="16"/>
                <w:szCs w:val="16"/>
                <w:lang w:val="es-AR"/>
              </w:rPr>
              <w:t>Selección de las teselas a curar, generación de la planilla de seguimiento y muestreo balanceado que conforma el conjunto V5</w:t>
            </w:r>
            <w:r w:rsidR="004863D1" w:rsidRPr="00155043">
              <w:rPr>
                <w:sz w:val="16"/>
                <w:szCs w:val="16"/>
                <w:lang w:val="es-AR"/>
              </w:rPr>
              <w:t>.</w:t>
            </w:r>
          </w:p>
        </w:tc>
      </w:tr>
      <w:tr w:rsidR="00155043" w:rsidRPr="00622D62" w14:paraId="091686AC" w14:textId="77777777" w:rsidTr="00155043">
        <w:tc>
          <w:tcPr>
            <w:tcW w:w="456" w:type="dxa"/>
          </w:tcPr>
          <w:p w14:paraId="4A1C3B28" w14:textId="2B07CAFC" w:rsidR="004863D1" w:rsidRPr="00155043" w:rsidRDefault="004863D1" w:rsidP="00155043">
            <w:pPr>
              <w:jc w:val="center"/>
              <w:rPr>
                <w:sz w:val="16"/>
                <w:szCs w:val="16"/>
                <w:lang w:val="es-AR"/>
              </w:rPr>
            </w:pPr>
            <w:r w:rsidRPr="00155043">
              <w:rPr>
                <w:sz w:val="16"/>
                <w:szCs w:val="16"/>
                <w:lang w:val="es-AR"/>
              </w:rPr>
              <w:t>10</w:t>
            </w:r>
          </w:p>
        </w:tc>
        <w:tc>
          <w:tcPr>
            <w:tcW w:w="2909" w:type="dxa"/>
          </w:tcPr>
          <w:p w14:paraId="38165289" w14:textId="5607A021" w:rsidR="004863D1" w:rsidRPr="00155043" w:rsidRDefault="004863D1" w:rsidP="00155043">
            <w:pPr>
              <w:jc w:val="center"/>
              <w:rPr>
                <w:sz w:val="16"/>
                <w:szCs w:val="16"/>
                <w:lang w:val="es-AR"/>
              </w:rPr>
            </w:pPr>
            <w:r w:rsidRPr="00155043">
              <w:rPr>
                <w:sz w:val="16"/>
                <w:szCs w:val="16"/>
                <w:lang w:val="es-AR"/>
              </w:rPr>
              <w:t>10_TRAIN_V4_10k</w:t>
            </w:r>
          </w:p>
        </w:tc>
        <w:tc>
          <w:tcPr>
            <w:tcW w:w="1490" w:type="dxa"/>
          </w:tcPr>
          <w:p w14:paraId="4B6925EA" w14:textId="780C6A4C"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1BE05B2D" w14:textId="3E2B1048" w:rsidR="004863D1" w:rsidRPr="00155043" w:rsidRDefault="00A559D9" w:rsidP="00155043">
            <w:pPr>
              <w:jc w:val="center"/>
              <w:rPr>
                <w:sz w:val="16"/>
                <w:szCs w:val="16"/>
                <w:lang w:val="es-AR"/>
              </w:rPr>
            </w:pPr>
            <w:r w:rsidRPr="00A559D9">
              <w:rPr>
                <w:sz w:val="16"/>
                <w:szCs w:val="16"/>
                <w:lang w:val="es-AR"/>
              </w:rPr>
              <w:t>Entrenamiento de la versión V4 (10.000 imágenes, etiquetas ruidosas)</w:t>
            </w:r>
          </w:p>
        </w:tc>
      </w:tr>
      <w:tr w:rsidR="004863D1" w:rsidRPr="00622D62" w14:paraId="31B1CCAC" w14:textId="77777777" w:rsidTr="00155043">
        <w:tc>
          <w:tcPr>
            <w:tcW w:w="456" w:type="dxa"/>
          </w:tcPr>
          <w:p w14:paraId="33E06E88" w14:textId="7B9A8C30" w:rsidR="004863D1" w:rsidRPr="00155043" w:rsidRDefault="004863D1" w:rsidP="00155043">
            <w:pPr>
              <w:jc w:val="center"/>
              <w:rPr>
                <w:sz w:val="16"/>
                <w:szCs w:val="16"/>
                <w:lang w:val="es-AR"/>
              </w:rPr>
            </w:pPr>
            <w:r w:rsidRPr="00155043">
              <w:rPr>
                <w:sz w:val="16"/>
                <w:szCs w:val="16"/>
                <w:lang w:val="es-AR"/>
              </w:rPr>
              <w:t>10b</w:t>
            </w:r>
          </w:p>
        </w:tc>
        <w:tc>
          <w:tcPr>
            <w:tcW w:w="2909" w:type="dxa"/>
          </w:tcPr>
          <w:p w14:paraId="43FD324B" w14:textId="4A53379E" w:rsidR="004863D1" w:rsidRPr="00155043" w:rsidRDefault="004863D1" w:rsidP="00155043">
            <w:pPr>
              <w:jc w:val="center"/>
              <w:rPr>
                <w:sz w:val="16"/>
                <w:szCs w:val="16"/>
                <w:lang w:val="es-AR"/>
              </w:rPr>
            </w:pPr>
            <w:r w:rsidRPr="00155043">
              <w:rPr>
                <w:sz w:val="16"/>
                <w:szCs w:val="16"/>
                <w:lang w:val="es-AR"/>
              </w:rPr>
              <w:t>10b_TRAIN_V5_FINAL</w:t>
            </w:r>
          </w:p>
        </w:tc>
        <w:tc>
          <w:tcPr>
            <w:tcW w:w="1490" w:type="dxa"/>
          </w:tcPr>
          <w:p w14:paraId="637F4DBF" w14:textId="7AF91B4C"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25D684CF" w14:textId="3D8244B7" w:rsidR="004863D1" w:rsidRPr="00155043" w:rsidRDefault="004863D1" w:rsidP="00155043">
            <w:pPr>
              <w:jc w:val="center"/>
              <w:rPr>
                <w:sz w:val="16"/>
                <w:szCs w:val="16"/>
                <w:lang w:val="es-AR"/>
              </w:rPr>
            </w:pPr>
            <w:r w:rsidRPr="00155043">
              <w:rPr>
                <w:sz w:val="16"/>
                <w:szCs w:val="16"/>
                <w:lang w:val="es-AR"/>
              </w:rPr>
              <w:t>Entrenamiento de la versión V5 (216 imágenes curadas).</w:t>
            </w:r>
          </w:p>
        </w:tc>
      </w:tr>
      <w:tr w:rsidR="004863D1" w:rsidRPr="00622D62" w14:paraId="1F266DA0" w14:textId="77777777" w:rsidTr="00155043">
        <w:tc>
          <w:tcPr>
            <w:tcW w:w="456" w:type="dxa"/>
          </w:tcPr>
          <w:p w14:paraId="3923CEFC" w14:textId="06B528D1" w:rsidR="004863D1" w:rsidRPr="00155043" w:rsidRDefault="004863D1" w:rsidP="00155043">
            <w:pPr>
              <w:jc w:val="center"/>
              <w:rPr>
                <w:sz w:val="16"/>
                <w:szCs w:val="16"/>
                <w:lang w:val="es-AR"/>
              </w:rPr>
            </w:pPr>
            <w:r w:rsidRPr="00155043">
              <w:rPr>
                <w:sz w:val="16"/>
                <w:szCs w:val="16"/>
                <w:lang w:val="es-AR"/>
              </w:rPr>
              <w:t>11</w:t>
            </w:r>
          </w:p>
        </w:tc>
        <w:tc>
          <w:tcPr>
            <w:tcW w:w="2909" w:type="dxa"/>
          </w:tcPr>
          <w:p w14:paraId="2DC86AEC" w14:textId="4C82F59A" w:rsidR="004863D1" w:rsidRPr="00155043" w:rsidRDefault="004863D1" w:rsidP="00155043">
            <w:pPr>
              <w:jc w:val="center"/>
              <w:rPr>
                <w:sz w:val="16"/>
                <w:szCs w:val="16"/>
                <w:lang w:val="es-AR"/>
              </w:rPr>
            </w:pPr>
            <w:r w:rsidRPr="00155043">
              <w:rPr>
                <w:sz w:val="16"/>
                <w:szCs w:val="16"/>
                <w:lang w:val="es-AR"/>
              </w:rPr>
              <w:t>11_mAP_FINAL</w:t>
            </w:r>
          </w:p>
        </w:tc>
        <w:tc>
          <w:tcPr>
            <w:tcW w:w="1490" w:type="dxa"/>
          </w:tcPr>
          <w:p w14:paraId="7CBA9D3F" w14:textId="26860ED3" w:rsidR="004863D1" w:rsidRPr="00155043" w:rsidRDefault="004863D1" w:rsidP="00155043">
            <w:pPr>
              <w:jc w:val="center"/>
              <w:rPr>
                <w:sz w:val="16"/>
                <w:szCs w:val="16"/>
                <w:lang w:val="es-AR"/>
              </w:rPr>
            </w:pPr>
            <w:r w:rsidRPr="00155043">
              <w:rPr>
                <w:sz w:val="16"/>
                <w:szCs w:val="16"/>
                <w:lang w:val="es-AR"/>
              </w:rPr>
              <w:t>Evaluación</w:t>
            </w:r>
          </w:p>
        </w:tc>
        <w:tc>
          <w:tcPr>
            <w:tcW w:w="4161" w:type="dxa"/>
          </w:tcPr>
          <w:p w14:paraId="1E2F7EF6" w14:textId="176B1465" w:rsidR="004863D1" w:rsidRPr="00155043" w:rsidRDefault="00346A1E" w:rsidP="00155043">
            <w:pPr>
              <w:jc w:val="center"/>
              <w:rPr>
                <w:sz w:val="16"/>
                <w:szCs w:val="16"/>
                <w:lang w:val="es-AR"/>
              </w:rPr>
            </w:pPr>
            <w:r>
              <w:rPr>
                <w:sz w:val="16"/>
                <w:szCs w:val="16"/>
                <w:lang w:val="es-AR"/>
              </w:rPr>
              <w:t>-</w:t>
            </w:r>
            <w:r w:rsidR="00A559D9" w:rsidRPr="00A559D9">
              <w:rPr>
                <w:sz w:val="16"/>
                <w:szCs w:val="16"/>
                <w:lang w:val="es-AR"/>
              </w:rPr>
              <w:t>Evaluación final de V2</w:t>
            </w:r>
            <w:r>
              <w:rPr>
                <w:sz w:val="16"/>
                <w:szCs w:val="16"/>
                <w:lang w:val="es-AR"/>
              </w:rPr>
              <w:t>-</w:t>
            </w:r>
            <w:r w:rsidR="00A559D9" w:rsidRPr="00A559D9">
              <w:rPr>
                <w:sz w:val="16"/>
                <w:szCs w:val="16"/>
                <w:lang w:val="es-AR"/>
              </w:rPr>
              <w:t xml:space="preserve">V5 con </w:t>
            </w:r>
            <w:proofErr w:type="spellStart"/>
            <w:r w:rsidR="00A559D9" w:rsidRPr="00A559D9">
              <w:rPr>
                <w:sz w:val="16"/>
                <w:szCs w:val="16"/>
                <w:lang w:val="es-AR"/>
              </w:rPr>
              <w:t>deduplicación</w:t>
            </w:r>
            <w:proofErr w:type="spellEnd"/>
            <w:r w:rsidR="00A559D9" w:rsidRPr="00A559D9">
              <w:rPr>
                <w:sz w:val="16"/>
                <w:szCs w:val="16"/>
                <w:lang w:val="es-AR"/>
              </w:rPr>
              <w:t xml:space="preserve"> (NMS), curvas de umbral y AP, y pruebas de significancia.</w:t>
            </w:r>
          </w:p>
        </w:tc>
      </w:tr>
      <w:tr w:rsidR="004863D1" w:rsidRPr="00622D62" w14:paraId="3E649FAA" w14:textId="77777777" w:rsidTr="00155043">
        <w:tc>
          <w:tcPr>
            <w:tcW w:w="456" w:type="dxa"/>
          </w:tcPr>
          <w:p w14:paraId="51B5059B" w14:textId="3C2C841C" w:rsidR="004863D1" w:rsidRPr="00155043" w:rsidRDefault="004863D1" w:rsidP="00155043">
            <w:pPr>
              <w:jc w:val="center"/>
              <w:rPr>
                <w:sz w:val="16"/>
                <w:szCs w:val="16"/>
                <w:lang w:val="es-AR"/>
              </w:rPr>
            </w:pPr>
            <w:r w:rsidRPr="00155043">
              <w:rPr>
                <w:sz w:val="16"/>
                <w:szCs w:val="16"/>
                <w:lang w:val="es-AR"/>
              </w:rPr>
              <w:t>-</w:t>
            </w:r>
          </w:p>
        </w:tc>
        <w:tc>
          <w:tcPr>
            <w:tcW w:w="2909" w:type="dxa"/>
          </w:tcPr>
          <w:p w14:paraId="28A4E30D" w14:textId="08159815" w:rsidR="004863D1" w:rsidRPr="00155043" w:rsidRDefault="004863D1" w:rsidP="00155043">
            <w:pPr>
              <w:jc w:val="center"/>
              <w:rPr>
                <w:sz w:val="16"/>
                <w:szCs w:val="16"/>
                <w:lang w:val="es-AR"/>
              </w:rPr>
            </w:pPr>
            <w:r w:rsidRPr="00155043">
              <w:rPr>
                <w:sz w:val="16"/>
                <w:szCs w:val="16"/>
                <w:lang w:val="es-AR"/>
              </w:rPr>
              <w:t>PIPELINE_2026_all_in_one</w:t>
            </w:r>
          </w:p>
        </w:tc>
        <w:tc>
          <w:tcPr>
            <w:tcW w:w="1490" w:type="dxa"/>
          </w:tcPr>
          <w:p w14:paraId="58A73819" w14:textId="302D4360" w:rsidR="004863D1" w:rsidRPr="00155043" w:rsidRDefault="004863D1" w:rsidP="00155043">
            <w:pPr>
              <w:jc w:val="center"/>
              <w:rPr>
                <w:sz w:val="16"/>
                <w:szCs w:val="16"/>
                <w:lang w:val="es-AR"/>
              </w:rPr>
            </w:pPr>
            <w:r w:rsidRPr="00155043">
              <w:rPr>
                <w:sz w:val="16"/>
                <w:szCs w:val="16"/>
                <w:lang w:val="es-AR"/>
              </w:rPr>
              <w:t>Validación temporal</w:t>
            </w:r>
          </w:p>
        </w:tc>
        <w:tc>
          <w:tcPr>
            <w:tcW w:w="4161" w:type="dxa"/>
          </w:tcPr>
          <w:p w14:paraId="221FF0C6" w14:textId="32577367" w:rsidR="004863D1" w:rsidRPr="00155043" w:rsidRDefault="00A559D9" w:rsidP="00155043">
            <w:pPr>
              <w:jc w:val="center"/>
              <w:rPr>
                <w:sz w:val="16"/>
                <w:szCs w:val="16"/>
                <w:lang w:val="es-AR"/>
              </w:rPr>
            </w:pPr>
            <w:r w:rsidRPr="00A559D9">
              <w:rPr>
                <w:sz w:val="16"/>
                <w:szCs w:val="16"/>
                <w:lang w:val="es-AR"/>
              </w:rPr>
              <w:t>Replica el pipeline 01</w:t>
            </w:r>
            <w:r w:rsidR="00346A1E">
              <w:rPr>
                <w:sz w:val="16"/>
                <w:szCs w:val="16"/>
                <w:lang w:val="es-AR"/>
              </w:rPr>
              <w:t>-</w:t>
            </w:r>
            <w:r w:rsidRPr="00A559D9">
              <w:rPr>
                <w:sz w:val="16"/>
                <w:szCs w:val="16"/>
                <w:lang w:val="es-AR"/>
              </w:rPr>
              <w:t>06 sobre 2026 y evalúa las cuatro versiones sobre el año no visto</w:t>
            </w:r>
            <w:r w:rsidR="004863D1" w:rsidRPr="00155043">
              <w:rPr>
                <w:sz w:val="16"/>
                <w:szCs w:val="16"/>
                <w:lang w:val="es-AR"/>
              </w:rPr>
              <w:t>.</w:t>
            </w:r>
          </w:p>
        </w:tc>
      </w:tr>
      <w:tr w:rsidR="00A559D9" w:rsidRPr="00622D62" w14:paraId="3B2FB301" w14:textId="77777777" w:rsidTr="00155043">
        <w:tc>
          <w:tcPr>
            <w:tcW w:w="456" w:type="dxa"/>
          </w:tcPr>
          <w:p w14:paraId="576F54BD" w14:textId="77777777" w:rsidR="00A559D9" w:rsidRPr="00155043" w:rsidRDefault="00A559D9" w:rsidP="00155043">
            <w:pPr>
              <w:jc w:val="center"/>
              <w:rPr>
                <w:sz w:val="16"/>
                <w:szCs w:val="16"/>
                <w:lang w:val="es-AR"/>
              </w:rPr>
            </w:pPr>
          </w:p>
        </w:tc>
        <w:tc>
          <w:tcPr>
            <w:tcW w:w="2909" w:type="dxa"/>
          </w:tcPr>
          <w:p w14:paraId="6512BE22" w14:textId="14D3A172" w:rsidR="00A559D9" w:rsidRPr="00155043" w:rsidRDefault="00A559D9" w:rsidP="00155043">
            <w:pPr>
              <w:jc w:val="center"/>
              <w:rPr>
                <w:sz w:val="16"/>
                <w:szCs w:val="16"/>
                <w:lang w:val="es-AR"/>
              </w:rPr>
            </w:pPr>
            <w:r w:rsidRPr="00A559D9">
              <w:rPr>
                <w:sz w:val="16"/>
                <w:szCs w:val="16"/>
                <w:lang w:val="es-AR"/>
              </w:rPr>
              <w:t>PIPELINE_2026_HNK_junjul</w:t>
            </w:r>
          </w:p>
        </w:tc>
        <w:tc>
          <w:tcPr>
            <w:tcW w:w="1490" w:type="dxa"/>
          </w:tcPr>
          <w:p w14:paraId="1B1518A3" w14:textId="478A44F6" w:rsidR="00A559D9" w:rsidRPr="00155043" w:rsidRDefault="00A559D9" w:rsidP="00155043">
            <w:pPr>
              <w:jc w:val="center"/>
              <w:rPr>
                <w:sz w:val="16"/>
                <w:szCs w:val="16"/>
                <w:lang w:val="es-AR"/>
              </w:rPr>
            </w:pPr>
            <w:r w:rsidRPr="00A559D9">
              <w:rPr>
                <w:sz w:val="16"/>
                <w:szCs w:val="16"/>
                <w:lang w:val="es-AR"/>
              </w:rPr>
              <w:t>Validación temporal</w:t>
            </w:r>
          </w:p>
        </w:tc>
        <w:tc>
          <w:tcPr>
            <w:tcW w:w="4161" w:type="dxa"/>
          </w:tcPr>
          <w:p w14:paraId="135EE97A" w14:textId="3228CC0E" w:rsidR="00A559D9" w:rsidRPr="00A559D9" w:rsidRDefault="00A559D9" w:rsidP="00155043">
            <w:pPr>
              <w:jc w:val="center"/>
              <w:rPr>
                <w:sz w:val="16"/>
                <w:szCs w:val="16"/>
                <w:lang w:val="es-AR"/>
              </w:rPr>
            </w:pPr>
            <w:r w:rsidRPr="00A559D9">
              <w:rPr>
                <w:sz w:val="16"/>
                <w:szCs w:val="16"/>
                <w:lang w:val="es-AR"/>
              </w:rPr>
              <w:t>Corrida complementaria del pipeline de 2026, restringida a la tesela 20HNK en junio y julio, para cubrir la franja norte del área de estudio (Sección 4.6).</w:t>
            </w:r>
          </w:p>
        </w:tc>
      </w:tr>
    </w:tbl>
    <w:p w14:paraId="005DE1C1" w14:textId="77777777" w:rsidR="004863D1" w:rsidRPr="004863D1" w:rsidRDefault="004863D1">
      <w:pPr>
        <w:spacing w:after="120" w:line="360" w:lineRule="auto"/>
        <w:jc w:val="both"/>
        <w:rPr>
          <w:i/>
          <w:iCs/>
          <w:shd w:val="clear" w:color="auto" w:fill="FFFF00"/>
          <w:lang w:val="es-AR"/>
        </w:rPr>
      </w:pPr>
    </w:p>
    <w:p w14:paraId="7C6399CE" w14:textId="04705AC7" w:rsidR="00F81A7C" w:rsidRPr="00155043" w:rsidRDefault="001B49FD">
      <w:pPr>
        <w:spacing w:after="120" w:line="360" w:lineRule="auto"/>
        <w:jc w:val="both"/>
        <w:rPr>
          <w:lang w:val="es-AR"/>
        </w:rPr>
      </w:pPr>
      <w:r>
        <w:rPr>
          <w:b/>
          <w:bCs/>
          <w:lang w:val="es-AR"/>
        </w:rPr>
        <w:t>Repositorio</w:t>
      </w:r>
      <w:r w:rsidR="00F81A7C" w:rsidRPr="008F11C1">
        <w:rPr>
          <w:b/>
          <w:bCs/>
          <w:lang w:val="es-AR"/>
        </w:rPr>
        <w:t>:</w:t>
      </w:r>
      <w:r w:rsidR="00F81A7C" w:rsidRPr="00155043">
        <w:rPr>
          <w:lang w:val="es-AR"/>
        </w:rPr>
        <w:t xml:space="preserve"> </w:t>
      </w:r>
      <w:hyperlink r:id="rId26" w:history="1">
        <w:r w:rsidR="005F5360" w:rsidRPr="00155043">
          <w:rPr>
            <w:lang w:val="es-AR"/>
          </w:rPr>
          <w:t>https://github.com/federico-syngenta/Silos_FR_MCDtf</w:t>
        </w:r>
      </w:hyperlink>
    </w:p>
    <w:p w14:paraId="127DCF67" w14:textId="20AAA904" w:rsidR="005F5360" w:rsidRPr="0021448D" w:rsidRDefault="00001DC1">
      <w:pPr>
        <w:spacing w:after="120" w:line="360" w:lineRule="auto"/>
        <w:jc w:val="both"/>
        <w:rPr>
          <w:lang w:val="es-AR"/>
        </w:rPr>
      </w:pPr>
      <w:r w:rsidRPr="00001DC1">
        <w:rPr>
          <w:lang w:val="es-AR"/>
        </w:rPr>
        <w:lastRenderedPageBreak/>
        <w:t>Los pesos de los modelos entrenados y la totalidad de las imágenes se encuentran almacenados en un repositorio externo; su acceso puede solicitarse al autor</w:t>
      </w:r>
      <w:r w:rsidR="005F5360" w:rsidRPr="00155043">
        <w:rPr>
          <w:lang w:val="es-AR"/>
        </w:rPr>
        <w:t xml:space="preserve">. </w:t>
      </w:r>
    </w:p>
    <w:p w14:paraId="61B051D2" w14:textId="77777777" w:rsidR="00892C9A" w:rsidRPr="0021448D" w:rsidRDefault="00810801">
      <w:pPr>
        <w:pStyle w:val="Heading2"/>
        <w:rPr>
          <w:lang w:val="es-AR"/>
        </w:rPr>
      </w:pPr>
      <w:bookmarkStart w:id="61" w:name="_Toc241432586"/>
      <w:r w:rsidRPr="0021448D">
        <w:rPr>
          <w:lang w:val="es-AR"/>
        </w:rPr>
        <w:t>Apéndice B. Configuración de entrenamiento</w:t>
      </w:r>
      <w:bookmarkEnd w:id="61"/>
    </w:p>
    <w:p w14:paraId="4D3D3E58" w14:textId="7CBA6651" w:rsidR="00473890" w:rsidRPr="00473890" w:rsidRDefault="006549DA" w:rsidP="006549DA">
      <w:pPr>
        <w:pStyle w:val="Heading3"/>
        <w:rPr>
          <w:lang w:val="es-AR"/>
        </w:rPr>
      </w:pPr>
      <w:bookmarkStart w:id="62" w:name="_Toc241432587"/>
      <w:r>
        <w:rPr>
          <w:lang w:val="es-AR"/>
        </w:rPr>
        <w:t xml:space="preserve">B.1 </w:t>
      </w:r>
      <w:r w:rsidR="00FF7F31" w:rsidRPr="00473890">
        <w:rPr>
          <w:lang w:val="es-AR"/>
        </w:rPr>
        <w:t>Configuración común a todas las versiones.</w:t>
      </w:r>
      <w:bookmarkEnd w:id="62"/>
      <w:r w:rsidR="00FF7F31" w:rsidRPr="00473890">
        <w:rPr>
          <w:lang w:val="es-AR"/>
        </w:rPr>
        <w:t xml:space="preserve"> </w:t>
      </w:r>
    </w:p>
    <w:p w14:paraId="5B5F1ED7" w14:textId="50DAC87C" w:rsidR="00FF7F31" w:rsidRPr="00FF7F31" w:rsidRDefault="00473890" w:rsidP="00FF7F31">
      <w:pPr>
        <w:spacing w:after="120" w:line="360" w:lineRule="auto"/>
        <w:jc w:val="both"/>
        <w:rPr>
          <w:lang w:val="es-AR"/>
        </w:rPr>
      </w:pPr>
      <w:r w:rsidRPr="00473890">
        <w:rPr>
          <w:lang w:val="es-AR"/>
        </w:rPr>
        <w:t>Las versiones V2 a V5 comparten la misma arquitectura y los siguientes parámetros base:</w:t>
      </w:r>
    </w:p>
    <w:p w14:paraId="1B8AB995" w14:textId="77777777" w:rsidR="00473890" w:rsidRPr="00473890" w:rsidRDefault="00473890" w:rsidP="00473890">
      <w:pPr>
        <w:pStyle w:val="ListParagraph"/>
        <w:numPr>
          <w:ilvl w:val="0"/>
          <w:numId w:val="6"/>
        </w:numPr>
        <w:spacing w:after="120" w:line="360" w:lineRule="auto"/>
        <w:jc w:val="both"/>
        <w:rPr>
          <w:lang w:val="es-AR"/>
        </w:rPr>
      </w:pPr>
      <w:r w:rsidRPr="00473890">
        <w:rPr>
          <w:lang w:val="es-AR"/>
        </w:rPr>
        <w:t xml:space="preserve">Arquitectura: </w:t>
      </w:r>
      <w:proofErr w:type="spellStart"/>
      <w:r w:rsidRPr="00473890">
        <w:rPr>
          <w:lang w:val="es-AR"/>
        </w:rPr>
        <w:t>Faster</w:t>
      </w:r>
      <w:proofErr w:type="spellEnd"/>
      <w:r w:rsidRPr="00473890">
        <w:rPr>
          <w:lang w:val="es-AR"/>
        </w:rPr>
        <w:t xml:space="preserve"> R-CNN con </w:t>
      </w:r>
      <w:proofErr w:type="spellStart"/>
      <w:r w:rsidRPr="00473890">
        <w:rPr>
          <w:lang w:val="es-AR"/>
        </w:rPr>
        <w:t>backbone</w:t>
      </w:r>
      <w:proofErr w:type="spellEnd"/>
      <w:r w:rsidRPr="00473890">
        <w:rPr>
          <w:lang w:val="es-AR"/>
        </w:rPr>
        <w:t xml:space="preserve"> ResNet50-FPN. El </w:t>
      </w:r>
      <w:proofErr w:type="spellStart"/>
      <w:r w:rsidRPr="00473890">
        <w:rPr>
          <w:lang w:val="es-AR"/>
        </w:rPr>
        <w:t>backbone</w:t>
      </w:r>
      <w:proofErr w:type="spellEnd"/>
      <w:r w:rsidRPr="00473890">
        <w:rPr>
          <w:lang w:val="es-AR"/>
        </w:rPr>
        <w:t xml:space="preserve"> se inicializa con pesos de </w:t>
      </w:r>
      <w:proofErr w:type="spellStart"/>
      <w:r w:rsidRPr="00473890">
        <w:rPr>
          <w:lang w:val="es-AR"/>
        </w:rPr>
        <w:t>ImageNet</w:t>
      </w:r>
      <w:proofErr w:type="spellEnd"/>
      <w:r w:rsidRPr="00473890">
        <w:rPr>
          <w:lang w:val="es-AR"/>
        </w:rPr>
        <w:t xml:space="preserve"> y los componentes de detección se entrenan desde cero (sin pesos de COCO); las capas conv1 y el primer bloque residual permanecen congelados y se ajustan los tres bloques residuales más profundos (Sección 3.8).</w:t>
      </w:r>
    </w:p>
    <w:p w14:paraId="33FE5A34" w14:textId="77777777" w:rsidR="00473890" w:rsidRPr="00473890" w:rsidRDefault="00473890" w:rsidP="00473890">
      <w:pPr>
        <w:pStyle w:val="ListParagraph"/>
        <w:numPr>
          <w:ilvl w:val="0"/>
          <w:numId w:val="6"/>
        </w:numPr>
        <w:spacing w:after="120" w:line="360" w:lineRule="auto"/>
        <w:jc w:val="both"/>
        <w:rPr>
          <w:lang w:val="es-AR"/>
        </w:rPr>
      </w:pPr>
      <w:r w:rsidRPr="00473890">
        <w:rPr>
          <w:lang w:val="es-AR"/>
        </w:rPr>
        <w:t xml:space="preserve">Anclas: escalas de 16, 32, 64, 128 y 256 </w:t>
      </w:r>
      <w:proofErr w:type="spellStart"/>
      <w:r w:rsidRPr="00473890">
        <w:rPr>
          <w:lang w:val="es-AR"/>
        </w:rPr>
        <w:t>px</w:t>
      </w:r>
      <w:proofErr w:type="spellEnd"/>
      <w:r w:rsidRPr="00473890">
        <w:rPr>
          <w:lang w:val="es-AR"/>
        </w:rPr>
        <w:t>; relaciones de aspecto de 0,2; 0,5; 1,0; 2,0 y 5,0 (Sección 3.7).</w:t>
      </w:r>
    </w:p>
    <w:p w14:paraId="3FD744E6" w14:textId="77777777" w:rsidR="00473890" w:rsidRPr="00473890" w:rsidRDefault="00473890" w:rsidP="00473890">
      <w:pPr>
        <w:pStyle w:val="ListParagraph"/>
        <w:numPr>
          <w:ilvl w:val="0"/>
          <w:numId w:val="6"/>
        </w:numPr>
        <w:spacing w:after="120" w:line="360" w:lineRule="auto"/>
        <w:jc w:val="both"/>
        <w:rPr>
          <w:lang w:val="es-AR"/>
        </w:rPr>
      </w:pPr>
      <w:r w:rsidRPr="00473890">
        <w:rPr>
          <w:lang w:val="es-AR"/>
        </w:rPr>
        <w:t>Entrada: RGB (3 canales).</w:t>
      </w:r>
    </w:p>
    <w:p w14:paraId="407AF463" w14:textId="77777777" w:rsidR="00473890" w:rsidRPr="00473890" w:rsidRDefault="00473890" w:rsidP="00473890">
      <w:pPr>
        <w:pStyle w:val="ListParagraph"/>
        <w:numPr>
          <w:ilvl w:val="0"/>
          <w:numId w:val="6"/>
        </w:numPr>
        <w:spacing w:after="120" w:line="360" w:lineRule="auto"/>
        <w:jc w:val="both"/>
        <w:rPr>
          <w:lang w:val="es-AR"/>
        </w:rPr>
      </w:pPr>
      <w:r w:rsidRPr="00473890">
        <w:rPr>
          <w:lang w:val="es-AR"/>
        </w:rPr>
        <w:t>Optimizador: SGD (</w:t>
      </w:r>
      <w:proofErr w:type="spellStart"/>
      <w:r w:rsidRPr="00473890">
        <w:rPr>
          <w:lang w:val="es-AR"/>
        </w:rPr>
        <w:t>momentum</w:t>
      </w:r>
      <w:proofErr w:type="spellEnd"/>
      <w:r w:rsidRPr="00473890">
        <w:rPr>
          <w:lang w:val="es-AR"/>
        </w:rPr>
        <w:t xml:space="preserve"> 0,9; </w:t>
      </w:r>
      <w:proofErr w:type="spellStart"/>
      <w:r w:rsidRPr="00473890">
        <w:rPr>
          <w:lang w:val="es-AR"/>
        </w:rPr>
        <w:t>weight</w:t>
      </w:r>
      <w:proofErr w:type="spellEnd"/>
      <w:r w:rsidRPr="00473890">
        <w:rPr>
          <w:lang w:val="es-AR"/>
        </w:rPr>
        <w:t xml:space="preserve"> </w:t>
      </w:r>
      <w:proofErr w:type="spellStart"/>
      <w:r w:rsidRPr="00473890">
        <w:rPr>
          <w:lang w:val="es-AR"/>
        </w:rPr>
        <w:t>decay</w:t>
      </w:r>
      <w:proofErr w:type="spellEnd"/>
      <w:r w:rsidRPr="00473890">
        <w:rPr>
          <w:lang w:val="es-AR"/>
        </w:rPr>
        <w:t xml:space="preserve"> 0,0005). Tamaño de lote: 2.</w:t>
      </w:r>
    </w:p>
    <w:p w14:paraId="47FE42B8" w14:textId="77777777" w:rsidR="00473890" w:rsidRPr="00473890" w:rsidRDefault="00473890" w:rsidP="00473890">
      <w:pPr>
        <w:pStyle w:val="ListParagraph"/>
        <w:numPr>
          <w:ilvl w:val="0"/>
          <w:numId w:val="6"/>
        </w:numPr>
        <w:spacing w:after="120" w:line="360" w:lineRule="auto"/>
        <w:jc w:val="both"/>
        <w:rPr>
          <w:lang w:val="es-AR"/>
        </w:rPr>
      </w:pPr>
      <w:r w:rsidRPr="00473890">
        <w:rPr>
          <w:lang w:val="es-AR"/>
        </w:rPr>
        <w:t xml:space="preserve">Función de pérdida: la pérdida multitarea estándar de </w:t>
      </w:r>
      <w:proofErr w:type="spellStart"/>
      <w:r w:rsidRPr="00473890">
        <w:rPr>
          <w:lang w:val="es-AR"/>
        </w:rPr>
        <w:t>Faster</w:t>
      </w:r>
      <w:proofErr w:type="spellEnd"/>
      <w:r w:rsidRPr="00473890">
        <w:rPr>
          <w:lang w:val="es-AR"/>
        </w:rPr>
        <w:t xml:space="preserve"> R-CNN (clasificación y regresión de la red de propuestas de regiones, y clasificación y regresión de las cabezas de detección), sumada en un único término.</w:t>
      </w:r>
    </w:p>
    <w:p w14:paraId="374D4BAD" w14:textId="4379D772" w:rsidR="00FF7F31" w:rsidRPr="009348CE" w:rsidRDefault="00473890" w:rsidP="00473890">
      <w:pPr>
        <w:pStyle w:val="ListParagraph"/>
        <w:numPr>
          <w:ilvl w:val="0"/>
          <w:numId w:val="6"/>
        </w:numPr>
        <w:spacing w:after="120" w:line="360" w:lineRule="auto"/>
        <w:jc w:val="both"/>
        <w:rPr>
          <w:lang w:val="es-AR"/>
        </w:rPr>
      </w:pPr>
      <w:r w:rsidRPr="00473890">
        <w:rPr>
          <w:lang w:val="es-AR"/>
        </w:rPr>
        <w:t xml:space="preserve">Reanudación desde </w:t>
      </w:r>
      <w:proofErr w:type="spellStart"/>
      <w:r w:rsidRPr="00473890">
        <w:rPr>
          <w:lang w:val="es-AR"/>
        </w:rPr>
        <w:t>checkpoint</w:t>
      </w:r>
      <w:proofErr w:type="spellEnd"/>
      <w:r w:rsidRPr="00473890">
        <w:rPr>
          <w:lang w:val="es-AR"/>
        </w:rPr>
        <w:t xml:space="preserve">: se guarda un </w:t>
      </w:r>
      <w:proofErr w:type="spellStart"/>
      <w:r w:rsidRPr="00473890">
        <w:rPr>
          <w:lang w:val="es-AR"/>
        </w:rPr>
        <w:t>checkpoint</w:t>
      </w:r>
      <w:proofErr w:type="spellEnd"/>
      <w:r w:rsidRPr="00473890">
        <w:rPr>
          <w:lang w:val="es-AR"/>
        </w:rPr>
        <w:t xml:space="preserve"> por época con el estado necesario para reanudar tras una interrupción (época, pesos del modelo y estado del optimizador), empleado sobre todo en los entrenamientos prolongados, como el de V4.</w:t>
      </w:r>
    </w:p>
    <w:p w14:paraId="3EB4D910" w14:textId="24DA1678" w:rsidR="00473890" w:rsidRPr="00473890" w:rsidRDefault="006549DA" w:rsidP="006549DA">
      <w:pPr>
        <w:pStyle w:val="Heading3"/>
        <w:rPr>
          <w:lang w:val="es-AR"/>
        </w:rPr>
      </w:pPr>
      <w:bookmarkStart w:id="63" w:name="_Toc241432588"/>
      <w:r>
        <w:rPr>
          <w:lang w:val="es-AR"/>
        </w:rPr>
        <w:t>B.</w:t>
      </w:r>
      <w:r>
        <w:rPr>
          <w:lang w:val="es-AR"/>
        </w:rPr>
        <w:t xml:space="preserve">2 </w:t>
      </w:r>
      <w:r w:rsidR="00473890" w:rsidRPr="00473890">
        <w:rPr>
          <w:lang w:val="es-AR"/>
        </w:rPr>
        <w:t>Régimen de entrenamiento por versión</w:t>
      </w:r>
      <w:bookmarkEnd w:id="63"/>
    </w:p>
    <w:p w14:paraId="042340CB" w14:textId="02D49C4A" w:rsidR="00EA6218" w:rsidRDefault="00473890" w:rsidP="009348CE">
      <w:pPr>
        <w:spacing w:after="120" w:line="360" w:lineRule="auto"/>
        <w:jc w:val="both"/>
        <w:rPr>
          <w:lang w:val="es-AR"/>
        </w:rPr>
      </w:pPr>
      <w:r w:rsidRPr="00473890">
        <w:rPr>
          <w:lang w:val="es-AR"/>
        </w:rPr>
        <w:t>Las versiones difieren en los parámetros que se detallan en el Cuadro B.1.</w:t>
      </w:r>
    </w:p>
    <w:tbl>
      <w:tblPr>
        <w:tblStyle w:val="TableGridLight"/>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1612"/>
        <w:gridCol w:w="810"/>
        <w:gridCol w:w="1890"/>
        <w:gridCol w:w="1710"/>
        <w:gridCol w:w="2250"/>
      </w:tblGrid>
      <w:tr w:rsidR="00A037D4" w:rsidRPr="00EA6218" w14:paraId="5F8F8D1A" w14:textId="7383AFAE" w:rsidTr="00A037D4">
        <w:trPr>
          <w:trHeight w:val="187"/>
        </w:trPr>
        <w:tc>
          <w:tcPr>
            <w:tcW w:w="723" w:type="dxa"/>
            <w:shd w:val="clear" w:color="auto" w:fill="1F3864"/>
            <w:hideMark/>
          </w:tcPr>
          <w:p w14:paraId="403632B8" w14:textId="77777777" w:rsidR="00A037D4" w:rsidRPr="008F11C1" w:rsidRDefault="00A037D4" w:rsidP="00EA6218">
            <w:pPr>
              <w:jc w:val="center"/>
              <w:rPr>
                <w:sz w:val="16"/>
                <w:szCs w:val="16"/>
                <w:lang w:val="es-AR"/>
              </w:rPr>
            </w:pPr>
            <w:r w:rsidRPr="008F11C1">
              <w:rPr>
                <w:sz w:val="16"/>
                <w:szCs w:val="16"/>
                <w:lang w:val="es-AR"/>
              </w:rPr>
              <w:t>Versión</w:t>
            </w:r>
          </w:p>
        </w:tc>
        <w:tc>
          <w:tcPr>
            <w:tcW w:w="1612" w:type="dxa"/>
            <w:shd w:val="clear" w:color="auto" w:fill="1F3864"/>
            <w:hideMark/>
          </w:tcPr>
          <w:p w14:paraId="7A44A644" w14:textId="77777777" w:rsidR="00A037D4" w:rsidRPr="008F11C1" w:rsidRDefault="00A037D4" w:rsidP="00EA6218">
            <w:pPr>
              <w:jc w:val="center"/>
              <w:rPr>
                <w:sz w:val="16"/>
                <w:szCs w:val="16"/>
                <w:lang w:val="es-AR"/>
              </w:rPr>
            </w:pPr>
            <w:r w:rsidRPr="008F11C1">
              <w:rPr>
                <w:sz w:val="16"/>
                <w:szCs w:val="16"/>
                <w:lang w:val="es-AR"/>
              </w:rPr>
              <w:t>Tasa de aprendizaje</w:t>
            </w:r>
          </w:p>
        </w:tc>
        <w:tc>
          <w:tcPr>
            <w:tcW w:w="810" w:type="dxa"/>
            <w:shd w:val="clear" w:color="auto" w:fill="1F3864"/>
            <w:hideMark/>
          </w:tcPr>
          <w:p w14:paraId="36AB6E59" w14:textId="77777777" w:rsidR="00A037D4" w:rsidRPr="008F11C1" w:rsidRDefault="00A037D4" w:rsidP="00EA6218">
            <w:pPr>
              <w:jc w:val="center"/>
              <w:rPr>
                <w:sz w:val="16"/>
                <w:szCs w:val="16"/>
                <w:lang w:val="es-AR"/>
              </w:rPr>
            </w:pPr>
            <w:r w:rsidRPr="008F11C1">
              <w:rPr>
                <w:sz w:val="16"/>
                <w:szCs w:val="16"/>
                <w:lang w:val="es-AR"/>
              </w:rPr>
              <w:t>Épocas</w:t>
            </w:r>
          </w:p>
        </w:tc>
        <w:tc>
          <w:tcPr>
            <w:tcW w:w="1890" w:type="dxa"/>
            <w:shd w:val="clear" w:color="auto" w:fill="1F3864"/>
            <w:hideMark/>
          </w:tcPr>
          <w:p w14:paraId="69B518AF" w14:textId="77777777" w:rsidR="00A037D4" w:rsidRPr="008F11C1" w:rsidRDefault="00A037D4" w:rsidP="00EA6218">
            <w:pPr>
              <w:jc w:val="center"/>
              <w:rPr>
                <w:sz w:val="16"/>
                <w:szCs w:val="16"/>
                <w:lang w:val="es-AR"/>
              </w:rPr>
            </w:pPr>
            <w:proofErr w:type="spellStart"/>
            <w:r w:rsidRPr="008F11C1">
              <w:rPr>
                <w:sz w:val="16"/>
                <w:szCs w:val="16"/>
                <w:lang w:val="es-AR"/>
              </w:rPr>
              <w:t>Scheduler</w:t>
            </w:r>
            <w:proofErr w:type="spellEnd"/>
          </w:p>
        </w:tc>
        <w:tc>
          <w:tcPr>
            <w:tcW w:w="1710" w:type="dxa"/>
            <w:shd w:val="clear" w:color="auto" w:fill="1F3864"/>
            <w:hideMark/>
          </w:tcPr>
          <w:p w14:paraId="6380CEEF" w14:textId="77777777" w:rsidR="00A037D4" w:rsidRPr="008F11C1" w:rsidRDefault="00A037D4" w:rsidP="00EA6218">
            <w:pPr>
              <w:jc w:val="center"/>
              <w:rPr>
                <w:sz w:val="16"/>
                <w:szCs w:val="16"/>
                <w:lang w:val="es-AR"/>
              </w:rPr>
            </w:pPr>
            <w:r w:rsidRPr="008F11C1">
              <w:rPr>
                <w:sz w:val="16"/>
                <w:szCs w:val="16"/>
                <w:lang w:val="es-AR"/>
              </w:rPr>
              <w:t>Recorte de gradiente</w:t>
            </w:r>
          </w:p>
        </w:tc>
        <w:tc>
          <w:tcPr>
            <w:tcW w:w="2250" w:type="dxa"/>
            <w:shd w:val="clear" w:color="auto" w:fill="1F3864"/>
          </w:tcPr>
          <w:p w14:paraId="1DF7A584" w14:textId="349BA923" w:rsidR="00A037D4" w:rsidRPr="008F11C1" w:rsidRDefault="00A037D4" w:rsidP="00EA6218">
            <w:pPr>
              <w:jc w:val="center"/>
              <w:rPr>
                <w:sz w:val="16"/>
                <w:szCs w:val="16"/>
                <w:lang w:val="es-AR"/>
              </w:rPr>
            </w:pPr>
            <w:r w:rsidRPr="00A037D4">
              <w:rPr>
                <w:sz w:val="16"/>
                <w:szCs w:val="16"/>
                <w:lang w:val="es-AR"/>
              </w:rPr>
              <w:t>Aumento de datos</w:t>
            </w:r>
          </w:p>
        </w:tc>
      </w:tr>
      <w:tr w:rsidR="00A037D4" w:rsidRPr="00EA6218" w14:paraId="392A325C" w14:textId="409583CF" w:rsidTr="00A037D4">
        <w:trPr>
          <w:trHeight w:val="195"/>
        </w:trPr>
        <w:tc>
          <w:tcPr>
            <w:tcW w:w="723" w:type="dxa"/>
            <w:hideMark/>
          </w:tcPr>
          <w:p w14:paraId="2124F5F7" w14:textId="77777777" w:rsidR="00A037D4" w:rsidRPr="008F11C1" w:rsidRDefault="00A037D4" w:rsidP="008F11C1">
            <w:pPr>
              <w:jc w:val="center"/>
              <w:rPr>
                <w:sz w:val="16"/>
                <w:szCs w:val="16"/>
                <w:lang w:val="es-AR"/>
              </w:rPr>
            </w:pPr>
            <w:r w:rsidRPr="008F11C1">
              <w:rPr>
                <w:sz w:val="16"/>
                <w:szCs w:val="16"/>
                <w:lang w:val="es-AR"/>
              </w:rPr>
              <w:t>V2</w:t>
            </w:r>
          </w:p>
        </w:tc>
        <w:tc>
          <w:tcPr>
            <w:tcW w:w="1612" w:type="dxa"/>
            <w:hideMark/>
          </w:tcPr>
          <w:p w14:paraId="21FCBE34" w14:textId="60517AA0" w:rsidR="00A037D4" w:rsidRPr="008F11C1" w:rsidRDefault="00A037D4" w:rsidP="008F11C1">
            <w:pPr>
              <w:jc w:val="center"/>
              <w:rPr>
                <w:sz w:val="16"/>
                <w:szCs w:val="16"/>
                <w:lang w:val="es-AR"/>
              </w:rPr>
            </w:pPr>
            <w:r w:rsidRPr="008F11C1">
              <w:rPr>
                <w:sz w:val="16"/>
                <w:szCs w:val="16"/>
                <w:lang w:val="es-AR"/>
              </w:rPr>
              <w:t>0,00</w:t>
            </w:r>
            <w:r>
              <w:rPr>
                <w:sz w:val="16"/>
                <w:szCs w:val="16"/>
                <w:lang w:val="es-AR"/>
              </w:rPr>
              <w:t>2</w:t>
            </w:r>
          </w:p>
        </w:tc>
        <w:tc>
          <w:tcPr>
            <w:tcW w:w="810" w:type="dxa"/>
            <w:hideMark/>
          </w:tcPr>
          <w:p w14:paraId="78199094" w14:textId="7DBB2C76" w:rsidR="00A037D4" w:rsidRPr="008F11C1" w:rsidRDefault="00A037D4" w:rsidP="008F11C1">
            <w:pPr>
              <w:jc w:val="center"/>
              <w:rPr>
                <w:sz w:val="16"/>
                <w:szCs w:val="16"/>
                <w:lang w:val="es-AR"/>
              </w:rPr>
            </w:pPr>
            <w:r>
              <w:rPr>
                <w:sz w:val="16"/>
                <w:szCs w:val="16"/>
                <w:lang w:val="es-AR"/>
              </w:rPr>
              <w:t>5</w:t>
            </w:r>
          </w:p>
        </w:tc>
        <w:tc>
          <w:tcPr>
            <w:tcW w:w="1890" w:type="dxa"/>
            <w:hideMark/>
          </w:tcPr>
          <w:p w14:paraId="07CC66BE" w14:textId="16BD711D" w:rsidR="00A037D4" w:rsidRPr="008F11C1" w:rsidRDefault="003D3456" w:rsidP="008F11C1">
            <w:pPr>
              <w:jc w:val="center"/>
              <w:rPr>
                <w:sz w:val="16"/>
                <w:szCs w:val="16"/>
                <w:lang w:val="es-AR"/>
              </w:rPr>
            </w:pPr>
            <w:r>
              <w:rPr>
                <w:sz w:val="16"/>
                <w:szCs w:val="16"/>
                <w:lang w:val="es-AR"/>
              </w:rPr>
              <w:t>No</w:t>
            </w:r>
          </w:p>
        </w:tc>
        <w:tc>
          <w:tcPr>
            <w:tcW w:w="1710" w:type="dxa"/>
            <w:hideMark/>
          </w:tcPr>
          <w:p w14:paraId="478E4CEE" w14:textId="2BD3D17E" w:rsidR="00A037D4" w:rsidRPr="008F11C1" w:rsidRDefault="003D3456" w:rsidP="008F11C1">
            <w:pPr>
              <w:jc w:val="center"/>
              <w:rPr>
                <w:sz w:val="16"/>
                <w:szCs w:val="16"/>
                <w:lang w:val="es-AR"/>
              </w:rPr>
            </w:pPr>
            <w:r>
              <w:rPr>
                <w:sz w:val="16"/>
                <w:szCs w:val="16"/>
                <w:lang w:val="es-AR"/>
              </w:rPr>
              <w:t>No</w:t>
            </w:r>
          </w:p>
        </w:tc>
        <w:tc>
          <w:tcPr>
            <w:tcW w:w="2250" w:type="dxa"/>
          </w:tcPr>
          <w:p w14:paraId="42EE6149" w14:textId="1B65BEC7" w:rsidR="00A037D4" w:rsidRPr="008F11C1" w:rsidRDefault="00A037D4" w:rsidP="008F11C1">
            <w:pPr>
              <w:jc w:val="center"/>
              <w:rPr>
                <w:sz w:val="16"/>
                <w:szCs w:val="16"/>
                <w:lang w:val="es-AR"/>
              </w:rPr>
            </w:pPr>
            <w:r w:rsidRPr="00A037D4">
              <w:rPr>
                <w:sz w:val="16"/>
                <w:szCs w:val="16"/>
                <w:lang w:val="es-AR"/>
              </w:rPr>
              <w:t>Geométrico (solo volteo horizontal)</w:t>
            </w:r>
          </w:p>
        </w:tc>
      </w:tr>
      <w:tr w:rsidR="00A037D4" w:rsidRPr="00EA6218" w14:paraId="7DB8A4FC" w14:textId="4E16F321" w:rsidTr="00A037D4">
        <w:trPr>
          <w:trHeight w:val="170"/>
        </w:trPr>
        <w:tc>
          <w:tcPr>
            <w:tcW w:w="723" w:type="dxa"/>
            <w:hideMark/>
          </w:tcPr>
          <w:p w14:paraId="22DABC7B" w14:textId="77777777" w:rsidR="00A037D4" w:rsidRPr="008F11C1" w:rsidRDefault="00A037D4" w:rsidP="008F11C1">
            <w:pPr>
              <w:jc w:val="center"/>
              <w:rPr>
                <w:sz w:val="16"/>
                <w:szCs w:val="16"/>
                <w:lang w:val="es-AR"/>
              </w:rPr>
            </w:pPr>
            <w:r w:rsidRPr="008F11C1">
              <w:rPr>
                <w:sz w:val="16"/>
                <w:szCs w:val="16"/>
                <w:lang w:val="es-AR"/>
              </w:rPr>
              <w:t>V3</w:t>
            </w:r>
          </w:p>
        </w:tc>
        <w:tc>
          <w:tcPr>
            <w:tcW w:w="1612" w:type="dxa"/>
            <w:hideMark/>
          </w:tcPr>
          <w:p w14:paraId="3C7D71FB" w14:textId="77777777" w:rsidR="00A037D4" w:rsidRPr="008F11C1" w:rsidRDefault="00A037D4" w:rsidP="008F11C1">
            <w:pPr>
              <w:jc w:val="center"/>
              <w:rPr>
                <w:sz w:val="16"/>
                <w:szCs w:val="16"/>
                <w:lang w:val="es-AR"/>
              </w:rPr>
            </w:pPr>
            <w:r w:rsidRPr="008F11C1">
              <w:rPr>
                <w:sz w:val="16"/>
                <w:szCs w:val="16"/>
                <w:lang w:val="es-AR"/>
              </w:rPr>
              <w:t>0,002</w:t>
            </w:r>
          </w:p>
        </w:tc>
        <w:tc>
          <w:tcPr>
            <w:tcW w:w="810" w:type="dxa"/>
            <w:hideMark/>
          </w:tcPr>
          <w:p w14:paraId="338A85F9" w14:textId="77777777" w:rsidR="00A037D4" w:rsidRPr="008F11C1" w:rsidRDefault="00A037D4" w:rsidP="008F11C1">
            <w:pPr>
              <w:jc w:val="center"/>
              <w:rPr>
                <w:sz w:val="16"/>
                <w:szCs w:val="16"/>
                <w:lang w:val="es-AR"/>
              </w:rPr>
            </w:pPr>
            <w:r w:rsidRPr="008F11C1">
              <w:rPr>
                <w:sz w:val="16"/>
                <w:szCs w:val="16"/>
                <w:lang w:val="es-AR"/>
              </w:rPr>
              <w:t>5</w:t>
            </w:r>
          </w:p>
        </w:tc>
        <w:tc>
          <w:tcPr>
            <w:tcW w:w="1890" w:type="dxa"/>
            <w:hideMark/>
          </w:tcPr>
          <w:p w14:paraId="6442687D" w14:textId="2669C914" w:rsidR="00A037D4" w:rsidRPr="008F11C1" w:rsidRDefault="003D3456" w:rsidP="008F11C1">
            <w:pPr>
              <w:jc w:val="center"/>
              <w:rPr>
                <w:sz w:val="16"/>
                <w:szCs w:val="16"/>
                <w:lang w:val="es-AR"/>
              </w:rPr>
            </w:pPr>
            <w:r>
              <w:rPr>
                <w:sz w:val="16"/>
                <w:szCs w:val="16"/>
                <w:lang w:val="es-AR"/>
              </w:rPr>
              <w:t>No</w:t>
            </w:r>
          </w:p>
        </w:tc>
        <w:tc>
          <w:tcPr>
            <w:tcW w:w="1710" w:type="dxa"/>
            <w:hideMark/>
          </w:tcPr>
          <w:p w14:paraId="62AF64BD" w14:textId="462BB2F6" w:rsidR="00A037D4" w:rsidRPr="008F11C1" w:rsidRDefault="003D3456" w:rsidP="008F11C1">
            <w:pPr>
              <w:jc w:val="center"/>
              <w:rPr>
                <w:sz w:val="16"/>
                <w:szCs w:val="16"/>
                <w:lang w:val="es-AR"/>
              </w:rPr>
            </w:pPr>
            <w:r>
              <w:rPr>
                <w:sz w:val="16"/>
                <w:szCs w:val="16"/>
                <w:lang w:val="es-AR"/>
              </w:rPr>
              <w:t>No</w:t>
            </w:r>
          </w:p>
        </w:tc>
        <w:tc>
          <w:tcPr>
            <w:tcW w:w="2250" w:type="dxa"/>
          </w:tcPr>
          <w:p w14:paraId="617A0903" w14:textId="278370AE" w:rsidR="00A037D4" w:rsidRPr="008F11C1" w:rsidRDefault="00A037D4" w:rsidP="008F11C1">
            <w:pPr>
              <w:jc w:val="center"/>
              <w:rPr>
                <w:sz w:val="16"/>
                <w:szCs w:val="16"/>
                <w:lang w:val="es-AR"/>
              </w:rPr>
            </w:pPr>
            <w:r w:rsidRPr="00A037D4">
              <w:rPr>
                <w:sz w:val="16"/>
                <w:szCs w:val="16"/>
                <w:lang w:val="es-AR"/>
              </w:rPr>
              <w:t>Geométrico y radiométrico</w:t>
            </w:r>
          </w:p>
        </w:tc>
      </w:tr>
      <w:tr w:rsidR="00A037D4" w:rsidRPr="00EA6218" w14:paraId="48D9F756" w14:textId="21B891A2" w:rsidTr="00A037D4">
        <w:trPr>
          <w:trHeight w:val="195"/>
        </w:trPr>
        <w:tc>
          <w:tcPr>
            <w:tcW w:w="723" w:type="dxa"/>
            <w:hideMark/>
          </w:tcPr>
          <w:p w14:paraId="2F9E6131" w14:textId="77777777" w:rsidR="00A037D4" w:rsidRPr="008F11C1" w:rsidRDefault="00A037D4" w:rsidP="008F11C1">
            <w:pPr>
              <w:jc w:val="center"/>
              <w:rPr>
                <w:sz w:val="16"/>
                <w:szCs w:val="16"/>
                <w:lang w:val="es-AR"/>
              </w:rPr>
            </w:pPr>
            <w:r w:rsidRPr="008F11C1">
              <w:rPr>
                <w:sz w:val="16"/>
                <w:szCs w:val="16"/>
                <w:lang w:val="es-AR"/>
              </w:rPr>
              <w:t>V4</w:t>
            </w:r>
          </w:p>
        </w:tc>
        <w:tc>
          <w:tcPr>
            <w:tcW w:w="1612" w:type="dxa"/>
            <w:hideMark/>
          </w:tcPr>
          <w:p w14:paraId="6A036233" w14:textId="77777777" w:rsidR="00A037D4" w:rsidRPr="008F11C1" w:rsidRDefault="00A037D4" w:rsidP="008F11C1">
            <w:pPr>
              <w:jc w:val="center"/>
              <w:rPr>
                <w:sz w:val="16"/>
                <w:szCs w:val="16"/>
                <w:lang w:val="es-AR"/>
              </w:rPr>
            </w:pPr>
            <w:r w:rsidRPr="008F11C1">
              <w:rPr>
                <w:sz w:val="16"/>
                <w:szCs w:val="16"/>
                <w:lang w:val="es-AR"/>
              </w:rPr>
              <w:t>0,0005</w:t>
            </w:r>
          </w:p>
        </w:tc>
        <w:tc>
          <w:tcPr>
            <w:tcW w:w="810" w:type="dxa"/>
            <w:hideMark/>
          </w:tcPr>
          <w:p w14:paraId="1EDB30B8" w14:textId="77777777" w:rsidR="00A037D4" w:rsidRPr="008F11C1" w:rsidRDefault="00A037D4" w:rsidP="008F11C1">
            <w:pPr>
              <w:jc w:val="center"/>
              <w:rPr>
                <w:sz w:val="16"/>
                <w:szCs w:val="16"/>
                <w:lang w:val="es-AR"/>
              </w:rPr>
            </w:pPr>
            <w:r w:rsidRPr="008F11C1">
              <w:rPr>
                <w:sz w:val="16"/>
                <w:szCs w:val="16"/>
                <w:lang w:val="es-AR"/>
              </w:rPr>
              <w:t>5</w:t>
            </w:r>
          </w:p>
        </w:tc>
        <w:tc>
          <w:tcPr>
            <w:tcW w:w="1890" w:type="dxa"/>
            <w:hideMark/>
          </w:tcPr>
          <w:p w14:paraId="59E8D5CA" w14:textId="711F7E49" w:rsidR="00A037D4" w:rsidRPr="008F11C1" w:rsidRDefault="003D3456" w:rsidP="008F11C1">
            <w:pPr>
              <w:jc w:val="center"/>
              <w:rPr>
                <w:sz w:val="16"/>
                <w:szCs w:val="16"/>
                <w:lang w:val="es-AR"/>
              </w:rPr>
            </w:pPr>
            <w:r>
              <w:rPr>
                <w:sz w:val="16"/>
                <w:szCs w:val="16"/>
                <w:lang w:val="es-AR"/>
              </w:rPr>
              <w:t>No</w:t>
            </w:r>
          </w:p>
        </w:tc>
        <w:tc>
          <w:tcPr>
            <w:tcW w:w="1710" w:type="dxa"/>
            <w:hideMark/>
          </w:tcPr>
          <w:p w14:paraId="545E8325" w14:textId="77777777" w:rsidR="00A037D4" w:rsidRPr="008F11C1" w:rsidRDefault="00A037D4" w:rsidP="008F11C1">
            <w:pPr>
              <w:jc w:val="center"/>
              <w:rPr>
                <w:sz w:val="16"/>
                <w:szCs w:val="16"/>
                <w:lang w:val="es-AR"/>
              </w:rPr>
            </w:pPr>
            <w:r w:rsidRPr="008F11C1">
              <w:rPr>
                <w:sz w:val="16"/>
                <w:szCs w:val="16"/>
                <w:lang w:val="es-AR"/>
              </w:rPr>
              <w:t>5,0</w:t>
            </w:r>
          </w:p>
        </w:tc>
        <w:tc>
          <w:tcPr>
            <w:tcW w:w="2250" w:type="dxa"/>
          </w:tcPr>
          <w:p w14:paraId="40B7A9A6" w14:textId="74B6579A" w:rsidR="00A037D4" w:rsidRPr="008F11C1" w:rsidRDefault="00A037D4" w:rsidP="008F11C1">
            <w:pPr>
              <w:jc w:val="center"/>
              <w:rPr>
                <w:sz w:val="16"/>
                <w:szCs w:val="16"/>
                <w:lang w:val="es-AR"/>
              </w:rPr>
            </w:pPr>
            <w:r w:rsidRPr="00A037D4">
              <w:rPr>
                <w:sz w:val="16"/>
                <w:szCs w:val="16"/>
                <w:lang w:val="es-AR"/>
              </w:rPr>
              <w:t>Geométrico y radiométrico</w:t>
            </w:r>
          </w:p>
        </w:tc>
      </w:tr>
      <w:tr w:rsidR="00A037D4" w:rsidRPr="00EA6218" w14:paraId="1F71F14A" w14:textId="60F42F2D" w:rsidTr="00A037D4">
        <w:trPr>
          <w:trHeight w:val="187"/>
        </w:trPr>
        <w:tc>
          <w:tcPr>
            <w:tcW w:w="723" w:type="dxa"/>
            <w:hideMark/>
          </w:tcPr>
          <w:p w14:paraId="6CF2705C" w14:textId="77777777" w:rsidR="00A037D4" w:rsidRPr="008F11C1" w:rsidRDefault="00A037D4" w:rsidP="008F11C1">
            <w:pPr>
              <w:jc w:val="center"/>
              <w:rPr>
                <w:sz w:val="16"/>
                <w:szCs w:val="16"/>
                <w:lang w:val="es-AR"/>
              </w:rPr>
            </w:pPr>
            <w:r w:rsidRPr="008F11C1">
              <w:rPr>
                <w:sz w:val="16"/>
                <w:szCs w:val="16"/>
                <w:lang w:val="es-AR"/>
              </w:rPr>
              <w:t>V5</w:t>
            </w:r>
          </w:p>
        </w:tc>
        <w:tc>
          <w:tcPr>
            <w:tcW w:w="1612" w:type="dxa"/>
            <w:hideMark/>
          </w:tcPr>
          <w:p w14:paraId="2BCD7C9F" w14:textId="77777777" w:rsidR="00A037D4" w:rsidRPr="008F11C1" w:rsidRDefault="00A037D4" w:rsidP="008F11C1">
            <w:pPr>
              <w:jc w:val="center"/>
              <w:rPr>
                <w:sz w:val="16"/>
                <w:szCs w:val="16"/>
                <w:lang w:val="es-AR"/>
              </w:rPr>
            </w:pPr>
            <w:r w:rsidRPr="008F11C1">
              <w:rPr>
                <w:sz w:val="16"/>
                <w:szCs w:val="16"/>
                <w:lang w:val="es-AR"/>
              </w:rPr>
              <w:t>0,005</w:t>
            </w:r>
          </w:p>
        </w:tc>
        <w:tc>
          <w:tcPr>
            <w:tcW w:w="810" w:type="dxa"/>
            <w:hideMark/>
          </w:tcPr>
          <w:p w14:paraId="0532BBB4" w14:textId="77777777" w:rsidR="00A037D4" w:rsidRPr="008F11C1" w:rsidRDefault="00A037D4" w:rsidP="008F11C1">
            <w:pPr>
              <w:jc w:val="center"/>
              <w:rPr>
                <w:sz w:val="16"/>
                <w:szCs w:val="16"/>
                <w:lang w:val="es-AR"/>
              </w:rPr>
            </w:pPr>
            <w:r w:rsidRPr="008F11C1">
              <w:rPr>
                <w:sz w:val="16"/>
                <w:szCs w:val="16"/>
                <w:lang w:val="es-AR"/>
              </w:rPr>
              <w:t>40</w:t>
            </w:r>
          </w:p>
        </w:tc>
        <w:tc>
          <w:tcPr>
            <w:tcW w:w="1890" w:type="dxa"/>
            <w:hideMark/>
          </w:tcPr>
          <w:p w14:paraId="06579700" w14:textId="77777777" w:rsidR="00A037D4" w:rsidRPr="008F11C1" w:rsidRDefault="00A037D4" w:rsidP="008F11C1">
            <w:pPr>
              <w:jc w:val="center"/>
              <w:rPr>
                <w:sz w:val="16"/>
                <w:szCs w:val="16"/>
                <w:lang w:val="es-AR"/>
              </w:rPr>
            </w:pPr>
            <w:proofErr w:type="spellStart"/>
            <w:r w:rsidRPr="008F11C1">
              <w:rPr>
                <w:sz w:val="16"/>
                <w:szCs w:val="16"/>
                <w:lang w:val="es-AR"/>
              </w:rPr>
              <w:t>StepLR</w:t>
            </w:r>
            <w:proofErr w:type="spellEnd"/>
            <w:r w:rsidRPr="008F11C1">
              <w:rPr>
                <w:sz w:val="16"/>
                <w:szCs w:val="16"/>
                <w:lang w:val="es-AR"/>
              </w:rPr>
              <w:t xml:space="preserve"> (×0,1 cada 15)</w:t>
            </w:r>
          </w:p>
        </w:tc>
        <w:tc>
          <w:tcPr>
            <w:tcW w:w="1710" w:type="dxa"/>
            <w:hideMark/>
          </w:tcPr>
          <w:p w14:paraId="69488DB9" w14:textId="77777777" w:rsidR="00A037D4" w:rsidRPr="008F11C1" w:rsidRDefault="00A037D4" w:rsidP="008F11C1">
            <w:pPr>
              <w:jc w:val="center"/>
              <w:rPr>
                <w:sz w:val="16"/>
                <w:szCs w:val="16"/>
                <w:lang w:val="es-AR"/>
              </w:rPr>
            </w:pPr>
            <w:r w:rsidRPr="008F11C1">
              <w:rPr>
                <w:sz w:val="16"/>
                <w:szCs w:val="16"/>
                <w:lang w:val="es-AR"/>
              </w:rPr>
              <w:t>1,0</w:t>
            </w:r>
          </w:p>
        </w:tc>
        <w:tc>
          <w:tcPr>
            <w:tcW w:w="2250" w:type="dxa"/>
          </w:tcPr>
          <w:p w14:paraId="12C2C471" w14:textId="4D2FB4AC" w:rsidR="00A037D4" w:rsidRPr="008F11C1" w:rsidRDefault="00A037D4" w:rsidP="008F11C1">
            <w:pPr>
              <w:jc w:val="center"/>
              <w:rPr>
                <w:sz w:val="16"/>
                <w:szCs w:val="16"/>
                <w:lang w:val="es-AR"/>
              </w:rPr>
            </w:pPr>
            <w:r>
              <w:rPr>
                <w:sz w:val="16"/>
                <w:szCs w:val="16"/>
                <w:lang w:val="es-AR"/>
              </w:rPr>
              <w:t>No</w:t>
            </w:r>
          </w:p>
        </w:tc>
      </w:tr>
    </w:tbl>
    <w:p w14:paraId="59F091AD" w14:textId="4A8EACE2" w:rsidR="009348CE" w:rsidRPr="00A037D4" w:rsidRDefault="00A037D4" w:rsidP="00A037D4">
      <w:pPr>
        <w:spacing w:after="120" w:line="360" w:lineRule="auto"/>
        <w:jc w:val="center"/>
        <w:rPr>
          <w:i/>
          <w:iCs/>
          <w:sz w:val="20"/>
          <w:szCs w:val="20"/>
          <w:lang w:val="es-AR"/>
        </w:rPr>
      </w:pPr>
      <w:r w:rsidRPr="00A037D4">
        <w:rPr>
          <w:i/>
          <w:iCs/>
          <w:sz w:val="20"/>
          <w:szCs w:val="20"/>
          <w:lang w:val="es-AR"/>
        </w:rPr>
        <w:t>Cuadro B.1. Régimen de entrenamiento por versión. La aumentación geométrica corresponde a volteo aleatorio horizontal y vertical, cada uno con probabilidad del 50 %; la radiométrica, a una variación aleatoria de brillo y contraste de ±0,2. Fuente: elaboración propia.</w:t>
      </w:r>
    </w:p>
    <w:p w14:paraId="7615A92F" w14:textId="6C8B711E" w:rsidR="00A037D4" w:rsidRPr="00A037D4" w:rsidRDefault="006549DA" w:rsidP="006549DA">
      <w:pPr>
        <w:pStyle w:val="Heading3"/>
        <w:rPr>
          <w:lang w:val="es-AR"/>
        </w:rPr>
      </w:pPr>
      <w:bookmarkStart w:id="64" w:name="_Toc241432589"/>
      <w:r>
        <w:rPr>
          <w:lang w:val="es-AR"/>
        </w:rPr>
        <w:t>B.</w:t>
      </w:r>
      <w:r>
        <w:rPr>
          <w:lang w:val="es-AR"/>
        </w:rPr>
        <w:t xml:space="preserve">3 </w:t>
      </w:r>
      <w:r w:rsidR="00A037D4" w:rsidRPr="00A037D4">
        <w:rPr>
          <w:lang w:val="es-AR"/>
        </w:rPr>
        <w:t>Composición de los conjuntos</w:t>
      </w:r>
      <w:bookmarkEnd w:id="64"/>
    </w:p>
    <w:p w14:paraId="33474DE4" w14:textId="77777777" w:rsidR="00A037D4" w:rsidRPr="00A037D4" w:rsidRDefault="00A037D4" w:rsidP="00A037D4">
      <w:pPr>
        <w:spacing w:after="120" w:line="360" w:lineRule="auto"/>
        <w:jc w:val="both"/>
        <w:rPr>
          <w:lang w:val="es-AR"/>
        </w:rPr>
      </w:pPr>
      <w:r w:rsidRPr="00A037D4">
        <w:rPr>
          <w:lang w:val="es-AR"/>
        </w:rPr>
        <w:t>Cada conjunto se particionó aleatoriamente en entrenamiento y validación con semilla fija: V2, 400 y 100 imágenes (partición 80/20, semillas 99 para el muestreo y 42 para el entrenamiento); V3, 480 y 120 (80/20, semilla 77); V4, 8.500 y 1.500 (85/15, semilla 456); y V5, 183 y 33 (85/15, semilla 456). El detalle del muestreo de cada conjunto se describe en la Sección 3.6 y en el Apéndice C.</w:t>
      </w:r>
    </w:p>
    <w:p w14:paraId="4DD88F9D" w14:textId="12B907CA" w:rsidR="00A037D4" w:rsidRPr="00A037D4" w:rsidRDefault="006549DA" w:rsidP="006549DA">
      <w:pPr>
        <w:pStyle w:val="Heading3"/>
        <w:rPr>
          <w:lang w:val="es-AR"/>
        </w:rPr>
      </w:pPr>
      <w:bookmarkStart w:id="65" w:name="_Toc241432590"/>
      <w:r>
        <w:rPr>
          <w:lang w:val="es-AR"/>
        </w:rPr>
        <w:t>B.</w:t>
      </w:r>
      <w:r>
        <w:rPr>
          <w:lang w:val="es-AR"/>
        </w:rPr>
        <w:t xml:space="preserve">4 </w:t>
      </w:r>
      <w:r w:rsidR="00A037D4" w:rsidRPr="00A037D4">
        <w:rPr>
          <w:lang w:val="es-AR"/>
        </w:rPr>
        <w:t>Entorno de software</w:t>
      </w:r>
      <w:bookmarkEnd w:id="65"/>
    </w:p>
    <w:p w14:paraId="2E2E8990" w14:textId="2FDEC1E5" w:rsidR="009348CE" w:rsidRDefault="00A037D4" w:rsidP="00A037D4">
      <w:pPr>
        <w:spacing w:after="120" w:line="360" w:lineRule="auto"/>
        <w:jc w:val="both"/>
        <w:rPr>
          <w:lang w:val="es-AR"/>
        </w:rPr>
      </w:pPr>
      <w:r w:rsidRPr="00A037D4">
        <w:rPr>
          <w:lang w:val="es-AR"/>
        </w:rPr>
        <w:lastRenderedPageBreak/>
        <w:t xml:space="preserve">El desarrollo se realizó en Python 3.13.3, con </w:t>
      </w:r>
      <w:proofErr w:type="spellStart"/>
      <w:r w:rsidRPr="00A037D4">
        <w:rPr>
          <w:lang w:val="es-AR"/>
        </w:rPr>
        <w:t>PyTorch</w:t>
      </w:r>
      <w:proofErr w:type="spellEnd"/>
      <w:r w:rsidRPr="00A037D4">
        <w:rPr>
          <w:lang w:val="es-AR"/>
        </w:rPr>
        <w:t xml:space="preserve"> 2.8.0 y </w:t>
      </w:r>
      <w:proofErr w:type="spellStart"/>
      <w:r w:rsidRPr="00A037D4">
        <w:rPr>
          <w:lang w:val="es-AR"/>
        </w:rPr>
        <w:t>torchvision</w:t>
      </w:r>
      <w:proofErr w:type="spellEnd"/>
      <w:r w:rsidRPr="00A037D4">
        <w:rPr>
          <w:lang w:val="es-AR"/>
        </w:rPr>
        <w:t xml:space="preserve"> 0.23.0 (compilaciones para CPU) para el modelado; </w:t>
      </w:r>
      <w:proofErr w:type="spellStart"/>
      <w:r w:rsidRPr="00A037D4">
        <w:rPr>
          <w:lang w:val="es-AR"/>
        </w:rPr>
        <w:t>rasterio</w:t>
      </w:r>
      <w:proofErr w:type="spellEnd"/>
      <w:r w:rsidRPr="00A037D4">
        <w:rPr>
          <w:lang w:val="es-AR"/>
        </w:rPr>
        <w:t xml:space="preserve"> 1.4.3 y GDAL 3.9.3 para el procesamiento ráster; </w:t>
      </w:r>
      <w:proofErr w:type="spellStart"/>
      <w:r w:rsidRPr="00A037D4">
        <w:rPr>
          <w:lang w:val="es-AR"/>
        </w:rPr>
        <w:t>GeoPandas</w:t>
      </w:r>
      <w:proofErr w:type="spellEnd"/>
      <w:r w:rsidRPr="00A037D4">
        <w:rPr>
          <w:lang w:val="es-AR"/>
        </w:rPr>
        <w:t xml:space="preserve"> 1.1.1 para los datos vectoriales; y QGIS 3.40.7 para la curación manual, si bien el procedimiento puede replicarse con versiones posteriores. El entrenamiento se ejecutó íntegramente en CPU, sin GPU</w:t>
      </w:r>
    </w:p>
    <w:p w14:paraId="615F8F70" w14:textId="51FB3BB6" w:rsidR="00892C9A" w:rsidRPr="0021448D" w:rsidRDefault="00810801">
      <w:pPr>
        <w:pStyle w:val="Heading2"/>
        <w:rPr>
          <w:lang w:val="es-AR"/>
        </w:rPr>
      </w:pPr>
      <w:bookmarkStart w:id="66" w:name="_Toc241432591"/>
      <w:r w:rsidRPr="0021448D">
        <w:rPr>
          <w:lang w:val="es-AR"/>
        </w:rPr>
        <w:t>Apéndice C. Detalle del muestreo estratificado</w:t>
      </w:r>
      <w:bookmarkEnd w:id="66"/>
    </w:p>
    <w:p w14:paraId="587140F0" w14:textId="03EAF3F9" w:rsidR="00A037D4" w:rsidRPr="00A037D4" w:rsidRDefault="00A037D4" w:rsidP="00A037D4">
      <w:pPr>
        <w:spacing w:after="120" w:line="360" w:lineRule="auto"/>
        <w:jc w:val="both"/>
        <w:rPr>
          <w:lang w:val="es-AR"/>
        </w:rPr>
      </w:pPr>
      <w:r w:rsidRPr="00A037D4">
        <w:rPr>
          <w:lang w:val="es-AR"/>
        </w:rPr>
        <w:t>El muestreo de los conjuntos V4 y V5 se organizó en 18 estratos, definidos por la combinación de mes (junio, julio y agosto) y año (2020 a 2025) de las imágenes procesadas. Los conjuntos de V2 y V3, en cambio, se obtuvieron por muestreo aleatorio simple sobre el universo de teselas (Sección 3.6.1).</w:t>
      </w:r>
    </w:p>
    <w:p w14:paraId="07151591" w14:textId="3D3DB8E5" w:rsidR="00A037D4" w:rsidRPr="00A037D4" w:rsidRDefault="00A037D4" w:rsidP="00A037D4">
      <w:pPr>
        <w:spacing w:after="120" w:line="360" w:lineRule="auto"/>
        <w:jc w:val="both"/>
        <w:rPr>
          <w:lang w:val="es-AR"/>
        </w:rPr>
      </w:pPr>
      <w:r w:rsidRPr="00A037D4">
        <w:rPr>
          <w:lang w:val="es-AR"/>
        </w:rPr>
        <w:t>Para V5, sobre el universo de 25.749 teselas procesadas se construyó primero el conjunto de candidatas a curar mediante muestreo estratificado, con un objetivo de 1.000 teselas distribuidas en proporción al tamaño de cada estrato y un filtro de distancia mínima de dos teselas en la grilla de teselado entre muestras de un mismo estrato, para reducir la autocorrelación espacial; el filtro limitó la selección a 615 teselas (Sección 3.5.2). A partir de ese conjunto, la versión V5 se construyó de forma balanceada seleccionando 12 imágenes curadas por estrato (18 × 12 = 216), con semilla aleatoria fija (456). Las 216 imágenes conforman el conjunto V5, que luego se particionó en entrenamiento y validación (183 y 33 imágenes, respectivamente; véase el Apéndice B). El excedente de los estratos con más de 12 imágenes curadas disponibles, correspondientes al año 2020, sumó 54 teselas y se reservó como conjunto de prueba con verdad de terreno curada (la Reserva; Sección 3.6.2).</w:t>
      </w:r>
    </w:p>
    <w:p w14:paraId="0FB91E44" w14:textId="5B8FF884" w:rsidR="00171CB1" w:rsidRDefault="00A037D4" w:rsidP="00A037D4">
      <w:pPr>
        <w:spacing w:after="120" w:line="360" w:lineRule="auto"/>
        <w:jc w:val="both"/>
        <w:rPr>
          <w:lang w:val="es-AR"/>
        </w:rPr>
      </w:pPr>
      <w:r w:rsidRPr="00A037D4">
        <w:rPr>
          <w:lang w:val="es-AR"/>
        </w:rPr>
        <w:t>Para V4, el conjunto de 10.000 teselas se muestreó también de forma estratificada por año y mes, con la misma asignación proporcional al tamaño de cada estrato y semilla fija (456), pero sin filtro de distancia mínima entre teselas, según se indicó en la Sección 3.6.1</w:t>
      </w:r>
      <w:r w:rsidR="00A26602" w:rsidRPr="00A26602">
        <w:rPr>
          <w:lang w:val="es-AR"/>
        </w:rPr>
        <w:t>.</w:t>
      </w:r>
      <w:r w:rsidR="00171CB1" w:rsidRPr="00171CB1">
        <w:rPr>
          <w:lang w:val="es-AR"/>
        </w:rPr>
        <w:t xml:space="preserve"> </w:t>
      </w:r>
    </w:p>
    <w:p w14:paraId="14A864CC" w14:textId="03C74BF1" w:rsidR="00171CB1" w:rsidRPr="00171CB1" w:rsidRDefault="00171CB1" w:rsidP="00171CB1">
      <w:pPr>
        <w:pStyle w:val="Heading2"/>
        <w:rPr>
          <w:lang w:val="es-AR"/>
        </w:rPr>
      </w:pPr>
      <w:bookmarkStart w:id="67" w:name="_Toc241432592"/>
      <w:r w:rsidRPr="00171CB1">
        <w:rPr>
          <w:lang w:val="es-AR"/>
        </w:rPr>
        <w:t>Apéndice D. Escala radiométrica y análisis de sensibilidad</w:t>
      </w:r>
      <w:bookmarkEnd w:id="67"/>
    </w:p>
    <w:p w14:paraId="1017B3A5" w14:textId="5778A060" w:rsidR="00171CB1" w:rsidRPr="00171CB1" w:rsidRDefault="00171CB1" w:rsidP="00861C23">
      <w:pPr>
        <w:spacing w:after="120" w:line="360" w:lineRule="auto"/>
        <w:jc w:val="both"/>
        <w:rPr>
          <w:lang w:val="es-AR"/>
        </w:rPr>
      </w:pPr>
      <w:r w:rsidRPr="00171CB1">
        <w:rPr>
          <w:lang w:val="es-AR"/>
        </w:rPr>
        <w:t>Para verificar la presencia del desplazamiento radiométrico descripto en la Sección 3.4 se analizó la distribución de valores digitales de la banda B04 sobre la totalidad de las escenas de julio de la tesela 20HNJ, para cada año del período de estudio y para 2026. El Cuadro D.1 reporta los percentiles bajos, correspondientes a los píxeles más oscuros de la escena (cuerpos de agua y sombras), que son los más sensibles al desplazamiento.</w:t>
      </w:r>
      <w:r w:rsidR="00861C23" w:rsidRPr="00861C23">
        <w:rPr>
          <w:lang w:val="es-AR"/>
        </w:rPr>
        <w:t xml:space="preserve"> </w:t>
      </w:r>
    </w:p>
    <w:p w14:paraId="2A0E9A19" w14:textId="35A8B2E8" w:rsidR="00892C9A" w:rsidRDefault="00171CB1" w:rsidP="00171CB1">
      <w:pPr>
        <w:spacing w:after="120" w:line="360" w:lineRule="auto"/>
        <w:jc w:val="both"/>
        <w:rPr>
          <w:lang w:val="es-AR"/>
        </w:rPr>
      </w:pPr>
      <w:r w:rsidRPr="00171CB1">
        <w:rPr>
          <w:lang w:val="es-AR"/>
        </w:rPr>
        <w:t>Cuadro D.1. Percentiles de la banda B04 (valores digitales) por año, escenas de julio de la tesela 20HNJ.</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171CB1" w14:paraId="03681C40" w14:textId="77777777" w:rsidTr="006549DA">
        <w:tc>
          <w:tcPr>
            <w:tcW w:w="1502" w:type="dxa"/>
            <w:shd w:val="clear" w:color="auto" w:fill="1F3864"/>
          </w:tcPr>
          <w:p w14:paraId="336B40E4" w14:textId="673A65E0" w:rsidR="00171CB1" w:rsidRPr="006549DA" w:rsidRDefault="00171CB1" w:rsidP="006549DA">
            <w:pPr>
              <w:jc w:val="center"/>
              <w:rPr>
                <w:b/>
                <w:bCs/>
                <w:color w:val="FFFFFF"/>
                <w:sz w:val="18"/>
                <w:szCs w:val="18"/>
                <w:lang w:val="es-AR"/>
              </w:rPr>
            </w:pPr>
            <w:r w:rsidRPr="006549DA">
              <w:rPr>
                <w:b/>
                <w:bCs/>
                <w:color w:val="FFFFFF"/>
                <w:sz w:val="18"/>
                <w:szCs w:val="18"/>
                <w:lang w:val="es-AR"/>
              </w:rPr>
              <w:t>Año</w:t>
            </w:r>
          </w:p>
        </w:tc>
        <w:tc>
          <w:tcPr>
            <w:tcW w:w="1502" w:type="dxa"/>
            <w:shd w:val="clear" w:color="auto" w:fill="1F3864"/>
          </w:tcPr>
          <w:p w14:paraId="34A52A4B" w14:textId="2CA32AEC" w:rsidR="00171CB1" w:rsidRPr="006549DA" w:rsidRDefault="00171CB1" w:rsidP="006549DA">
            <w:pPr>
              <w:jc w:val="center"/>
              <w:rPr>
                <w:b/>
                <w:bCs/>
                <w:color w:val="FFFFFF"/>
                <w:sz w:val="18"/>
                <w:szCs w:val="18"/>
                <w:lang w:val="es-AR"/>
              </w:rPr>
            </w:pPr>
            <w:r w:rsidRPr="006549DA">
              <w:rPr>
                <w:b/>
                <w:bCs/>
                <w:color w:val="FFFFFF"/>
                <w:sz w:val="18"/>
                <w:szCs w:val="18"/>
                <w:lang w:val="es-AR"/>
              </w:rPr>
              <w:t>Escenas</w:t>
            </w:r>
          </w:p>
        </w:tc>
        <w:tc>
          <w:tcPr>
            <w:tcW w:w="1503" w:type="dxa"/>
            <w:shd w:val="clear" w:color="auto" w:fill="1F3864"/>
          </w:tcPr>
          <w:p w14:paraId="3F545351" w14:textId="50596832" w:rsidR="00171CB1" w:rsidRPr="006549DA" w:rsidRDefault="00171CB1" w:rsidP="006549DA">
            <w:pPr>
              <w:jc w:val="center"/>
              <w:rPr>
                <w:b/>
                <w:bCs/>
                <w:color w:val="FFFFFF"/>
                <w:sz w:val="18"/>
                <w:szCs w:val="18"/>
                <w:lang w:val="es-AR"/>
              </w:rPr>
            </w:pPr>
            <w:r w:rsidRPr="006549DA">
              <w:rPr>
                <w:b/>
                <w:bCs/>
                <w:color w:val="FFFFFF"/>
                <w:sz w:val="18"/>
                <w:szCs w:val="18"/>
                <w:lang w:val="es-AR"/>
              </w:rPr>
              <w:t>p1</w:t>
            </w:r>
          </w:p>
        </w:tc>
        <w:tc>
          <w:tcPr>
            <w:tcW w:w="1503" w:type="dxa"/>
            <w:shd w:val="clear" w:color="auto" w:fill="1F3864"/>
          </w:tcPr>
          <w:p w14:paraId="210D1CA0" w14:textId="23E3CEE4" w:rsidR="00171CB1" w:rsidRPr="006549DA" w:rsidRDefault="00171CB1" w:rsidP="006549DA">
            <w:pPr>
              <w:jc w:val="center"/>
              <w:rPr>
                <w:b/>
                <w:bCs/>
                <w:color w:val="FFFFFF"/>
                <w:sz w:val="18"/>
                <w:szCs w:val="18"/>
                <w:lang w:val="es-AR"/>
              </w:rPr>
            </w:pPr>
            <w:r w:rsidRPr="006549DA">
              <w:rPr>
                <w:b/>
                <w:bCs/>
                <w:color w:val="FFFFFF"/>
                <w:sz w:val="18"/>
                <w:szCs w:val="18"/>
                <w:lang w:val="es-AR"/>
              </w:rPr>
              <w:t>p5</w:t>
            </w:r>
          </w:p>
        </w:tc>
        <w:tc>
          <w:tcPr>
            <w:tcW w:w="1503" w:type="dxa"/>
            <w:shd w:val="clear" w:color="auto" w:fill="1F3864"/>
          </w:tcPr>
          <w:p w14:paraId="0F0FE392" w14:textId="543DF51F" w:rsidR="00171CB1" w:rsidRPr="006549DA" w:rsidRDefault="00171CB1" w:rsidP="006549DA">
            <w:pPr>
              <w:jc w:val="center"/>
              <w:rPr>
                <w:b/>
                <w:bCs/>
                <w:color w:val="FFFFFF"/>
                <w:sz w:val="18"/>
                <w:szCs w:val="18"/>
                <w:lang w:val="es-AR"/>
              </w:rPr>
            </w:pPr>
            <w:r w:rsidRPr="006549DA">
              <w:rPr>
                <w:b/>
                <w:bCs/>
                <w:color w:val="FFFFFF"/>
                <w:sz w:val="18"/>
                <w:szCs w:val="18"/>
                <w:lang w:val="es-AR"/>
              </w:rPr>
              <w:t>p50</w:t>
            </w:r>
          </w:p>
        </w:tc>
        <w:tc>
          <w:tcPr>
            <w:tcW w:w="1503" w:type="dxa"/>
            <w:shd w:val="clear" w:color="auto" w:fill="1F3864"/>
          </w:tcPr>
          <w:p w14:paraId="6F9A096A" w14:textId="58C918BB" w:rsidR="00171CB1" w:rsidRPr="006549DA" w:rsidRDefault="00171CB1" w:rsidP="006549DA">
            <w:pPr>
              <w:jc w:val="center"/>
              <w:rPr>
                <w:b/>
                <w:bCs/>
                <w:color w:val="FFFFFF"/>
                <w:sz w:val="18"/>
                <w:szCs w:val="18"/>
                <w:lang w:val="es-AR"/>
              </w:rPr>
            </w:pPr>
            <w:r w:rsidRPr="006549DA">
              <w:rPr>
                <w:b/>
                <w:bCs/>
                <w:color w:val="FFFFFF"/>
                <w:sz w:val="18"/>
                <w:szCs w:val="18"/>
                <w:lang w:val="es-AR"/>
              </w:rPr>
              <w:t>Mínimo</w:t>
            </w:r>
          </w:p>
        </w:tc>
      </w:tr>
      <w:tr w:rsidR="00171CB1" w14:paraId="6087C08F" w14:textId="77777777" w:rsidTr="00171CB1">
        <w:tc>
          <w:tcPr>
            <w:tcW w:w="1502" w:type="dxa"/>
          </w:tcPr>
          <w:p w14:paraId="4C1076BA" w14:textId="506E5E11" w:rsidR="00171CB1" w:rsidRPr="006549DA" w:rsidRDefault="00171CB1" w:rsidP="006549DA">
            <w:pPr>
              <w:jc w:val="center"/>
            </w:pPr>
            <w:r>
              <w:t>2020</w:t>
            </w:r>
          </w:p>
        </w:tc>
        <w:tc>
          <w:tcPr>
            <w:tcW w:w="1502" w:type="dxa"/>
          </w:tcPr>
          <w:p w14:paraId="2EA78F3E" w14:textId="40A4EFF4" w:rsidR="00171CB1" w:rsidRPr="006549DA" w:rsidRDefault="00861C23" w:rsidP="006549DA">
            <w:pPr>
              <w:jc w:val="center"/>
            </w:pPr>
            <w:r w:rsidRPr="006549DA">
              <w:t>22</w:t>
            </w:r>
          </w:p>
        </w:tc>
        <w:tc>
          <w:tcPr>
            <w:tcW w:w="1503" w:type="dxa"/>
          </w:tcPr>
          <w:p w14:paraId="6D2F16E9" w14:textId="0431F99C" w:rsidR="00171CB1" w:rsidRPr="006549DA" w:rsidRDefault="00861C23" w:rsidP="006549DA">
            <w:pPr>
              <w:jc w:val="center"/>
            </w:pPr>
            <w:r>
              <w:t>404</w:t>
            </w:r>
          </w:p>
        </w:tc>
        <w:tc>
          <w:tcPr>
            <w:tcW w:w="1503" w:type="dxa"/>
          </w:tcPr>
          <w:p w14:paraId="428EDD3C" w14:textId="03C9950F" w:rsidR="00171CB1" w:rsidRPr="006549DA" w:rsidRDefault="00861C23" w:rsidP="006549DA">
            <w:pPr>
              <w:jc w:val="center"/>
            </w:pPr>
            <w:r>
              <w:t>747</w:t>
            </w:r>
          </w:p>
        </w:tc>
        <w:tc>
          <w:tcPr>
            <w:tcW w:w="1503" w:type="dxa"/>
          </w:tcPr>
          <w:p w14:paraId="7DCA128C" w14:textId="5DF9AEFC" w:rsidR="00171CB1" w:rsidRPr="006549DA" w:rsidRDefault="00861C23" w:rsidP="006549DA">
            <w:pPr>
              <w:jc w:val="center"/>
            </w:pPr>
            <w:r>
              <w:t>1728</w:t>
            </w:r>
          </w:p>
        </w:tc>
        <w:tc>
          <w:tcPr>
            <w:tcW w:w="1503" w:type="dxa"/>
          </w:tcPr>
          <w:p w14:paraId="4C367733" w14:textId="2A9C0D41" w:rsidR="00171CB1" w:rsidRPr="006549DA" w:rsidRDefault="00861C23" w:rsidP="006549DA">
            <w:pPr>
              <w:jc w:val="center"/>
            </w:pPr>
            <w:r w:rsidRPr="006549DA">
              <w:t>1</w:t>
            </w:r>
          </w:p>
        </w:tc>
      </w:tr>
      <w:tr w:rsidR="00171CB1" w14:paraId="0A273CBD" w14:textId="77777777" w:rsidTr="00171CB1">
        <w:tc>
          <w:tcPr>
            <w:tcW w:w="1502" w:type="dxa"/>
          </w:tcPr>
          <w:p w14:paraId="52F31067" w14:textId="6E52949A" w:rsidR="00171CB1" w:rsidRPr="006549DA" w:rsidRDefault="00171CB1" w:rsidP="006549DA">
            <w:pPr>
              <w:jc w:val="center"/>
            </w:pPr>
            <w:r>
              <w:t>2021</w:t>
            </w:r>
          </w:p>
        </w:tc>
        <w:tc>
          <w:tcPr>
            <w:tcW w:w="1502" w:type="dxa"/>
          </w:tcPr>
          <w:p w14:paraId="51C9332E" w14:textId="27F272AB" w:rsidR="00171CB1" w:rsidRPr="006549DA" w:rsidRDefault="00861C23" w:rsidP="006549DA">
            <w:pPr>
              <w:jc w:val="center"/>
            </w:pPr>
            <w:r w:rsidRPr="006549DA">
              <w:t>24</w:t>
            </w:r>
          </w:p>
        </w:tc>
        <w:tc>
          <w:tcPr>
            <w:tcW w:w="1503" w:type="dxa"/>
          </w:tcPr>
          <w:p w14:paraId="2EBD5DE7" w14:textId="1DAFBCF1" w:rsidR="00171CB1" w:rsidRPr="006549DA" w:rsidRDefault="00861C23" w:rsidP="006549DA">
            <w:pPr>
              <w:jc w:val="center"/>
            </w:pPr>
            <w:r>
              <w:t>303</w:t>
            </w:r>
          </w:p>
        </w:tc>
        <w:tc>
          <w:tcPr>
            <w:tcW w:w="1503" w:type="dxa"/>
          </w:tcPr>
          <w:p w14:paraId="31C839DD" w14:textId="03BEA0CD" w:rsidR="00171CB1" w:rsidRPr="006549DA" w:rsidRDefault="00861C23" w:rsidP="006549DA">
            <w:pPr>
              <w:jc w:val="center"/>
            </w:pPr>
            <w:r>
              <w:t>651</w:t>
            </w:r>
          </w:p>
        </w:tc>
        <w:tc>
          <w:tcPr>
            <w:tcW w:w="1503" w:type="dxa"/>
          </w:tcPr>
          <w:p w14:paraId="6960B00B" w14:textId="1724A06B" w:rsidR="00171CB1" w:rsidRPr="006549DA" w:rsidRDefault="00861C23" w:rsidP="006549DA">
            <w:pPr>
              <w:jc w:val="center"/>
            </w:pPr>
            <w:r>
              <w:t>1738</w:t>
            </w:r>
          </w:p>
        </w:tc>
        <w:tc>
          <w:tcPr>
            <w:tcW w:w="1503" w:type="dxa"/>
          </w:tcPr>
          <w:p w14:paraId="3D4E9141" w14:textId="174AC609" w:rsidR="00171CB1" w:rsidRPr="006549DA" w:rsidRDefault="00861C23" w:rsidP="006549DA">
            <w:pPr>
              <w:jc w:val="center"/>
            </w:pPr>
            <w:r w:rsidRPr="006549DA">
              <w:t>1</w:t>
            </w:r>
          </w:p>
        </w:tc>
      </w:tr>
      <w:tr w:rsidR="00171CB1" w14:paraId="67FA03FD" w14:textId="77777777" w:rsidTr="00171CB1">
        <w:tc>
          <w:tcPr>
            <w:tcW w:w="1502" w:type="dxa"/>
          </w:tcPr>
          <w:p w14:paraId="1E51D523" w14:textId="3194088B" w:rsidR="00171CB1" w:rsidRPr="006549DA" w:rsidRDefault="00171CB1" w:rsidP="006549DA">
            <w:pPr>
              <w:jc w:val="center"/>
            </w:pPr>
            <w:r>
              <w:t>2022</w:t>
            </w:r>
          </w:p>
        </w:tc>
        <w:tc>
          <w:tcPr>
            <w:tcW w:w="1502" w:type="dxa"/>
          </w:tcPr>
          <w:p w14:paraId="446A5537" w14:textId="160EF868" w:rsidR="00171CB1" w:rsidRPr="006549DA" w:rsidRDefault="00861C23" w:rsidP="006549DA">
            <w:pPr>
              <w:jc w:val="center"/>
            </w:pPr>
            <w:r w:rsidRPr="006549DA">
              <w:t>12</w:t>
            </w:r>
          </w:p>
        </w:tc>
        <w:tc>
          <w:tcPr>
            <w:tcW w:w="1503" w:type="dxa"/>
          </w:tcPr>
          <w:p w14:paraId="3E53ECFB" w14:textId="3CB7CC86" w:rsidR="00171CB1" w:rsidRPr="006549DA" w:rsidRDefault="00861C23" w:rsidP="006549DA">
            <w:pPr>
              <w:jc w:val="center"/>
            </w:pPr>
            <w:r>
              <w:t>1456</w:t>
            </w:r>
          </w:p>
        </w:tc>
        <w:tc>
          <w:tcPr>
            <w:tcW w:w="1503" w:type="dxa"/>
          </w:tcPr>
          <w:p w14:paraId="34B73665" w14:textId="36BB495A" w:rsidR="00171CB1" w:rsidRPr="006549DA" w:rsidRDefault="00861C23" w:rsidP="006549DA">
            <w:pPr>
              <w:jc w:val="center"/>
            </w:pPr>
            <w:r>
              <w:t>1752</w:t>
            </w:r>
          </w:p>
        </w:tc>
        <w:tc>
          <w:tcPr>
            <w:tcW w:w="1503" w:type="dxa"/>
          </w:tcPr>
          <w:p w14:paraId="73AE9907" w14:textId="3315DC08" w:rsidR="00171CB1" w:rsidRPr="006549DA" w:rsidRDefault="00861C23" w:rsidP="006549DA">
            <w:pPr>
              <w:jc w:val="center"/>
            </w:pPr>
            <w:r>
              <w:t>2340</w:t>
            </w:r>
          </w:p>
        </w:tc>
        <w:tc>
          <w:tcPr>
            <w:tcW w:w="1503" w:type="dxa"/>
          </w:tcPr>
          <w:p w14:paraId="0C31A7AB" w14:textId="43793820" w:rsidR="00171CB1" w:rsidRPr="006549DA" w:rsidRDefault="00861C23" w:rsidP="006549DA">
            <w:pPr>
              <w:jc w:val="center"/>
            </w:pPr>
            <w:r>
              <w:t>1085</w:t>
            </w:r>
          </w:p>
        </w:tc>
      </w:tr>
      <w:tr w:rsidR="00171CB1" w14:paraId="7AD910FD" w14:textId="77777777" w:rsidTr="00171CB1">
        <w:tc>
          <w:tcPr>
            <w:tcW w:w="1502" w:type="dxa"/>
          </w:tcPr>
          <w:p w14:paraId="7D77FBF0" w14:textId="7EECDDBE" w:rsidR="00171CB1" w:rsidRPr="006549DA" w:rsidRDefault="00171CB1" w:rsidP="006549DA">
            <w:pPr>
              <w:jc w:val="center"/>
            </w:pPr>
            <w:r>
              <w:t>2023</w:t>
            </w:r>
          </w:p>
        </w:tc>
        <w:tc>
          <w:tcPr>
            <w:tcW w:w="1502" w:type="dxa"/>
          </w:tcPr>
          <w:p w14:paraId="7F093021" w14:textId="00353AD9" w:rsidR="00171CB1" w:rsidRPr="006549DA" w:rsidRDefault="00861C23" w:rsidP="006549DA">
            <w:pPr>
              <w:jc w:val="center"/>
            </w:pPr>
            <w:r w:rsidRPr="006549DA">
              <w:t>13</w:t>
            </w:r>
          </w:p>
        </w:tc>
        <w:tc>
          <w:tcPr>
            <w:tcW w:w="1503" w:type="dxa"/>
          </w:tcPr>
          <w:p w14:paraId="1E884B44" w14:textId="4AA95D02" w:rsidR="00171CB1" w:rsidRPr="006549DA" w:rsidRDefault="00861C23" w:rsidP="006549DA">
            <w:pPr>
              <w:jc w:val="center"/>
            </w:pPr>
            <w:r>
              <w:t>1338</w:t>
            </w:r>
          </w:p>
        </w:tc>
        <w:tc>
          <w:tcPr>
            <w:tcW w:w="1503" w:type="dxa"/>
          </w:tcPr>
          <w:p w14:paraId="6DBC2B1E" w14:textId="292711D4" w:rsidR="00171CB1" w:rsidRPr="006549DA" w:rsidRDefault="00861C23" w:rsidP="006549DA">
            <w:pPr>
              <w:jc w:val="center"/>
            </w:pPr>
            <w:r>
              <w:t>1545</w:t>
            </w:r>
          </w:p>
        </w:tc>
        <w:tc>
          <w:tcPr>
            <w:tcW w:w="1503" w:type="dxa"/>
          </w:tcPr>
          <w:p w14:paraId="66CF1FAC" w14:textId="0FE91D6F" w:rsidR="00171CB1" w:rsidRPr="006549DA" w:rsidRDefault="00861C23" w:rsidP="006549DA">
            <w:pPr>
              <w:jc w:val="center"/>
            </w:pPr>
            <w:r>
              <w:t>2114</w:t>
            </w:r>
          </w:p>
        </w:tc>
        <w:tc>
          <w:tcPr>
            <w:tcW w:w="1503" w:type="dxa"/>
          </w:tcPr>
          <w:p w14:paraId="32FEFA67" w14:textId="57473FA3" w:rsidR="00171CB1" w:rsidRPr="006549DA" w:rsidRDefault="00861C23" w:rsidP="006549DA">
            <w:pPr>
              <w:jc w:val="center"/>
            </w:pPr>
            <w:r>
              <w:t>778</w:t>
            </w:r>
          </w:p>
        </w:tc>
      </w:tr>
      <w:tr w:rsidR="00171CB1" w14:paraId="43CC57A1" w14:textId="77777777" w:rsidTr="00171CB1">
        <w:tc>
          <w:tcPr>
            <w:tcW w:w="1502" w:type="dxa"/>
          </w:tcPr>
          <w:p w14:paraId="746DB65D" w14:textId="479F45A1" w:rsidR="00171CB1" w:rsidRPr="006549DA" w:rsidRDefault="00171CB1" w:rsidP="006549DA">
            <w:pPr>
              <w:jc w:val="center"/>
            </w:pPr>
            <w:r>
              <w:t>2024</w:t>
            </w:r>
          </w:p>
        </w:tc>
        <w:tc>
          <w:tcPr>
            <w:tcW w:w="1502" w:type="dxa"/>
          </w:tcPr>
          <w:p w14:paraId="2FFA02C0" w14:textId="5FC61B38" w:rsidR="00171CB1" w:rsidRPr="006549DA" w:rsidRDefault="00861C23" w:rsidP="006549DA">
            <w:pPr>
              <w:jc w:val="center"/>
            </w:pPr>
            <w:r w:rsidRPr="006549DA">
              <w:t>12</w:t>
            </w:r>
          </w:p>
        </w:tc>
        <w:tc>
          <w:tcPr>
            <w:tcW w:w="1503" w:type="dxa"/>
          </w:tcPr>
          <w:p w14:paraId="2548480F" w14:textId="664693E6" w:rsidR="00171CB1" w:rsidRPr="006549DA" w:rsidRDefault="00861C23" w:rsidP="006549DA">
            <w:pPr>
              <w:jc w:val="center"/>
            </w:pPr>
            <w:r>
              <w:t>1385</w:t>
            </w:r>
          </w:p>
        </w:tc>
        <w:tc>
          <w:tcPr>
            <w:tcW w:w="1503" w:type="dxa"/>
          </w:tcPr>
          <w:p w14:paraId="610125CA" w14:textId="5DCFB5FA" w:rsidR="00171CB1" w:rsidRPr="006549DA" w:rsidRDefault="00861C23" w:rsidP="006549DA">
            <w:pPr>
              <w:jc w:val="center"/>
            </w:pPr>
            <w:r>
              <w:t>1692</w:t>
            </w:r>
          </w:p>
        </w:tc>
        <w:tc>
          <w:tcPr>
            <w:tcW w:w="1503" w:type="dxa"/>
          </w:tcPr>
          <w:p w14:paraId="04139505" w14:textId="2669AC1B" w:rsidR="00171CB1" w:rsidRPr="006549DA" w:rsidRDefault="00861C23" w:rsidP="006549DA">
            <w:pPr>
              <w:jc w:val="center"/>
            </w:pPr>
            <w:r>
              <w:t>2288</w:t>
            </w:r>
          </w:p>
        </w:tc>
        <w:tc>
          <w:tcPr>
            <w:tcW w:w="1503" w:type="dxa"/>
          </w:tcPr>
          <w:p w14:paraId="7E48A419" w14:textId="734F1510" w:rsidR="00171CB1" w:rsidRPr="006549DA" w:rsidRDefault="00861C23" w:rsidP="006549DA">
            <w:pPr>
              <w:jc w:val="center"/>
            </w:pPr>
            <w:r>
              <w:t>907</w:t>
            </w:r>
          </w:p>
        </w:tc>
      </w:tr>
      <w:tr w:rsidR="00171CB1" w14:paraId="4CD4C74A" w14:textId="77777777" w:rsidTr="00171CB1">
        <w:tc>
          <w:tcPr>
            <w:tcW w:w="1502" w:type="dxa"/>
          </w:tcPr>
          <w:p w14:paraId="114AA1C5" w14:textId="48941226" w:rsidR="00171CB1" w:rsidRPr="006549DA" w:rsidRDefault="00171CB1" w:rsidP="006549DA">
            <w:pPr>
              <w:jc w:val="center"/>
            </w:pPr>
            <w:r>
              <w:t>2025</w:t>
            </w:r>
          </w:p>
        </w:tc>
        <w:tc>
          <w:tcPr>
            <w:tcW w:w="1502" w:type="dxa"/>
          </w:tcPr>
          <w:p w14:paraId="772CB3B7" w14:textId="3570739B" w:rsidR="00171CB1" w:rsidRPr="006549DA" w:rsidRDefault="00861C23" w:rsidP="006549DA">
            <w:pPr>
              <w:jc w:val="center"/>
            </w:pPr>
            <w:r w:rsidRPr="006549DA">
              <w:t>15</w:t>
            </w:r>
          </w:p>
        </w:tc>
        <w:tc>
          <w:tcPr>
            <w:tcW w:w="1503" w:type="dxa"/>
          </w:tcPr>
          <w:p w14:paraId="08F779AE" w14:textId="13699DA2" w:rsidR="00171CB1" w:rsidRPr="006549DA" w:rsidRDefault="00861C23" w:rsidP="006549DA">
            <w:pPr>
              <w:jc w:val="center"/>
            </w:pPr>
            <w:r>
              <w:t>1352</w:t>
            </w:r>
          </w:p>
        </w:tc>
        <w:tc>
          <w:tcPr>
            <w:tcW w:w="1503" w:type="dxa"/>
          </w:tcPr>
          <w:p w14:paraId="1903C7FA" w14:textId="65612DA3" w:rsidR="00171CB1" w:rsidRPr="006549DA" w:rsidRDefault="00861C23" w:rsidP="006549DA">
            <w:pPr>
              <w:jc w:val="center"/>
            </w:pPr>
            <w:r>
              <w:t>1593</w:t>
            </w:r>
          </w:p>
        </w:tc>
        <w:tc>
          <w:tcPr>
            <w:tcW w:w="1503" w:type="dxa"/>
          </w:tcPr>
          <w:p w14:paraId="411B8B66" w14:textId="14BF47CB" w:rsidR="00171CB1" w:rsidRPr="006549DA" w:rsidRDefault="00861C23" w:rsidP="006549DA">
            <w:pPr>
              <w:jc w:val="center"/>
            </w:pPr>
            <w:r>
              <w:t>2146</w:t>
            </w:r>
          </w:p>
        </w:tc>
        <w:tc>
          <w:tcPr>
            <w:tcW w:w="1503" w:type="dxa"/>
          </w:tcPr>
          <w:p w14:paraId="58BFB021" w14:textId="3FB04F9F" w:rsidR="00171CB1" w:rsidRPr="006549DA" w:rsidRDefault="00861C23" w:rsidP="006549DA">
            <w:pPr>
              <w:jc w:val="center"/>
            </w:pPr>
            <w:r>
              <w:t>595</w:t>
            </w:r>
          </w:p>
        </w:tc>
      </w:tr>
      <w:tr w:rsidR="00171CB1" w14:paraId="07B85B2F" w14:textId="77777777" w:rsidTr="00171CB1">
        <w:tc>
          <w:tcPr>
            <w:tcW w:w="1502" w:type="dxa"/>
          </w:tcPr>
          <w:p w14:paraId="19EE51E7" w14:textId="5D48C2A8" w:rsidR="00171CB1" w:rsidRPr="006549DA" w:rsidRDefault="00171CB1" w:rsidP="006549DA">
            <w:pPr>
              <w:jc w:val="center"/>
            </w:pPr>
            <w:r>
              <w:t>2026</w:t>
            </w:r>
          </w:p>
        </w:tc>
        <w:tc>
          <w:tcPr>
            <w:tcW w:w="1502" w:type="dxa"/>
          </w:tcPr>
          <w:p w14:paraId="66C8D399" w14:textId="1734EB0D" w:rsidR="00171CB1" w:rsidRPr="006549DA" w:rsidRDefault="00861C23" w:rsidP="006549DA">
            <w:pPr>
              <w:jc w:val="center"/>
            </w:pPr>
            <w:r w:rsidRPr="006549DA">
              <w:t>13</w:t>
            </w:r>
          </w:p>
        </w:tc>
        <w:tc>
          <w:tcPr>
            <w:tcW w:w="1503" w:type="dxa"/>
          </w:tcPr>
          <w:p w14:paraId="416A75C4" w14:textId="4CCB311B" w:rsidR="00171CB1" w:rsidRPr="006549DA" w:rsidRDefault="00861C23" w:rsidP="006549DA">
            <w:pPr>
              <w:jc w:val="center"/>
            </w:pPr>
            <w:r>
              <w:t>1360</w:t>
            </w:r>
          </w:p>
        </w:tc>
        <w:tc>
          <w:tcPr>
            <w:tcW w:w="1503" w:type="dxa"/>
          </w:tcPr>
          <w:p w14:paraId="2C34AA3C" w14:textId="2EE6A76E" w:rsidR="00171CB1" w:rsidRPr="006549DA" w:rsidRDefault="00861C23" w:rsidP="006549DA">
            <w:pPr>
              <w:jc w:val="center"/>
            </w:pPr>
            <w:r>
              <w:t>1603</w:t>
            </w:r>
          </w:p>
        </w:tc>
        <w:tc>
          <w:tcPr>
            <w:tcW w:w="1503" w:type="dxa"/>
          </w:tcPr>
          <w:p w14:paraId="7B7384F4" w14:textId="78265EAC" w:rsidR="00171CB1" w:rsidRPr="006549DA" w:rsidRDefault="00861C23" w:rsidP="006549DA">
            <w:pPr>
              <w:jc w:val="center"/>
            </w:pPr>
            <w:r>
              <w:t>2236</w:t>
            </w:r>
          </w:p>
        </w:tc>
        <w:tc>
          <w:tcPr>
            <w:tcW w:w="1503" w:type="dxa"/>
          </w:tcPr>
          <w:p w14:paraId="19C07795" w14:textId="6B1E2F2D" w:rsidR="00171CB1" w:rsidRPr="006549DA" w:rsidRDefault="00861C23" w:rsidP="006549DA">
            <w:pPr>
              <w:jc w:val="center"/>
            </w:pPr>
            <w:r>
              <w:t>961</w:t>
            </w:r>
          </w:p>
        </w:tc>
      </w:tr>
    </w:tbl>
    <w:p w14:paraId="348C4EF8" w14:textId="49AD712B" w:rsidR="00171CB1" w:rsidRDefault="00171CB1" w:rsidP="00A26602">
      <w:pPr>
        <w:spacing w:after="120" w:line="360" w:lineRule="auto"/>
        <w:jc w:val="both"/>
        <w:rPr>
          <w:lang w:val="es-AR"/>
        </w:rPr>
      </w:pPr>
    </w:p>
    <w:p w14:paraId="1A71A69F" w14:textId="77777777" w:rsidR="00861C23" w:rsidRDefault="00861C23" w:rsidP="00861C23">
      <w:pPr>
        <w:spacing w:after="120" w:line="360" w:lineRule="auto"/>
        <w:jc w:val="both"/>
        <w:rPr>
          <w:lang w:val="es-AR"/>
        </w:rPr>
      </w:pPr>
      <w:r w:rsidRPr="00861C23">
        <w:rPr>
          <w:lang w:val="es-AR"/>
        </w:rPr>
        <w:lastRenderedPageBreak/>
        <w:t>Los percentiles bajos se desplazan de valores del orden de 300 a 400 a valores del orden de 1.350 a 1.450 exactamente en 2022, y se mantienen estables en adelante, lo que confirma la presencia del desplazamiento y su magnitud.</w:t>
      </w:r>
    </w:p>
    <w:p w14:paraId="136087E2" w14:textId="3D705B77" w:rsidR="00861C23" w:rsidRPr="00861C23" w:rsidRDefault="00861C23" w:rsidP="00861C23">
      <w:pPr>
        <w:spacing w:after="120" w:line="360" w:lineRule="auto"/>
        <w:jc w:val="both"/>
        <w:rPr>
          <w:lang w:val="es-AR"/>
        </w:rPr>
      </w:pPr>
      <w:r w:rsidRPr="00861C23">
        <w:rPr>
          <w:lang w:val="es-AR"/>
        </w:rPr>
        <w:t>Para cuantificar su incidencia se evaluaron V4 y V5 sobre las 29 teselas de 2026 en dos condiciones: con el preprocesamiento original y restando 1.000 a los valores digitales antes de la conversión. El Cuadro D.2 reporta los resultados.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61C23" w14:paraId="42DA3B59" w14:textId="77777777" w:rsidTr="00F179A2">
        <w:tc>
          <w:tcPr>
            <w:tcW w:w="1502" w:type="dxa"/>
            <w:shd w:val="clear" w:color="auto" w:fill="1F3864"/>
          </w:tcPr>
          <w:p w14:paraId="0F2DCEBC" w14:textId="7773521E" w:rsidR="00861C23" w:rsidRPr="00F179A2" w:rsidRDefault="00861C23" w:rsidP="00F179A2">
            <w:pPr>
              <w:jc w:val="center"/>
              <w:rPr>
                <w:b/>
                <w:bCs/>
                <w:color w:val="FFFFFF"/>
                <w:sz w:val="18"/>
                <w:szCs w:val="18"/>
                <w:lang w:val="es-AR"/>
              </w:rPr>
            </w:pPr>
            <w:r w:rsidRPr="00F179A2">
              <w:rPr>
                <w:b/>
                <w:bCs/>
                <w:color w:val="FFFFFF"/>
                <w:sz w:val="18"/>
                <w:szCs w:val="18"/>
                <w:lang w:val="es-AR"/>
              </w:rPr>
              <w:t>Modelo</w:t>
            </w:r>
          </w:p>
        </w:tc>
        <w:tc>
          <w:tcPr>
            <w:tcW w:w="1502" w:type="dxa"/>
            <w:shd w:val="clear" w:color="auto" w:fill="1F3864"/>
          </w:tcPr>
          <w:p w14:paraId="6B60B2C6" w14:textId="0087224F" w:rsidR="00861C23" w:rsidRPr="00F179A2" w:rsidRDefault="00861C23" w:rsidP="00F179A2">
            <w:pPr>
              <w:jc w:val="both"/>
              <w:rPr>
                <w:b/>
                <w:bCs/>
                <w:color w:val="FFFFFF"/>
                <w:sz w:val="18"/>
                <w:szCs w:val="18"/>
                <w:lang w:val="es-AR"/>
              </w:rPr>
            </w:pPr>
            <w:r w:rsidRPr="00F179A2">
              <w:rPr>
                <w:b/>
                <w:bCs/>
                <w:color w:val="FFFFFF"/>
                <w:sz w:val="18"/>
                <w:szCs w:val="18"/>
                <w:lang w:val="es-AR"/>
              </w:rPr>
              <w:t>Escala</w:t>
            </w:r>
          </w:p>
        </w:tc>
        <w:tc>
          <w:tcPr>
            <w:tcW w:w="1503" w:type="dxa"/>
            <w:shd w:val="clear" w:color="auto" w:fill="1F3864"/>
          </w:tcPr>
          <w:p w14:paraId="77B743C6" w14:textId="7ED42E3B" w:rsidR="00861C23" w:rsidRPr="00F179A2" w:rsidRDefault="00861C23" w:rsidP="00F179A2">
            <w:pPr>
              <w:jc w:val="center"/>
              <w:rPr>
                <w:b/>
                <w:bCs/>
                <w:color w:val="FFFFFF"/>
                <w:sz w:val="18"/>
                <w:szCs w:val="18"/>
                <w:lang w:val="es-AR"/>
              </w:rPr>
            </w:pPr>
            <w:r w:rsidRPr="00F179A2">
              <w:rPr>
                <w:b/>
                <w:bCs/>
                <w:color w:val="FFFFFF"/>
                <w:sz w:val="18"/>
                <w:szCs w:val="18"/>
                <w:lang w:val="es-AR"/>
              </w:rPr>
              <w:t>Precisión</w:t>
            </w:r>
          </w:p>
        </w:tc>
        <w:tc>
          <w:tcPr>
            <w:tcW w:w="1503" w:type="dxa"/>
            <w:shd w:val="clear" w:color="auto" w:fill="1F3864"/>
          </w:tcPr>
          <w:p w14:paraId="4CAFE7DC" w14:textId="281F940F" w:rsidR="00861C23" w:rsidRPr="00F179A2" w:rsidRDefault="00861C23" w:rsidP="00F179A2">
            <w:pPr>
              <w:jc w:val="both"/>
              <w:rPr>
                <w:b/>
                <w:bCs/>
                <w:color w:val="FFFFFF"/>
                <w:sz w:val="18"/>
                <w:szCs w:val="18"/>
                <w:lang w:val="es-AR"/>
              </w:rPr>
            </w:pPr>
            <w:proofErr w:type="spellStart"/>
            <w:r w:rsidRPr="00F179A2">
              <w:rPr>
                <w:b/>
                <w:bCs/>
                <w:color w:val="FFFFFF"/>
                <w:sz w:val="18"/>
                <w:szCs w:val="18"/>
                <w:lang w:val="es-AR"/>
              </w:rPr>
              <w:t>Recall</w:t>
            </w:r>
            <w:proofErr w:type="spellEnd"/>
          </w:p>
        </w:tc>
        <w:tc>
          <w:tcPr>
            <w:tcW w:w="1503" w:type="dxa"/>
            <w:shd w:val="clear" w:color="auto" w:fill="1F3864"/>
          </w:tcPr>
          <w:p w14:paraId="135EB02D" w14:textId="176E0766" w:rsidR="00861C23" w:rsidRPr="00F179A2" w:rsidRDefault="00861C23" w:rsidP="00F179A2">
            <w:pPr>
              <w:jc w:val="both"/>
              <w:rPr>
                <w:b/>
                <w:bCs/>
                <w:color w:val="FFFFFF"/>
                <w:sz w:val="18"/>
                <w:szCs w:val="18"/>
                <w:lang w:val="es-AR"/>
              </w:rPr>
            </w:pPr>
            <w:r w:rsidRPr="00F179A2">
              <w:rPr>
                <w:b/>
                <w:bCs/>
                <w:color w:val="FFFFFF"/>
                <w:sz w:val="18"/>
                <w:szCs w:val="18"/>
                <w:lang w:val="es-AR"/>
              </w:rPr>
              <w:t>F1</w:t>
            </w:r>
          </w:p>
        </w:tc>
        <w:tc>
          <w:tcPr>
            <w:tcW w:w="1503" w:type="dxa"/>
            <w:shd w:val="clear" w:color="auto" w:fill="1F3864"/>
          </w:tcPr>
          <w:p w14:paraId="32996C3D" w14:textId="7C159CA0" w:rsidR="00861C23" w:rsidRPr="00F179A2" w:rsidRDefault="00861C23" w:rsidP="00F179A2">
            <w:pPr>
              <w:jc w:val="both"/>
              <w:rPr>
                <w:b/>
                <w:bCs/>
                <w:color w:val="FFFFFF"/>
                <w:sz w:val="18"/>
                <w:szCs w:val="18"/>
                <w:lang w:val="es-AR"/>
              </w:rPr>
            </w:pPr>
            <w:r w:rsidRPr="00F179A2">
              <w:rPr>
                <w:b/>
                <w:bCs/>
                <w:color w:val="FFFFFF"/>
                <w:sz w:val="18"/>
                <w:szCs w:val="18"/>
                <w:lang w:val="es-AR"/>
              </w:rPr>
              <w:t>AP@0,15</w:t>
            </w:r>
          </w:p>
        </w:tc>
      </w:tr>
      <w:tr w:rsidR="00861C23" w14:paraId="7B6FB86D" w14:textId="77777777" w:rsidTr="00861C23">
        <w:tc>
          <w:tcPr>
            <w:tcW w:w="1502" w:type="dxa"/>
          </w:tcPr>
          <w:p w14:paraId="4923A158" w14:textId="56782C24" w:rsidR="00861C23" w:rsidRPr="00F179A2" w:rsidRDefault="00861C23" w:rsidP="00F179A2">
            <w:pPr>
              <w:jc w:val="center"/>
            </w:pPr>
            <w:r>
              <w:t>V4</w:t>
            </w:r>
          </w:p>
        </w:tc>
        <w:tc>
          <w:tcPr>
            <w:tcW w:w="1502" w:type="dxa"/>
          </w:tcPr>
          <w:p w14:paraId="76F188E7" w14:textId="0A0B064D" w:rsidR="00861C23" w:rsidRPr="00F179A2" w:rsidRDefault="00861C23" w:rsidP="00F179A2">
            <w:pPr>
              <w:jc w:val="center"/>
            </w:pPr>
            <w:r>
              <w:t>Original</w:t>
            </w:r>
          </w:p>
        </w:tc>
        <w:tc>
          <w:tcPr>
            <w:tcW w:w="1503" w:type="dxa"/>
          </w:tcPr>
          <w:p w14:paraId="2B1E0140" w14:textId="6CEFAB5B" w:rsidR="00861C23" w:rsidRPr="00F179A2" w:rsidRDefault="00861C23" w:rsidP="00F179A2">
            <w:pPr>
              <w:jc w:val="center"/>
            </w:pPr>
            <w:r>
              <w:t>0,782</w:t>
            </w:r>
          </w:p>
        </w:tc>
        <w:tc>
          <w:tcPr>
            <w:tcW w:w="1503" w:type="dxa"/>
          </w:tcPr>
          <w:p w14:paraId="3922CD7E" w14:textId="5DA4C5BB" w:rsidR="00861C23" w:rsidRPr="00F179A2" w:rsidRDefault="00861C23" w:rsidP="00F179A2">
            <w:pPr>
              <w:jc w:val="center"/>
            </w:pPr>
            <w:r>
              <w:t>0,722</w:t>
            </w:r>
          </w:p>
        </w:tc>
        <w:tc>
          <w:tcPr>
            <w:tcW w:w="1503" w:type="dxa"/>
          </w:tcPr>
          <w:p w14:paraId="07321B11" w14:textId="28935E34" w:rsidR="00861C23" w:rsidRPr="00F179A2" w:rsidRDefault="00861C23" w:rsidP="00F179A2">
            <w:pPr>
              <w:jc w:val="center"/>
            </w:pPr>
            <w:r>
              <w:t>0,751</w:t>
            </w:r>
          </w:p>
        </w:tc>
        <w:tc>
          <w:tcPr>
            <w:tcW w:w="1503" w:type="dxa"/>
          </w:tcPr>
          <w:p w14:paraId="284508CF" w14:textId="06BC3DE4" w:rsidR="00861C23" w:rsidRPr="00F179A2" w:rsidRDefault="00861C23" w:rsidP="00F179A2">
            <w:pPr>
              <w:jc w:val="center"/>
            </w:pPr>
            <w:r>
              <w:t>0,687</w:t>
            </w:r>
          </w:p>
        </w:tc>
      </w:tr>
      <w:tr w:rsidR="00861C23" w14:paraId="3995C289" w14:textId="77777777" w:rsidTr="00861C23">
        <w:tc>
          <w:tcPr>
            <w:tcW w:w="1502" w:type="dxa"/>
          </w:tcPr>
          <w:p w14:paraId="08031587" w14:textId="6BF2DD49" w:rsidR="00861C23" w:rsidRPr="00F179A2" w:rsidRDefault="00861C23" w:rsidP="00F179A2">
            <w:pPr>
              <w:jc w:val="center"/>
            </w:pPr>
            <w:r>
              <w:t>V4</w:t>
            </w:r>
          </w:p>
        </w:tc>
        <w:tc>
          <w:tcPr>
            <w:tcW w:w="1502" w:type="dxa"/>
          </w:tcPr>
          <w:p w14:paraId="795D8D1E" w14:textId="6DB28815" w:rsidR="00861C23" w:rsidRPr="00F179A2" w:rsidRDefault="00861C23" w:rsidP="00F179A2">
            <w:pPr>
              <w:jc w:val="center"/>
            </w:pPr>
            <w:proofErr w:type="spellStart"/>
            <w:r>
              <w:t>Corregida</w:t>
            </w:r>
            <w:proofErr w:type="spellEnd"/>
          </w:p>
        </w:tc>
        <w:tc>
          <w:tcPr>
            <w:tcW w:w="1503" w:type="dxa"/>
          </w:tcPr>
          <w:p w14:paraId="14FBB721" w14:textId="284A27B9" w:rsidR="00861C23" w:rsidRPr="00F179A2" w:rsidRDefault="00861C23" w:rsidP="00F179A2">
            <w:pPr>
              <w:jc w:val="center"/>
            </w:pPr>
            <w:r>
              <w:t>0,746</w:t>
            </w:r>
          </w:p>
        </w:tc>
        <w:tc>
          <w:tcPr>
            <w:tcW w:w="1503" w:type="dxa"/>
          </w:tcPr>
          <w:p w14:paraId="17AD30F3" w14:textId="7A270E37" w:rsidR="00861C23" w:rsidRPr="00F179A2" w:rsidRDefault="00861C23" w:rsidP="00F179A2">
            <w:pPr>
              <w:jc w:val="center"/>
            </w:pPr>
            <w:r>
              <w:t>0,788</w:t>
            </w:r>
          </w:p>
        </w:tc>
        <w:tc>
          <w:tcPr>
            <w:tcW w:w="1503" w:type="dxa"/>
          </w:tcPr>
          <w:p w14:paraId="6A3BAA73" w14:textId="67F74193" w:rsidR="00861C23" w:rsidRPr="00F179A2" w:rsidRDefault="00861C23" w:rsidP="00F179A2">
            <w:pPr>
              <w:jc w:val="center"/>
            </w:pPr>
            <w:r>
              <w:t>0,767</w:t>
            </w:r>
          </w:p>
        </w:tc>
        <w:tc>
          <w:tcPr>
            <w:tcW w:w="1503" w:type="dxa"/>
          </w:tcPr>
          <w:p w14:paraId="0E06E542" w14:textId="26678C64" w:rsidR="00861C23" w:rsidRPr="00F179A2" w:rsidRDefault="00861C23" w:rsidP="00F179A2">
            <w:pPr>
              <w:jc w:val="center"/>
            </w:pPr>
            <w:r>
              <w:t>0,699</w:t>
            </w:r>
          </w:p>
        </w:tc>
      </w:tr>
      <w:tr w:rsidR="00861C23" w14:paraId="738B5E32" w14:textId="77777777" w:rsidTr="00861C23">
        <w:tc>
          <w:tcPr>
            <w:tcW w:w="1502" w:type="dxa"/>
          </w:tcPr>
          <w:p w14:paraId="4154C608" w14:textId="5F326FB7" w:rsidR="00861C23" w:rsidRPr="00F179A2" w:rsidRDefault="00861C23" w:rsidP="00F179A2">
            <w:pPr>
              <w:jc w:val="center"/>
            </w:pPr>
            <w:r>
              <w:t>V5</w:t>
            </w:r>
          </w:p>
        </w:tc>
        <w:tc>
          <w:tcPr>
            <w:tcW w:w="1502" w:type="dxa"/>
          </w:tcPr>
          <w:p w14:paraId="6C3DE696" w14:textId="2DE25E07" w:rsidR="00861C23" w:rsidRPr="00F179A2" w:rsidRDefault="00861C23" w:rsidP="00F179A2">
            <w:pPr>
              <w:jc w:val="center"/>
            </w:pPr>
            <w:r>
              <w:t>Original</w:t>
            </w:r>
          </w:p>
        </w:tc>
        <w:tc>
          <w:tcPr>
            <w:tcW w:w="1503" w:type="dxa"/>
          </w:tcPr>
          <w:p w14:paraId="1DC405DA" w14:textId="109A5154" w:rsidR="00861C23" w:rsidRPr="00F179A2" w:rsidRDefault="00861C23" w:rsidP="00F179A2">
            <w:pPr>
              <w:jc w:val="center"/>
            </w:pPr>
            <w:r>
              <w:t>0,809</w:t>
            </w:r>
          </w:p>
        </w:tc>
        <w:tc>
          <w:tcPr>
            <w:tcW w:w="1503" w:type="dxa"/>
          </w:tcPr>
          <w:p w14:paraId="04212B54" w14:textId="407B0A42" w:rsidR="00861C23" w:rsidRPr="00F179A2" w:rsidRDefault="00861C23" w:rsidP="00F179A2">
            <w:pPr>
              <w:jc w:val="center"/>
            </w:pPr>
            <w:r>
              <w:t>0,793</w:t>
            </w:r>
          </w:p>
        </w:tc>
        <w:tc>
          <w:tcPr>
            <w:tcW w:w="1503" w:type="dxa"/>
          </w:tcPr>
          <w:p w14:paraId="0787F2A9" w14:textId="307A4FEA" w:rsidR="00861C23" w:rsidRPr="00F179A2" w:rsidRDefault="00861C23" w:rsidP="00F179A2">
            <w:pPr>
              <w:jc w:val="center"/>
            </w:pPr>
            <w:r>
              <w:t>0,801</w:t>
            </w:r>
          </w:p>
        </w:tc>
        <w:tc>
          <w:tcPr>
            <w:tcW w:w="1503" w:type="dxa"/>
          </w:tcPr>
          <w:p w14:paraId="0574F944" w14:textId="3C6C15E6" w:rsidR="00861C23" w:rsidRPr="00F179A2" w:rsidRDefault="00861C23" w:rsidP="00F179A2">
            <w:pPr>
              <w:jc w:val="center"/>
            </w:pPr>
            <w:r>
              <w:t>0,705</w:t>
            </w:r>
          </w:p>
        </w:tc>
      </w:tr>
      <w:tr w:rsidR="00861C23" w14:paraId="25AA9EFA" w14:textId="77777777" w:rsidTr="00861C23">
        <w:tc>
          <w:tcPr>
            <w:tcW w:w="1502" w:type="dxa"/>
          </w:tcPr>
          <w:p w14:paraId="44A9A2B8" w14:textId="0F6B9DEE" w:rsidR="00861C23" w:rsidRPr="00F179A2" w:rsidRDefault="00861C23" w:rsidP="00F179A2">
            <w:pPr>
              <w:jc w:val="center"/>
            </w:pPr>
            <w:r>
              <w:t>V5</w:t>
            </w:r>
          </w:p>
        </w:tc>
        <w:tc>
          <w:tcPr>
            <w:tcW w:w="1502" w:type="dxa"/>
          </w:tcPr>
          <w:p w14:paraId="3AD43EBE" w14:textId="4E33B769" w:rsidR="00861C23" w:rsidRPr="00F179A2" w:rsidRDefault="00861C23" w:rsidP="00F179A2">
            <w:pPr>
              <w:jc w:val="center"/>
            </w:pPr>
            <w:proofErr w:type="spellStart"/>
            <w:r>
              <w:t>Corregida</w:t>
            </w:r>
            <w:proofErr w:type="spellEnd"/>
          </w:p>
        </w:tc>
        <w:tc>
          <w:tcPr>
            <w:tcW w:w="1503" w:type="dxa"/>
          </w:tcPr>
          <w:p w14:paraId="7B77C6F4" w14:textId="6271BDC6" w:rsidR="00861C23" w:rsidRPr="00F179A2" w:rsidRDefault="00861C23" w:rsidP="00F179A2">
            <w:pPr>
              <w:jc w:val="center"/>
            </w:pPr>
            <w:r>
              <w:t>0,801</w:t>
            </w:r>
          </w:p>
        </w:tc>
        <w:tc>
          <w:tcPr>
            <w:tcW w:w="1503" w:type="dxa"/>
          </w:tcPr>
          <w:p w14:paraId="3D1866DE" w14:textId="1D24DF03" w:rsidR="00861C23" w:rsidRPr="00F179A2" w:rsidRDefault="00861C23" w:rsidP="00F179A2">
            <w:pPr>
              <w:jc w:val="center"/>
            </w:pPr>
            <w:r>
              <w:t>0,839</w:t>
            </w:r>
          </w:p>
        </w:tc>
        <w:tc>
          <w:tcPr>
            <w:tcW w:w="1503" w:type="dxa"/>
          </w:tcPr>
          <w:p w14:paraId="6C2F1F99" w14:textId="431EFFA2" w:rsidR="00861C23" w:rsidRPr="00F179A2" w:rsidRDefault="00861C23" w:rsidP="00F179A2">
            <w:pPr>
              <w:jc w:val="center"/>
            </w:pPr>
            <w:r>
              <w:t>0,820</w:t>
            </w:r>
          </w:p>
        </w:tc>
        <w:tc>
          <w:tcPr>
            <w:tcW w:w="1503" w:type="dxa"/>
          </w:tcPr>
          <w:p w14:paraId="66DC1F53" w14:textId="178AF918" w:rsidR="00861C23" w:rsidRPr="00F179A2" w:rsidRDefault="00861C23" w:rsidP="00F179A2">
            <w:pPr>
              <w:jc w:val="center"/>
            </w:pPr>
            <w:r>
              <w:t>0,786</w:t>
            </w:r>
          </w:p>
        </w:tc>
      </w:tr>
    </w:tbl>
    <w:p w14:paraId="48986BCF" w14:textId="77777777" w:rsidR="00861C23" w:rsidRDefault="00861C23" w:rsidP="00A26602">
      <w:pPr>
        <w:spacing w:after="120" w:line="360" w:lineRule="auto"/>
        <w:jc w:val="both"/>
        <w:rPr>
          <w:lang w:val="es-AR"/>
        </w:rPr>
      </w:pPr>
    </w:p>
    <w:p w14:paraId="1DDB66D9" w14:textId="46B14C1E" w:rsidR="00861C23" w:rsidRDefault="00861C23" w:rsidP="00A26602">
      <w:pPr>
        <w:spacing w:after="120" w:line="360" w:lineRule="auto"/>
        <w:jc w:val="both"/>
        <w:rPr>
          <w:lang w:val="es-AR"/>
        </w:rPr>
      </w:pPr>
      <w:r w:rsidRPr="00861C23">
        <w:rPr>
          <w:lang w:val="es-AR"/>
        </w:rPr>
        <w:t xml:space="preserve">Cuadro D.2. Sensibilidad de V4 y V5 al desplazamiento radiométrico sobre el conjunto de prueba de 2026 (29 teselas, 802 cajas de verdad de terreno). La corrección mejora el desempeño de ambas versiones, principalmente por un aumento del </w:t>
      </w:r>
      <w:proofErr w:type="spellStart"/>
      <w:r w:rsidR="00346A1E">
        <w:rPr>
          <w:lang w:val="es-AR"/>
        </w:rPr>
        <w:t>r</w:t>
      </w:r>
      <w:r w:rsidRPr="00861C23">
        <w:rPr>
          <w:lang w:val="es-AR"/>
        </w:rPr>
        <w:t>ecall</w:t>
      </w:r>
      <w:proofErr w:type="spellEnd"/>
      <w:r w:rsidRPr="00861C23">
        <w:rPr>
          <w:lang w:val="es-AR"/>
        </w:rPr>
        <w:t xml:space="preserve"> (de 0,722 a 0,788 en V4 y de 0,793 a 0,839 en V5); la diferencia de AP sobre la curva completa resulta significativa en ambos casos mediante </w:t>
      </w:r>
      <w:proofErr w:type="spellStart"/>
      <w:r w:rsidRPr="00861C23">
        <w:rPr>
          <w:lang w:val="es-AR"/>
        </w:rPr>
        <w:t>bootstrap</w:t>
      </w:r>
      <w:proofErr w:type="spellEnd"/>
      <w:r w:rsidRPr="00861C23">
        <w:rPr>
          <w:lang w:val="es-AR"/>
        </w:rPr>
        <w:t xml:space="preserve"> pareado (+0,058 en V4 y +0,038 en V5, con intervalos de confianza que excluyen el cero). El orden entre versiones se mantiene en las dos escalas. Corresponde acotar el alcance de este análisis: mide la sensibilidad de modelos ya entrenados a un desplazamiento de la escala de entrada, y no el efecto de corregir el desplazamiento en todo el flujo, entrenamiento incluido, cuestión que se plantea como trabajo futuro (Sección 5.2).</w:t>
      </w:r>
    </w:p>
    <w:p w14:paraId="3B542011" w14:textId="77777777" w:rsidR="0074001E" w:rsidRPr="00BE258E" w:rsidRDefault="0074001E" w:rsidP="006549DA">
      <w:pPr>
        <w:pStyle w:val="Heading2"/>
        <w:rPr>
          <w:lang w:val="es-AR"/>
        </w:rPr>
      </w:pPr>
      <w:bookmarkStart w:id="68" w:name="_Toc241432593"/>
      <w:r w:rsidRPr="00BE258E">
        <w:rPr>
          <w:rStyle w:val="Strong"/>
          <w:b/>
          <w:bCs/>
          <w:lang w:val="es-AR"/>
        </w:rPr>
        <w:t>Apéndice E. Validación temporal: conjunto completo de teselas</w:t>
      </w:r>
      <w:bookmarkEnd w:id="68"/>
    </w:p>
    <w:p w14:paraId="255F0A10" w14:textId="77777777" w:rsidR="0074001E" w:rsidRPr="0074001E" w:rsidRDefault="0074001E" w:rsidP="0074001E">
      <w:pPr>
        <w:pStyle w:val="NormalWeb"/>
        <w:rPr>
          <w:lang w:val="es-AR"/>
        </w:rPr>
      </w:pPr>
      <w:r w:rsidRPr="0074001E">
        <w:rPr>
          <w:lang w:val="es-AR"/>
        </w:rPr>
        <w:t>La Figura E.1 presenta las 29 teselas del conjunto de validación temporal de 2026 (Sección 4.6), con la verdad de terreno curada y las detecciones de V5.</w:t>
      </w:r>
    </w:p>
    <w:p w14:paraId="36E5BB0A" w14:textId="3AD8AD44" w:rsidR="0074001E" w:rsidRDefault="0074001E" w:rsidP="00A26602">
      <w:pPr>
        <w:spacing w:after="120" w:line="360" w:lineRule="auto"/>
        <w:jc w:val="both"/>
        <w:rPr>
          <w:lang w:val="es-AR"/>
        </w:rPr>
      </w:pPr>
      <w:r>
        <w:rPr>
          <w:noProof/>
          <w:lang w:val="es-AR"/>
        </w:rPr>
        <w:lastRenderedPageBreak/>
        <w:drawing>
          <wp:inline distT="0" distB="0" distL="0" distR="0" wp14:anchorId="58099BAC" wp14:editId="03A5F805">
            <wp:extent cx="5725160" cy="518414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5160" cy="5184140"/>
                    </a:xfrm>
                    <a:prstGeom prst="rect">
                      <a:avLst/>
                    </a:prstGeom>
                    <a:noFill/>
                    <a:ln>
                      <a:noFill/>
                    </a:ln>
                  </pic:spPr>
                </pic:pic>
              </a:graphicData>
            </a:graphic>
          </wp:inline>
        </w:drawing>
      </w:r>
    </w:p>
    <w:p w14:paraId="257BC9FE" w14:textId="2C74E9A3" w:rsidR="0074001E" w:rsidRPr="0021448D" w:rsidRDefault="0074001E" w:rsidP="0074001E">
      <w:pPr>
        <w:spacing w:after="120" w:line="360" w:lineRule="auto"/>
        <w:jc w:val="center"/>
        <w:rPr>
          <w:lang w:val="es-AR"/>
        </w:rPr>
      </w:pPr>
      <w:r w:rsidRPr="0074001E">
        <w:rPr>
          <w:i/>
          <w:iCs/>
          <w:sz w:val="20"/>
          <w:szCs w:val="20"/>
          <w:lang w:val="es-AR"/>
        </w:rPr>
        <w:t>Figura E.1. Conjunto de validación temporal sobre imágenes de 2026. Las 29 teselas con la verdad de terreno curada (en verde) y las detecciones de V5 (en rojo), con el puntaje de confianza de cada detección. Composición RGB Sentinel-2 con realce de contraste por percentiles 2 y 98. Fuente: elaboración propia</w:t>
      </w:r>
      <w:r>
        <w:t>.</w:t>
      </w:r>
    </w:p>
    <w:sectPr w:rsidR="0074001E" w:rsidRPr="0021448D">
      <w:footerReference w:type="default" r:id="rId2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98982" w14:textId="77777777" w:rsidR="0099224F" w:rsidRDefault="0099224F">
      <w:r>
        <w:separator/>
      </w:r>
    </w:p>
  </w:endnote>
  <w:endnote w:type="continuationSeparator" w:id="0">
    <w:p w14:paraId="6F11C554" w14:textId="77777777" w:rsidR="0099224F" w:rsidRDefault="00992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A538" w14:textId="77777777" w:rsidR="00892C9A" w:rsidRDefault="00810801">
    <w:pPr>
      <w:jc w:val="center"/>
    </w:pPr>
    <w:r>
      <w:fldChar w:fldCharType="begin"/>
    </w:r>
    <w:r>
      <w:instrText>PAGE</w:instrText>
    </w:r>
    <w:r>
      <w:fldChar w:fldCharType="separate"/>
    </w:r>
    <w:r w:rsidR="0021448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E0250" w14:textId="77777777" w:rsidR="00892C9A" w:rsidRDefault="00810801">
    <w:pPr>
      <w:jc w:val="right"/>
    </w:pPr>
    <w:r>
      <w:fldChar w:fldCharType="begin"/>
    </w:r>
    <w:r>
      <w:instrText>PAGE</w:instrText>
    </w:r>
    <w:r>
      <w:fldChar w:fldCharType="separate"/>
    </w:r>
    <w:r w:rsidR="002144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7AB23" w14:textId="77777777" w:rsidR="0099224F" w:rsidRDefault="0099224F">
      <w:r>
        <w:separator/>
      </w:r>
    </w:p>
  </w:footnote>
  <w:footnote w:type="continuationSeparator" w:id="0">
    <w:p w14:paraId="2E0F24DF" w14:textId="77777777" w:rsidR="0099224F" w:rsidRDefault="00992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5177"/>
    <w:multiLevelType w:val="hybridMultilevel"/>
    <w:tmpl w:val="00A869DE"/>
    <w:lvl w:ilvl="0" w:tplc="05E215B6">
      <w:start w:val="1"/>
      <w:numFmt w:val="bullet"/>
      <w:lvlText w:val="•"/>
      <w:lvlJc w:val="left"/>
      <w:pPr>
        <w:ind w:left="720" w:hanging="360"/>
      </w:pPr>
    </w:lvl>
    <w:lvl w:ilvl="1" w:tplc="6192B3AC">
      <w:numFmt w:val="decimal"/>
      <w:lvlText w:val=""/>
      <w:lvlJc w:val="left"/>
    </w:lvl>
    <w:lvl w:ilvl="2" w:tplc="428A0D8A">
      <w:numFmt w:val="decimal"/>
      <w:lvlText w:val=""/>
      <w:lvlJc w:val="left"/>
    </w:lvl>
    <w:lvl w:ilvl="3" w:tplc="B3901162">
      <w:numFmt w:val="decimal"/>
      <w:lvlText w:val=""/>
      <w:lvlJc w:val="left"/>
    </w:lvl>
    <w:lvl w:ilvl="4" w:tplc="61A8DA98">
      <w:numFmt w:val="decimal"/>
      <w:lvlText w:val=""/>
      <w:lvlJc w:val="left"/>
    </w:lvl>
    <w:lvl w:ilvl="5" w:tplc="73863E52">
      <w:numFmt w:val="decimal"/>
      <w:lvlText w:val=""/>
      <w:lvlJc w:val="left"/>
    </w:lvl>
    <w:lvl w:ilvl="6" w:tplc="4CA00F26">
      <w:numFmt w:val="decimal"/>
      <w:lvlText w:val=""/>
      <w:lvlJc w:val="left"/>
    </w:lvl>
    <w:lvl w:ilvl="7" w:tplc="7384F978">
      <w:numFmt w:val="decimal"/>
      <w:lvlText w:val=""/>
      <w:lvlJc w:val="left"/>
    </w:lvl>
    <w:lvl w:ilvl="8" w:tplc="27147540">
      <w:numFmt w:val="decimal"/>
      <w:lvlText w:val=""/>
      <w:lvlJc w:val="left"/>
    </w:lvl>
  </w:abstractNum>
  <w:abstractNum w:abstractNumId="1" w15:restartNumberingAfterBreak="0">
    <w:nsid w:val="1BCF08C3"/>
    <w:multiLevelType w:val="hybridMultilevel"/>
    <w:tmpl w:val="A7F032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B17378"/>
    <w:multiLevelType w:val="hybridMultilevel"/>
    <w:tmpl w:val="9AA8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22471"/>
    <w:multiLevelType w:val="hybridMultilevel"/>
    <w:tmpl w:val="81B4754A"/>
    <w:lvl w:ilvl="0" w:tplc="2834B5A6">
      <w:start w:val="1"/>
      <w:numFmt w:val="decimal"/>
      <w:lvlText w:val="%1."/>
      <w:lvlJc w:val="left"/>
      <w:pPr>
        <w:ind w:left="720" w:hanging="360"/>
      </w:pPr>
    </w:lvl>
    <w:lvl w:ilvl="1" w:tplc="1F789768">
      <w:numFmt w:val="decimal"/>
      <w:lvlText w:val=""/>
      <w:lvlJc w:val="left"/>
    </w:lvl>
    <w:lvl w:ilvl="2" w:tplc="FD46EEC8">
      <w:numFmt w:val="decimal"/>
      <w:lvlText w:val=""/>
      <w:lvlJc w:val="left"/>
    </w:lvl>
    <w:lvl w:ilvl="3" w:tplc="0AE43F4C">
      <w:numFmt w:val="decimal"/>
      <w:lvlText w:val=""/>
      <w:lvlJc w:val="left"/>
    </w:lvl>
    <w:lvl w:ilvl="4" w:tplc="A84E6A6E">
      <w:numFmt w:val="decimal"/>
      <w:lvlText w:val=""/>
      <w:lvlJc w:val="left"/>
    </w:lvl>
    <w:lvl w:ilvl="5" w:tplc="8BE088E4">
      <w:numFmt w:val="decimal"/>
      <w:lvlText w:val=""/>
      <w:lvlJc w:val="left"/>
    </w:lvl>
    <w:lvl w:ilvl="6" w:tplc="19FADD08">
      <w:numFmt w:val="decimal"/>
      <w:lvlText w:val=""/>
      <w:lvlJc w:val="left"/>
    </w:lvl>
    <w:lvl w:ilvl="7" w:tplc="1D9A1EE6">
      <w:numFmt w:val="decimal"/>
      <w:lvlText w:val=""/>
      <w:lvlJc w:val="left"/>
    </w:lvl>
    <w:lvl w:ilvl="8" w:tplc="9D36B37E">
      <w:numFmt w:val="decimal"/>
      <w:lvlText w:val=""/>
      <w:lvlJc w:val="left"/>
    </w:lvl>
  </w:abstractNum>
  <w:abstractNum w:abstractNumId="4" w15:restartNumberingAfterBreak="0">
    <w:nsid w:val="494F1230"/>
    <w:multiLevelType w:val="hybridMultilevel"/>
    <w:tmpl w:val="D6B6930A"/>
    <w:lvl w:ilvl="0" w:tplc="842047F4">
      <w:start w:val="1"/>
      <w:numFmt w:val="bullet"/>
      <w:lvlText w:val="●"/>
      <w:lvlJc w:val="left"/>
      <w:pPr>
        <w:ind w:left="720" w:hanging="360"/>
      </w:pPr>
    </w:lvl>
    <w:lvl w:ilvl="1" w:tplc="B394AE10">
      <w:start w:val="1"/>
      <w:numFmt w:val="bullet"/>
      <w:lvlText w:val="○"/>
      <w:lvlJc w:val="left"/>
      <w:pPr>
        <w:ind w:left="1440" w:hanging="360"/>
      </w:pPr>
    </w:lvl>
    <w:lvl w:ilvl="2" w:tplc="23A83600">
      <w:start w:val="1"/>
      <w:numFmt w:val="bullet"/>
      <w:lvlText w:val="■"/>
      <w:lvlJc w:val="left"/>
      <w:pPr>
        <w:ind w:left="2160" w:hanging="360"/>
      </w:pPr>
    </w:lvl>
    <w:lvl w:ilvl="3" w:tplc="18E80410">
      <w:start w:val="1"/>
      <w:numFmt w:val="bullet"/>
      <w:lvlText w:val="●"/>
      <w:lvlJc w:val="left"/>
      <w:pPr>
        <w:ind w:left="2880" w:hanging="360"/>
      </w:pPr>
    </w:lvl>
    <w:lvl w:ilvl="4" w:tplc="4470DB14">
      <w:start w:val="1"/>
      <w:numFmt w:val="bullet"/>
      <w:lvlText w:val="○"/>
      <w:lvlJc w:val="left"/>
      <w:pPr>
        <w:ind w:left="3600" w:hanging="360"/>
      </w:pPr>
    </w:lvl>
    <w:lvl w:ilvl="5" w:tplc="2B2A4B1E">
      <w:start w:val="1"/>
      <w:numFmt w:val="bullet"/>
      <w:lvlText w:val="■"/>
      <w:lvlJc w:val="left"/>
      <w:pPr>
        <w:ind w:left="4320" w:hanging="360"/>
      </w:pPr>
    </w:lvl>
    <w:lvl w:ilvl="6" w:tplc="377AB0D8">
      <w:start w:val="1"/>
      <w:numFmt w:val="bullet"/>
      <w:lvlText w:val="●"/>
      <w:lvlJc w:val="left"/>
      <w:pPr>
        <w:ind w:left="5040" w:hanging="360"/>
      </w:pPr>
    </w:lvl>
    <w:lvl w:ilvl="7" w:tplc="FCF85AF0">
      <w:start w:val="1"/>
      <w:numFmt w:val="bullet"/>
      <w:lvlText w:val="●"/>
      <w:lvlJc w:val="left"/>
      <w:pPr>
        <w:ind w:left="5760" w:hanging="360"/>
      </w:pPr>
    </w:lvl>
    <w:lvl w:ilvl="8" w:tplc="3A0681C6">
      <w:start w:val="1"/>
      <w:numFmt w:val="bullet"/>
      <w:lvlText w:val="●"/>
      <w:lvlJc w:val="left"/>
      <w:pPr>
        <w:ind w:left="6480" w:hanging="360"/>
      </w:pPr>
    </w:lvl>
  </w:abstractNum>
  <w:abstractNum w:abstractNumId="5" w15:restartNumberingAfterBreak="0">
    <w:nsid w:val="71521D40"/>
    <w:multiLevelType w:val="hybridMultilevel"/>
    <w:tmpl w:val="D31EA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C9A"/>
    <w:rsid w:val="00001DC1"/>
    <w:rsid w:val="00006276"/>
    <w:rsid w:val="00007A0A"/>
    <w:rsid w:val="00015D5F"/>
    <w:rsid w:val="00017FF8"/>
    <w:rsid w:val="000201BF"/>
    <w:rsid w:val="00022C9F"/>
    <w:rsid w:val="000262D6"/>
    <w:rsid w:val="000460C6"/>
    <w:rsid w:val="00071561"/>
    <w:rsid w:val="00071DB0"/>
    <w:rsid w:val="00092C41"/>
    <w:rsid w:val="000B1D93"/>
    <w:rsid w:val="000E7CD6"/>
    <w:rsid w:val="000F058B"/>
    <w:rsid w:val="001131AD"/>
    <w:rsid w:val="00113967"/>
    <w:rsid w:val="00130EAD"/>
    <w:rsid w:val="001368F0"/>
    <w:rsid w:val="00155043"/>
    <w:rsid w:val="00171CB1"/>
    <w:rsid w:val="00193501"/>
    <w:rsid w:val="001B49FD"/>
    <w:rsid w:val="001C0CFC"/>
    <w:rsid w:val="001C3F65"/>
    <w:rsid w:val="001D0436"/>
    <w:rsid w:val="001D0927"/>
    <w:rsid w:val="001E5CD7"/>
    <w:rsid w:val="00200E26"/>
    <w:rsid w:val="00212A68"/>
    <w:rsid w:val="00212B28"/>
    <w:rsid w:val="0021448D"/>
    <w:rsid w:val="002300B8"/>
    <w:rsid w:val="00237ABA"/>
    <w:rsid w:val="002428DB"/>
    <w:rsid w:val="0024571C"/>
    <w:rsid w:val="00247484"/>
    <w:rsid w:val="00253AE5"/>
    <w:rsid w:val="00272BAD"/>
    <w:rsid w:val="00274D79"/>
    <w:rsid w:val="002C1C37"/>
    <w:rsid w:val="002C1FBF"/>
    <w:rsid w:val="002C26C3"/>
    <w:rsid w:val="00335213"/>
    <w:rsid w:val="0034462A"/>
    <w:rsid w:val="00345F22"/>
    <w:rsid w:val="00346A1E"/>
    <w:rsid w:val="00350B7C"/>
    <w:rsid w:val="00362EFE"/>
    <w:rsid w:val="00370EA9"/>
    <w:rsid w:val="00391CFD"/>
    <w:rsid w:val="003A3F6C"/>
    <w:rsid w:val="003D3456"/>
    <w:rsid w:val="00451DA6"/>
    <w:rsid w:val="00456692"/>
    <w:rsid w:val="00473890"/>
    <w:rsid w:val="004863D1"/>
    <w:rsid w:val="004866FA"/>
    <w:rsid w:val="004A25B0"/>
    <w:rsid w:val="004B1F1E"/>
    <w:rsid w:val="004B67A7"/>
    <w:rsid w:val="004D0820"/>
    <w:rsid w:val="004D694F"/>
    <w:rsid w:val="004E418A"/>
    <w:rsid w:val="004F6E08"/>
    <w:rsid w:val="00524D9F"/>
    <w:rsid w:val="0052774A"/>
    <w:rsid w:val="00535F1F"/>
    <w:rsid w:val="005405BF"/>
    <w:rsid w:val="00543947"/>
    <w:rsid w:val="00562A9A"/>
    <w:rsid w:val="00574240"/>
    <w:rsid w:val="00581E6B"/>
    <w:rsid w:val="00590D17"/>
    <w:rsid w:val="005D1109"/>
    <w:rsid w:val="005E1B45"/>
    <w:rsid w:val="005F5360"/>
    <w:rsid w:val="00602CC1"/>
    <w:rsid w:val="00614CA8"/>
    <w:rsid w:val="00622D62"/>
    <w:rsid w:val="0062641A"/>
    <w:rsid w:val="00632398"/>
    <w:rsid w:val="00632400"/>
    <w:rsid w:val="006479C5"/>
    <w:rsid w:val="00653C58"/>
    <w:rsid w:val="006549DA"/>
    <w:rsid w:val="006664A2"/>
    <w:rsid w:val="00670B86"/>
    <w:rsid w:val="00674151"/>
    <w:rsid w:val="006779FD"/>
    <w:rsid w:val="006A0300"/>
    <w:rsid w:val="006A6FE1"/>
    <w:rsid w:val="006C6EBE"/>
    <w:rsid w:val="0071468C"/>
    <w:rsid w:val="0073501D"/>
    <w:rsid w:val="0074001E"/>
    <w:rsid w:val="00756FCD"/>
    <w:rsid w:val="00764593"/>
    <w:rsid w:val="00773700"/>
    <w:rsid w:val="00786B5A"/>
    <w:rsid w:val="007A1BB0"/>
    <w:rsid w:val="007B0681"/>
    <w:rsid w:val="007B1DD6"/>
    <w:rsid w:val="00810801"/>
    <w:rsid w:val="00831821"/>
    <w:rsid w:val="00836BAC"/>
    <w:rsid w:val="008441EB"/>
    <w:rsid w:val="00861C23"/>
    <w:rsid w:val="0086285D"/>
    <w:rsid w:val="0087282C"/>
    <w:rsid w:val="00875FD4"/>
    <w:rsid w:val="008875C8"/>
    <w:rsid w:val="00892C9A"/>
    <w:rsid w:val="008D2025"/>
    <w:rsid w:val="008D2A1B"/>
    <w:rsid w:val="008D3194"/>
    <w:rsid w:val="008E2E95"/>
    <w:rsid w:val="008F11C1"/>
    <w:rsid w:val="008F5E24"/>
    <w:rsid w:val="00921D6B"/>
    <w:rsid w:val="009348CE"/>
    <w:rsid w:val="00971B94"/>
    <w:rsid w:val="0097673C"/>
    <w:rsid w:val="00976F4B"/>
    <w:rsid w:val="009824AE"/>
    <w:rsid w:val="0099224F"/>
    <w:rsid w:val="00992995"/>
    <w:rsid w:val="009A3F89"/>
    <w:rsid w:val="009B0245"/>
    <w:rsid w:val="009E0745"/>
    <w:rsid w:val="009E5815"/>
    <w:rsid w:val="00A037D4"/>
    <w:rsid w:val="00A10CFC"/>
    <w:rsid w:val="00A12386"/>
    <w:rsid w:val="00A137FC"/>
    <w:rsid w:val="00A144ED"/>
    <w:rsid w:val="00A26602"/>
    <w:rsid w:val="00A3188D"/>
    <w:rsid w:val="00A43099"/>
    <w:rsid w:val="00A44091"/>
    <w:rsid w:val="00A528D4"/>
    <w:rsid w:val="00A559D9"/>
    <w:rsid w:val="00A921F0"/>
    <w:rsid w:val="00AD1190"/>
    <w:rsid w:val="00AD375C"/>
    <w:rsid w:val="00AD47D7"/>
    <w:rsid w:val="00AE5A56"/>
    <w:rsid w:val="00AE6CB2"/>
    <w:rsid w:val="00AF555A"/>
    <w:rsid w:val="00B511B5"/>
    <w:rsid w:val="00B73E28"/>
    <w:rsid w:val="00B945A3"/>
    <w:rsid w:val="00B97B10"/>
    <w:rsid w:val="00BA2F13"/>
    <w:rsid w:val="00BA6CA5"/>
    <w:rsid w:val="00BA78CC"/>
    <w:rsid w:val="00BD0BA6"/>
    <w:rsid w:val="00BE258E"/>
    <w:rsid w:val="00C00046"/>
    <w:rsid w:val="00C15B28"/>
    <w:rsid w:val="00C20F88"/>
    <w:rsid w:val="00C36F99"/>
    <w:rsid w:val="00C47F74"/>
    <w:rsid w:val="00C71742"/>
    <w:rsid w:val="00C71796"/>
    <w:rsid w:val="00C73F31"/>
    <w:rsid w:val="00C870CE"/>
    <w:rsid w:val="00CB075F"/>
    <w:rsid w:val="00CD0A96"/>
    <w:rsid w:val="00CE7534"/>
    <w:rsid w:val="00D33232"/>
    <w:rsid w:val="00D506A8"/>
    <w:rsid w:val="00D56445"/>
    <w:rsid w:val="00D70F7D"/>
    <w:rsid w:val="00D9202E"/>
    <w:rsid w:val="00DA3AC5"/>
    <w:rsid w:val="00DA500A"/>
    <w:rsid w:val="00DC75C3"/>
    <w:rsid w:val="00DF4FEE"/>
    <w:rsid w:val="00DF6326"/>
    <w:rsid w:val="00E23117"/>
    <w:rsid w:val="00E34E72"/>
    <w:rsid w:val="00E42353"/>
    <w:rsid w:val="00E46A74"/>
    <w:rsid w:val="00E61F64"/>
    <w:rsid w:val="00EA2C64"/>
    <w:rsid w:val="00EA6218"/>
    <w:rsid w:val="00EB0868"/>
    <w:rsid w:val="00ED009F"/>
    <w:rsid w:val="00EE6DC1"/>
    <w:rsid w:val="00EF5673"/>
    <w:rsid w:val="00EF7567"/>
    <w:rsid w:val="00F04A7F"/>
    <w:rsid w:val="00F179A2"/>
    <w:rsid w:val="00F32600"/>
    <w:rsid w:val="00F71079"/>
    <w:rsid w:val="00F778C2"/>
    <w:rsid w:val="00F81A7C"/>
    <w:rsid w:val="00F837F2"/>
    <w:rsid w:val="00F9760D"/>
    <w:rsid w:val="00FA2D5B"/>
    <w:rsid w:val="00FB1289"/>
    <w:rsid w:val="00FB6121"/>
    <w:rsid w:val="00FC7519"/>
    <w:rsid w:val="00FD20CE"/>
    <w:rsid w:val="00FE2FFB"/>
    <w:rsid w:val="00FE33A0"/>
    <w:rsid w:val="00FF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2F719"/>
  <w15:docId w15:val="{ADFAB7BA-83D7-4DD9-AF08-8D95CC4B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000000"/>
      <w:sz w:val="28"/>
      <w:szCs w:val="28"/>
    </w:rPr>
  </w:style>
  <w:style w:type="paragraph" w:styleId="Heading2">
    <w:name w:val="heading 2"/>
    <w:link w:val="Heading2Char"/>
    <w:uiPriority w:val="9"/>
    <w:unhideWhenUsed/>
    <w:qFormat/>
    <w:pPr>
      <w:spacing w:before="200" w:after="120"/>
      <w:outlineLvl w:val="1"/>
    </w:pPr>
    <w:rPr>
      <w:b/>
      <w:bCs/>
      <w:color w:val="000000"/>
      <w:sz w:val="24"/>
      <w:szCs w:val="24"/>
    </w:rPr>
  </w:style>
  <w:style w:type="paragraph" w:styleId="Heading3">
    <w:name w:val="heading 3"/>
    <w:uiPriority w:val="9"/>
    <w:unhideWhenUsed/>
    <w:qFormat/>
    <w:pPr>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448D"/>
    <w:pPr>
      <w:spacing w:after="100"/>
    </w:pPr>
  </w:style>
  <w:style w:type="paragraph" w:styleId="TOC2">
    <w:name w:val="toc 2"/>
    <w:basedOn w:val="Normal"/>
    <w:next w:val="Normal"/>
    <w:autoRedefine/>
    <w:uiPriority w:val="39"/>
    <w:unhideWhenUsed/>
    <w:rsid w:val="0021448D"/>
    <w:pPr>
      <w:spacing w:after="100"/>
      <w:ind w:left="220"/>
    </w:pPr>
  </w:style>
  <w:style w:type="paragraph" w:styleId="TOC3">
    <w:name w:val="toc 3"/>
    <w:basedOn w:val="Normal"/>
    <w:next w:val="Normal"/>
    <w:autoRedefine/>
    <w:uiPriority w:val="39"/>
    <w:unhideWhenUsed/>
    <w:rsid w:val="0021448D"/>
    <w:pPr>
      <w:spacing w:after="100"/>
      <w:ind w:left="440"/>
    </w:pPr>
  </w:style>
  <w:style w:type="paragraph" w:styleId="Header">
    <w:name w:val="header"/>
    <w:basedOn w:val="Normal"/>
    <w:link w:val="HeaderChar"/>
    <w:uiPriority w:val="99"/>
    <w:unhideWhenUsed/>
    <w:rsid w:val="006A0300"/>
    <w:pPr>
      <w:tabs>
        <w:tab w:val="center" w:pos="4680"/>
        <w:tab w:val="right" w:pos="9360"/>
      </w:tabs>
    </w:pPr>
  </w:style>
  <w:style w:type="character" w:customStyle="1" w:styleId="HeaderChar">
    <w:name w:val="Header Char"/>
    <w:basedOn w:val="DefaultParagraphFont"/>
    <w:link w:val="Header"/>
    <w:uiPriority w:val="99"/>
    <w:rsid w:val="006A0300"/>
  </w:style>
  <w:style w:type="paragraph" w:styleId="Footer">
    <w:name w:val="footer"/>
    <w:basedOn w:val="Normal"/>
    <w:link w:val="FooterChar"/>
    <w:uiPriority w:val="99"/>
    <w:unhideWhenUsed/>
    <w:rsid w:val="006A0300"/>
    <w:pPr>
      <w:tabs>
        <w:tab w:val="center" w:pos="4680"/>
        <w:tab w:val="right" w:pos="9360"/>
      </w:tabs>
    </w:pPr>
  </w:style>
  <w:style w:type="character" w:customStyle="1" w:styleId="FooterChar">
    <w:name w:val="Footer Char"/>
    <w:basedOn w:val="DefaultParagraphFont"/>
    <w:link w:val="Footer"/>
    <w:uiPriority w:val="99"/>
    <w:rsid w:val="006A0300"/>
  </w:style>
  <w:style w:type="paragraph" w:styleId="NormalWeb">
    <w:name w:val="Normal (Web)"/>
    <w:basedOn w:val="Normal"/>
    <w:uiPriority w:val="99"/>
    <w:semiHidden/>
    <w:unhideWhenUsed/>
    <w:rsid w:val="0052774A"/>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670B86"/>
    <w:rPr>
      <w:sz w:val="16"/>
      <w:szCs w:val="16"/>
    </w:rPr>
  </w:style>
  <w:style w:type="paragraph" w:styleId="CommentText">
    <w:name w:val="annotation text"/>
    <w:basedOn w:val="Normal"/>
    <w:link w:val="CommentTextChar"/>
    <w:uiPriority w:val="99"/>
    <w:semiHidden/>
    <w:unhideWhenUsed/>
    <w:rsid w:val="00670B86"/>
    <w:rPr>
      <w:sz w:val="20"/>
      <w:szCs w:val="20"/>
    </w:rPr>
  </w:style>
  <w:style w:type="character" w:customStyle="1" w:styleId="CommentTextChar">
    <w:name w:val="Comment Text Char"/>
    <w:basedOn w:val="DefaultParagraphFont"/>
    <w:link w:val="CommentText"/>
    <w:uiPriority w:val="99"/>
    <w:semiHidden/>
    <w:rsid w:val="00670B86"/>
    <w:rPr>
      <w:sz w:val="20"/>
      <w:szCs w:val="20"/>
    </w:rPr>
  </w:style>
  <w:style w:type="paragraph" w:styleId="CommentSubject">
    <w:name w:val="annotation subject"/>
    <w:basedOn w:val="CommentText"/>
    <w:next w:val="CommentText"/>
    <w:link w:val="CommentSubjectChar"/>
    <w:uiPriority w:val="99"/>
    <w:semiHidden/>
    <w:unhideWhenUsed/>
    <w:rsid w:val="00670B86"/>
    <w:rPr>
      <w:b/>
      <w:bCs/>
    </w:rPr>
  </w:style>
  <w:style w:type="character" w:customStyle="1" w:styleId="CommentSubjectChar">
    <w:name w:val="Comment Subject Char"/>
    <w:basedOn w:val="CommentTextChar"/>
    <w:link w:val="CommentSubject"/>
    <w:uiPriority w:val="99"/>
    <w:semiHidden/>
    <w:rsid w:val="00670B86"/>
    <w:rPr>
      <w:b/>
      <w:bCs/>
      <w:sz w:val="20"/>
      <w:szCs w:val="20"/>
    </w:rPr>
  </w:style>
  <w:style w:type="character" w:styleId="UnresolvedMention">
    <w:name w:val="Unresolved Mention"/>
    <w:basedOn w:val="DefaultParagraphFont"/>
    <w:uiPriority w:val="99"/>
    <w:semiHidden/>
    <w:unhideWhenUsed/>
    <w:rsid w:val="002428DB"/>
    <w:rPr>
      <w:color w:val="605E5C"/>
      <w:shd w:val="clear" w:color="auto" w:fill="E1DFDD"/>
    </w:rPr>
  </w:style>
  <w:style w:type="paragraph" w:customStyle="1" w:styleId="font-claude-response-body">
    <w:name w:val="font-claude-response-body"/>
    <w:basedOn w:val="Normal"/>
    <w:rsid w:val="002428DB"/>
    <w:pPr>
      <w:spacing w:before="100" w:beforeAutospacing="1" w:after="100" w:afterAutospacing="1"/>
    </w:pPr>
    <w:rPr>
      <w:sz w:val="24"/>
      <w:szCs w:val="24"/>
    </w:rPr>
  </w:style>
  <w:style w:type="character" w:styleId="Emphasis">
    <w:name w:val="Emphasis"/>
    <w:basedOn w:val="DefaultParagraphFont"/>
    <w:uiPriority w:val="20"/>
    <w:qFormat/>
    <w:rsid w:val="002428DB"/>
    <w:rPr>
      <w:i/>
      <w:iCs/>
    </w:rPr>
  </w:style>
  <w:style w:type="table" w:styleId="TableGrid">
    <w:name w:val="Table Grid"/>
    <w:basedOn w:val="TableNormal"/>
    <w:uiPriority w:val="39"/>
    <w:rsid w:val="001D0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0436"/>
    <w:rPr>
      <w:b/>
      <w:bCs/>
    </w:rPr>
  </w:style>
  <w:style w:type="character" w:customStyle="1" w:styleId="Heading2Char">
    <w:name w:val="Heading 2 Char"/>
    <w:basedOn w:val="DefaultParagraphFont"/>
    <w:link w:val="Heading2"/>
    <w:uiPriority w:val="9"/>
    <w:rsid w:val="00DC75C3"/>
    <w:rPr>
      <w:b/>
      <w:bCs/>
      <w:color w:val="000000"/>
      <w:sz w:val="24"/>
      <w:szCs w:val="24"/>
    </w:rPr>
  </w:style>
  <w:style w:type="character" w:styleId="HTMLCode">
    <w:name w:val="HTML Code"/>
    <w:basedOn w:val="DefaultParagraphFont"/>
    <w:uiPriority w:val="99"/>
    <w:semiHidden/>
    <w:unhideWhenUsed/>
    <w:rsid w:val="004863D1"/>
    <w:rPr>
      <w:rFonts w:ascii="Courier New" w:eastAsia="Times New Roman" w:hAnsi="Courier New" w:cs="Courier New"/>
      <w:sz w:val="20"/>
      <w:szCs w:val="20"/>
    </w:rPr>
  </w:style>
  <w:style w:type="character" w:customStyle="1" w:styleId="ng-star-inserted">
    <w:name w:val="ng-star-inserted"/>
    <w:basedOn w:val="DefaultParagraphFont"/>
    <w:rsid w:val="000262D6"/>
  </w:style>
  <w:style w:type="table" w:styleId="TableGridLight">
    <w:name w:val="Grid Table Light"/>
    <w:basedOn w:val="TableNormal"/>
    <w:uiPriority w:val="40"/>
    <w:rsid w:val="008F11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04007">
      <w:bodyDiv w:val="1"/>
      <w:marLeft w:val="0"/>
      <w:marRight w:val="0"/>
      <w:marTop w:val="0"/>
      <w:marBottom w:val="0"/>
      <w:divBdr>
        <w:top w:val="none" w:sz="0" w:space="0" w:color="auto"/>
        <w:left w:val="none" w:sz="0" w:space="0" w:color="auto"/>
        <w:bottom w:val="none" w:sz="0" w:space="0" w:color="auto"/>
        <w:right w:val="none" w:sz="0" w:space="0" w:color="auto"/>
      </w:divBdr>
    </w:div>
    <w:div w:id="249586255">
      <w:bodyDiv w:val="1"/>
      <w:marLeft w:val="0"/>
      <w:marRight w:val="0"/>
      <w:marTop w:val="0"/>
      <w:marBottom w:val="0"/>
      <w:divBdr>
        <w:top w:val="none" w:sz="0" w:space="0" w:color="auto"/>
        <w:left w:val="none" w:sz="0" w:space="0" w:color="auto"/>
        <w:bottom w:val="none" w:sz="0" w:space="0" w:color="auto"/>
        <w:right w:val="none" w:sz="0" w:space="0" w:color="auto"/>
      </w:divBdr>
    </w:div>
    <w:div w:id="261569690">
      <w:bodyDiv w:val="1"/>
      <w:marLeft w:val="0"/>
      <w:marRight w:val="0"/>
      <w:marTop w:val="0"/>
      <w:marBottom w:val="0"/>
      <w:divBdr>
        <w:top w:val="none" w:sz="0" w:space="0" w:color="auto"/>
        <w:left w:val="none" w:sz="0" w:space="0" w:color="auto"/>
        <w:bottom w:val="none" w:sz="0" w:space="0" w:color="auto"/>
        <w:right w:val="none" w:sz="0" w:space="0" w:color="auto"/>
      </w:divBdr>
    </w:div>
    <w:div w:id="433014981">
      <w:bodyDiv w:val="1"/>
      <w:marLeft w:val="0"/>
      <w:marRight w:val="0"/>
      <w:marTop w:val="0"/>
      <w:marBottom w:val="0"/>
      <w:divBdr>
        <w:top w:val="none" w:sz="0" w:space="0" w:color="auto"/>
        <w:left w:val="none" w:sz="0" w:space="0" w:color="auto"/>
        <w:bottom w:val="none" w:sz="0" w:space="0" w:color="auto"/>
        <w:right w:val="none" w:sz="0" w:space="0" w:color="auto"/>
      </w:divBdr>
      <w:divsChild>
        <w:div w:id="118837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00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843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685880">
      <w:bodyDiv w:val="1"/>
      <w:marLeft w:val="0"/>
      <w:marRight w:val="0"/>
      <w:marTop w:val="0"/>
      <w:marBottom w:val="0"/>
      <w:divBdr>
        <w:top w:val="none" w:sz="0" w:space="0" w:color="auto"/>
        <w:left w:val="none" w:sz="0" w:space="0" w:color="auto"/>
        <w:bottom w:val="none" w:sz="0" w:space="0" w:color="auto"/>
        <w:right w:val="none" w:sz="0" w:space="0" w:color="auto"/>
      </w:divBdr>
    </w:div>
    <w:div w:id="629440293">
      <w:bodyDiv w:val="1"/>
      <w:marLeft w:val="0"/>
      <w:marRight w:val="0"/>
      <w:marTop w:val="0"/>
      <w:marBottom w:val="0"/>
      <w:divBdr>
        <w:top w:val="none" w:sz="0" w:space="0" w:color="auto"/>
        <w:left w:val="none" w:sz="0" w:space="0" w:color="auto"/>
        <w:bottom w:val="none" w:sz="0" w:space="0" w:color="auto"/>
        <w:right w:val="none" w:sz="0" w:space="0" w:color="auto"/>
      </w:divBdr>
    </w:div>
    <w:div w:id="821509380">
      <w:bodyDiv w:val="1"/>
      <w:marLeft w:val="0"/>
      <w:marRight w:val="0"/>
      <w:marTop w:val="0"/>
      <w:marBottom w:val="0"/>
      <w:divBdr>
        <w:top w:val="none" w:sz="0" w:space="0" w:color="auto"/>
        <w:left w:val="none" w:sz="0" w:space="0" w:color="auto"/>
        <w:bottom w:val="none" w:sz="0" w:space="0" w:color="auto"/>
        <w:right w:val="none" w:sz="0" w:space="0" w:color="auto"/>
      </w:divBdr>
      <w:divsChild>
        <w:div w:id="1757287860">
          <w:marLeft w:val="0"/>
          <w:marRight w:val="0"/>
          <w:marTop w:val="0"/>
          <w:marBottom w:val="0"/>
          <w:divBdr>
            <w:top w:val="none" w:sz="0" w:space="0" w:color="auto"/>
            <w:left w:val="none" w:sz="0" w:space="0" w:color="auto"/>
            <w:bottom w:val="none" w:sz="0" w:space="0" w:color="auto"/>
            <w:right w:val="none" w:sz="0" w:space="0" w:color="auto"/>
          </w:divBdr>
        </w:div>
      </w:divsChild>
    </w:div>
    <w:div w:id="1062559974">
      <w:bodyDiv w:val="1"/>
      <w:marLeft w:val="0"/>
      <w:marRight w:val="0"/>
      <w:marTop w:val="0"/>
      <w:marBottom w:val="0"/>
      <w:divBdr>
        <w:top w:val="none" w:sz="0" w:space="0" w:color="auto"/>
        <w:left w:val="none" w:sz="0" w:space="0" w:color="auto"/>
        <w:bottom w:val="none" w:sz="0" w:space="0" w:color="auto"/>
        <w:right w:val="none" w:sz="0" w:space="0" w:color="auto"/>
      </w:divBdr>
    </w:div>
    <w:div w:id="1097405836">
      <w:bodyDiv w:val="1"/>
      <w:marLeft w:val="0"/>
      <w:marRight w:val="0"/>
      <w:marTop w:val="0"/>
      <w:marBottom w:val="0"/>
      <w:divBdr>
        <w:top w:val="none" w:sz="0" w:space="0" w:color="auto"/>
        <w:left w:val="none" w:sz="0" w:space="0" w:color="auto"/>
        <w:bottom w:val="none" w:sz="0" w:space="0" w:color="auto"/>
        <w:right w:val="none" w:sz="0" w:space="0" w:color="auto"/>
      </w:divBdr>
    </w:div>
    <w:div w:id="1110316920">
      <w:bodyDiv w:val="1"/>
      <w:marLeft w:val="0"/>
      <w:marRight w:val="0"/>
      <w:marTop w:val="0"/>
      <w:marBottom w:val="0"/>
      <w:divBdr>
        <w:top w:val="none" w:sz="0" w:space="0" w:color="auto"/>
        <w:left w:val="none" w:sz="0" w:space="0" w:color="auto"/>
        <w:bottom w:val="none" w:sz="0" w:space="0" w:color="auto"/>
        <w:right w:val="none" w:sz="0" w:space="0" w:color="auto"/>
      </w:divBdr>
    </w:div>
    <w:div w:id="1428959263">
      <w:bodyDiv w:val="1"/>
      <w:marLeft w:val="0"/>
      <w:marRight w:val="0"/>
      <w:marTop w:val="0"/>
      <w:marBottom w:val="0"/>
      <w:divBdr>
        <w:top w:val="none" w:sz="0" w:space="0" w:color="auto"/>
        <w:left w:val="none" w:sz="0" w:space="0" w:color="auto"/>
        <w:bottom w:val="none" w:sz="0" w:space="0" w:color="auto"/>
        <w:right w:val="none" w:sz="0" w:space="0" w:color="auto"/>
      </w:divBdr>
    </w:div>
    <w:div w:id="1538617735">
      <w:bodyDiv w:val="1"/>
      <w:marLeft w:val="0"/>
      <w:marRight w:val="0"/>
      <w:marTop w:val="0"/>
      <w:marBottom w:val="0"/>
      <w:divBdr>
        <w:top w:val="none" w:sz="0" w:space="0" w:color="auto"/>
        <w:left w:val="none" w:sz="0" w:space="0" w:color="auto"/>
        <w:bottom w:val="none" w:sz="0" w:space="0" w:color="auto"/>
        <w:right w:val="none" w:sz="0" w:space="0" w:color="auto"/>
      </w:divBdr>
    </w:div>
    <w:div w:id="1700399445">
      <w:bodyDiv w:val="1"/>
      <w:marLeft w:val="0"/>
      <w:marRight w:val="0"/>
      <w:marTop w:val="0"/>
      <w:marBottom w:val="0"/>
      <w:divBdr>
        <w:top w:val="none" w:sz="0" w:space="0" w:color="auto"/>
        <w:left w:val="none" w:sz="0" w:space="0" w:color="auto"/>
        <w:bottom w:val="none" w:sz="0" w:space="0" w:color="auto"/>
        <w:right w:val="none" w:sz="0" w:space="0" w:color="auto"/>
      </w:divBdr>
    </w:div>
    <w:div w:id="1745562769">
      <w:bodyDiv w:val="1"/>
      <w:marLeft w:val="0"/>
      <w:marRight w:val="0"/>
      <w:marTop w:val="0"/>
      <w:marBottom w:val="0"/>
      <w:divBdr>
        <w:top w:val="none" w:sz="0" w:space="0" w:color="auto"/>
        <w:left w:val="none" w:sz="0" w:space="0" w:color="auto"/>
        <w:bottom w:val="none" w:sz="0" w:space="0" w:color="auto"/>
        <w:right w:val="none" w:sz="0" w:space="0" w:color="auto"/>
      </w:divBdr>
    </w:div>
    <w:div w:id="1769498887">
      <w:bodyDiv w:val="1"/>
      <w:marLeft w:val="0"/>
      <w:marRight w:val="0"/>
      <w:marTop w:val="0"/>
      <w:marBottom w:val="0"/>
      <w:divBdr>
        <w:top w:val="none" w:sz="0" w:space="0" w:color="auto"/>
        <w:left w:val="none" w:sz="0" w:space="0" w:color="auto"/>
        <w:bottom w:val="none" w:sz="0" w:space="0" w:color="auto"/>
        <w:right w:val="none" w:sz="0" w:space="0" w:color="auto"/>
      </w:divBdr>
    </w:div>
    <w:div w:id="1773552730">
      <w:bodyDiv w:val="1"/>
      <w:marLeft w:val="0"/>
      <w:marRight w:val="0"/>
      <w:marTop w:val="0"/>
      <w:marBottom w:val="0"/>
      <w:divBdr>
        <w:top w:val="none" w:sz="0" w:space="0" w:color="auto"/>
        <w:left w:val="none" w:sz="0" w:space="0" w:color="auto"/>
        <w:bottom w:val="none" w:sz="0" w:space="0" w:color="auto"/>
        <w:right w:val="none" w:sz="0" w:space="0" w:color="auto"/>
      </w:divBdr>
    </w:div>
    <w:div w:id="1795438541">
      <w:bodyDiv w:val="1"/>
      <w:marLeft w:val="0"/>
      <w:marRight w:val="0"/>
      <w:marTop w:val="0"/>
      <w:marBottom w:val="0"/>
      <w:divBdr>
        <w:top w:val="none" w:sz="0" w:space="0" w:color="auto"/>
        <w:left w:val="none" w:sz="0" w:space="0" w:color="auto"/>
        <w:bottom w:val="none" w:sz="0" w:space="0" w:color="auto"/>
        <w:right w:val="none" w:sz="0" w:space="0" w:color="auto"/>
      </w:divBdr>
      <w:divsChild>
        <w:div w:id="140379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147608">
      <w:bodyDiv w:val="1"/>
      <w:marLeft w:val="0"/>
      <w:marRight w:val="0"/>
      <w:marTop w:val="0"/>
      <w:marBottom w:val="0"/>
      <w:divBdr>
        <w:top w:val="none" w:sz="0" w:space="0" w:color="auto"/>
        <w:left w:val="none" w:sz="0" w:space="0" w:color="auto"/>
        <w:bottom w:val="none" w:sz="0" w:space="0" w:color="auto"/>
        <w:right w:val="none" w:sz="0" w:space="0" w:color="auto"/>
      </w:divBdr>
      <w:divsChild>
        <w:div w:id="1806510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695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41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97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459065">
      <w:bodyDiv w:val="1"/>
      <w:marLeft w:val="0"/>
      <w:marRight w:val="0"/>
      <w:marTop w:val="0"/>
      <w:marBottom w:val="0"/>
      <w:divBdr>
        <w:top w:val="none" w:sz="0" w:space="0" w:color="auto"/>
        <w:left w:val="none" w:sz="0" w:space="0" w:color="auto"/>
        <w:bottom w:val="none" w:sz="0" w:space="0" w:color="auto"/>
        <w:right w:val="none" w:sz="0" w:space="0" w:color="auto"/>
      </w:divBdr>
      <w:divsChild>
        <w:div w:id="136401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54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628612">
      <w:bodyDiv w:val="1"/>
      <w:marLeft w:val="0"/>
      <w:marRight w:val="0"/>
      <w:marTop w:val="0"/>
      <w:marBottom w:val="0"/>
      <w:divBdr>
        <w:top w:val="none" w:sz="0" w:space="0" w:color="auto"/>
        <w:left w:val="none" w:sz="0" w:space="0" w:color="auto"/>
        <w:bottom w:val="none" w:sz="0" w:space="0" w:color="auto"/>
        <w:right w:val="none" w:sz="0" w:space="0" w:color="auto"/>
      </w:divBdr>
    </w:div>
    <w:div w:id="2138837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federico-syngenta/Silos_FR_MCDtf"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18446</TotalTime>
  <Pages>66</Pages>
  <Words>22257</Words>
  <Characters>126868</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p:lastModifiedBy>
  <cp:revision>29</cp:revision>
  <cp:lastPrinted>2026-09-27T23:15:00Z</cp:lastPrinted>
  <dcterms:created xsi:type="dcterms:W3CDTF">2026-08-09T17:06:00Z</dcterms:created>
  <dcterms:modified xsi:type="dcterms:W3CDTF">2026-09-27T23:27:00Z</dcterms:modified>
</cp:coreProperties>
</file>