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15ED" w14:textId="77777777" w:rsidR="00C3668B" w:rsidRDefault="008A602D" w:rsidP="00194299">
      <w:pPr>
        <w:jc w:val="center"/>
        <w:rPr>
          <w:rFonts w:ascii="Arial" w:hAnsi="Arial" w:cs="Arial"/>
          <w:sz w:val="30"/>
          <w:szCs w:val="30"/>
          <w:u w:val="single"/>
        </w:rPr>
      </w:pPr>
      <w:r w:rsidRPr="008A602D">
        <w:rPr>
          <w:rFonts w:ascii="Arial" w:hAnsi="Arial" w:cs="Arial"/>
          <w:sz w:val="30"/>
          <w:szCs w:val="30"/>
          <w:u w:val="single"/>
        </w:rPr>
        <w:t xml:space="preserve">Segmentación de </w:t>
      </w:r>
      <w:r w:rsidR="00C3668B">
        <w:rPr>
          <w:rFonts w:ascii="Arial" w:hAnsi="Arial" w:cs="Arial"/>
          <w:sz w:val="30"/>
          <w:szCs w:val="30"/>
          <w:u w:val="single"/>
        </w:rPr>
        <w:t>c</w:t>
      </w:r>
      <w:r w:rsidRPr="008A602D">
        <w:rPr>
          <w:rFonts w:ascii="Arial" w:hAnsi="Arial" w:cs="Arial"/>
          <w:sz w:val="30"/>
          <w:szCs w:val="30"/>
          <w:u w:val="single"/>
        </w:rPr>
        <w:t xml:space="preserve">lientes </w:t>
      </w:r>
    </w:p>
    <w:p w14:paraId="3ABEED44" w14:textId="184AC616" w:rsidR="003B7CEB" w:rsidRPr="008A602D" w:rsidRDefault="00C3668B" w:rsidP="00C3668B">
      <w:pPr>
        <w:jc w:val="center"/>
        <w:rPr>
          <w:rFonts w:ascii="Arial" w:hAnsi="Arial" w:cs="Arial"/>
          <w:sz w:val="30"/>
          <w:szCs w:val="30"/>
          <w:u w:val="single"/>
        </w:rPr>
      </w:pPr>
      <w:r w:rsidRPr="00C3668B">
        <w:rPr>
          <w:rFonts w:ascii="Arial" w:hAnsi="Arial" w:cs="Arial"/>
          <w:u w:val="single"/>
        </w:rPr>
        <w:t>R</w:t>
      </w:r>
      <w:r w:rsidR="008A602D" w:rsidRPr="008A602D">
        <w:rPr>
          <w:rFonts w:ascii="Arial" w:hAnsi="Arial" w:cs="Arial"/>
          <w:u w:val="single"/>
        </w:rPr>
        <w:t>estaurantes</w:t>
      </w:r>
      <w:r w:rsidRPr="00C3668B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</w:rPr>
        <w:t xml:space="preserve">en </w:t>
      </w:r>
      <w:r w:rsidR="008A602D" w:rsidRPr="008A602D">
        <w:rPr>
          <w:rFonts w:ascii="Arial" w:hAnsi="Arial" w:cs="Arial"/>
          <w:u w:val="single"/>
        </w:rPr>
        <w:t>San Diego</w:t>
      </w:r>
    </w:p>
    <w:p w14:paraId="091CA505" w14:textId="77777777" w:rsidR="00194299" w:rsidRDefault="00194299" w:rsidP="008A602D">
      <w:pPr>
        <w:rPr>
          <w:rFonts w:ascii="Arial" w:hAnsi="Arial" w:cs="Arial"/>
          <w:sz w:val="22"/>
          <w:szCs w:val="22"/>
        </w:rPr>
      </w:pPr>
    </w:p>
    <w:p w14:paraId="521AF364" w14:textId="22253987" w:rsidR="003B7CEB" w:rsidRPr="00194299" w:rsidRDefault="008A602D" w:rsidP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sz w:val="22"/>
          <w:szCs w:val="22"/>
        </w:rPr>
        <w:t xml:space="preserve">Contexto: El presente documento contiene las propuestas de segmentación de clientes basadas en el análisis de la base de datos interna </w:t>
      </w:r>
      <w:r w:rsidRPr="00194299">
        <w:rPr>
          <w:rFonts w:ascii="Arial" w:hAnsi="Arial" w:cs="Arial"/>
          <w:sz w:val="22"/>
          <w:szCs w:val="22"/>
        </w:rPr>
        <w:t xml:space="preserve">(Avance1) </w:t>
      </w:r>
      <w:r w:rsidRPr="008A602D">
        <w:rPr>
          <w:rFonts w:ascii="Arial" w:hAnsi="Arial" w:cs="Arial"/>
          <w:sz w:val="22"/>
          <w:szCs w:val="22"/>
        </w:rPr>
        <w:t>y los datos externos extraídos de la API de Yelp (Avance2).</w:t>
      </w:r>
    </w:p>
    <w:p w14:paraId="408F2044" w14:textId="77777777" w:rsidR="003B7CEB" w:rsidRPr="00194299" w:rsidRDefault="003B7CEB" w:rsidP="008A602D">
      <w:pPr>
        <w:rPr>
          <w:rFonts w:ascii="Arial" w:hAnsi="Arial" w:cs="Arial"/>
          <w:sz w:val="22"/>
          <w:szCs w:val="22"/>
        </w:rPr>
      </w:pPr>
    </w:p>
    <w:p w14:paraId="503C4CAA" w14:textId="6EF82422" w:rsidR="008A602D" w:rsidRPr="008A602D" w:rsidRDefault="008A602D" w:rsidP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b/>
          <w:bCs/>
          <w:sz w:val="22"/>
          <w:szCs w:val="22"/>
        </w:rPr>
        <w:t xml:space="preserve">1. Síntesis de </w:t>
      </w:r>
      <w:r w:rsidR="0099466C" w:rsidRPr="00194299">
        <w:rPr>
          <w:rFonts w:ascii="Arial" w:hAnsi="Arial" w:cs="Arial"/>
          <w:b/>
          <w:bCs/>
          <w:sz w:val="22"/>
          <w:szCs w:val="22"/>
        </w:rPr>
        <w:t>los h</w:t>
      </w:r>
      <w:r w:rsidRPr="008A602D">
        <w:rPr>
          <w:rFonts w:ascii="Arial" w:hAnsi="Arial" w:cs="Arial"/>
          <w:b/>
          <w:bCs/>
          <w:sz w:val="22"/>
          <w:szCs w:val="22"/>
        </w:rPr>
        <w:t xml:space="preserve">allazgos </w:t>
      </w:r>
      <w:r w:rsidR="0099466C" w:rsidRPr="00194299">
        <w:rPr>
          <w:rFonts w:ascii="Arial" w:hAnsi="Arial" w:cs="Arial"/>
          <w:b/>
          <w:bCs/>
          <w:sz w:val="22"/>
          <w:szCs w:val="22"/>
        </w:rPr>
        <w:t>c</w:t>
      </w:r>
      <w:r w:rsidRPr="008A602D">
        <w:rPr>
          <w:rFonts w:ascii="Arial" w:hAnsi="Arial" w:cs="Arial"/>
          <w:b/>
          <w:bCs/>
          <w:sz w:val="22"/>
          <w:szCs w:val="22"/>
        </w:rPr>
        <w:t>lave</w:t>
      </w:r>
    </w:p>
    <w:p w14:paraId="3455F704" w14:textId="77777777" w:rsidR="008A602D" w:rsidRPr="008A602D" w:rsidRDefault="008A602D" w:rsidP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sz w:val="22"/>
          <w:szCs w:val="22"/>
        </w:rPr>
        <w:t>El Análisis Exploratorio de Datos (EDA) revela una base de clientes demográficamente diversa pero económicamente polarizada:</w:t>
      </w:r>
    </w:p>
    <w:p w14:paraId="60F22573" w14:textId="6FD8095D" w:rsidR="008A602D" w:rsidRPr="008A602D" w:rsidRDefault="008A602D" w:rsidP="008A602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sz w:val="22"/>
          <w:szCs w:val="22"/>
        </w:rPr>
        <w:t>Existe un segmento minoritario de clientes con altos ingresos mensuales (</w:t>
      </w:r>
      <w:r w:rsidR="00A74448" w:rsidRPr="00194299">
        <w:rPr>
          <w:rFonts w:ascii="Arial" w:hAnsi="Arial" w:cs="Arial"/>
          <w:sz w:val="22"/>
          <w:szCs w:val="22"/>
        </w:rPr>
        <w:t xml:space="preserve">igual o superior a </w:t>
      </w:r>
      <w:r w:rsidRPr="008A602D">
        <w:rPr>
          <w:rFonts w:ascii="Arial" w:hAnsi="Arial" w:cs="Arial"/>
          <w:sz w:val="22"/>
          <w:szCs w:val="22"/>
        </w:rPr>
        <w:t>8500</w:t>
      </w:r>
      <w:r w:rsidR="00A74448" w:rsidRPr="00194299">
        <w:rPr>
          <w:rFonts w:ascii="Arial" w:hAnsi="Arial" w:cs="Arial"/>
          <w:sz w:val="22"/>
          <w:szCs w:val="22"/>
        </w:rPr>
        <w:t xml:space="preserve"> dólares</w:t>
      </w:r>
      <w:r w:rsidRPr="008A602D">
        <w:rPr>
          <w:rFonts w:ascii="Arial" w:hAnsi="Arial" w:cs="Arial"/>
          <w:sz w:val="22"/>
          <w:szCs w:val="22"/>
        </w:rPr>
        <w:t>) y altos promedios de gasto (</w:t>
      </w:r>
      <w:r w:rsidR="00A74448" w:rsidRPr="00194299">
        <w:rPr>
          <w:rFonts w:ascii="Arial" w:hAnsi="Arial" w:cs="Arial"/>
          <w:sz w:val="22"/>
          <w:szCs w:val="22"/>
        </w:rPr>
        <w:t xml:space="preserve">mayor a </w:t>
      </w:r>
      <w:r w:rsidRPr="008A602D">
        <w:rPr>
          <w:rFonts w:ascii="Arial" w:hAnsi="Arial" w:cs="Arial"/>
          <w:sz w:val="22"/>
          <w:szCs w:val="22"/>
        </w:rPr>
        <w:t>48</w:t>
      </w:r>
      <w:r w:rsidR="00A74448" w:rsidRPr="00194299">
        <w:rPr>
          <w:rFonts w:ascii="Arial" w:hAnsi="Arial" w:cs="Arial"/>
          <w:sz w:val="22"/>
          <w:szCs w:val="22"/>
        </w:rPr>
        <w:t xml:space="preserve"> dólares)</w:t>
      </w:r>
      <w:r w:rsidRPr="008A602D">
        <w:rPr>
          <w:rFonts w:ascii="Arial" w:hAnsi="Arial" w:cs="Arial"/>
          <w:sz w:val="22"/>
          <w:szCs w:val="22"/>
        </w:rPr>
        <w:t>. Este grupo, aunque pequeño, es la fuente clave de ingresos y rentabilidad.</w:t>
      </w:r>
    </w:p>
    <w:p w14:paraId="4493942E" w14:textId="738D7C4A" w:rsidR="008A602D" w:rsidRPr="008A602D" w:rsidRDefault="0099466C" w:rsidP="008A602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94299">
        <w:rPr>
          <w:rFonts w:ascii="Arial" w:hAnsi="Arial" w:cs="Arial"/>
          <w:sz w:val="22"/>
          <w:szCs w:val="22"/>
        </w:rPr>
        <w:t>Un segundo segmento de una l</w:t>
      </w:r>
      <w:r w:rsidR="008A602D" w:rsidRPr="008A602D">
        <w:rPr>
          <w:rFonts w:ascii="Arial" w:hAnsi="Arial" w:cs="Arial"/>
          <w:sz w:val="22"/>
          <w:szCs w:val="22"/>
        </w:rPr>
        <w:t xml:space="preserve">ealtad </w:t>
      </w:r>
      <w:r w:rsidRPr="00194299">
        <w:rPr>
          <w:rFonts w:ascii="Arial" w:hAnsi="Arial" w:cs="Arial"/>
          <w:sz w:val="22"/>
          <w:szCs w:val="22"/>
        </w:rPr>
        <w:t>m</w:t>
      </w:r>
      <w:r w:rsidR="008A602D" w:rsidRPr="008A602D">
        <w:rPr>
          <w:rFonts w:ascii="Arial" w:hAnsi="Arial" w:cs="Arial"/>
          <w:sz w:val="22"/>
          <w:szCs w:val="22"/>
        </w:rPr>
        <w:t>oderada</w:t>
      </w:r>
      <w:r w:rsidRPr="00194299">
        <w:rPr>
          <w:rFonts w:ascii="Arial" w:hAnsi="Arial" w:cs="Arial"/>
          <w:sz w:val="22"/>
          <w:szCs w:val="22"/>
        </w:rPr>
        <w:t>, naturalmente asociada a l</w:t>
      </w:r>
      <w:r w:rsidR="008A602D" w:rsidRPr="008A602D">
        <w:rPr>
          <w:rFonts w:ascii="Arial" w:hAnsi="Arial" w:cs="Arial"/>
          <w:sz w:val="22"/>
          <w:szCs w:val="22"/>
        </w:rPr>
        <w:t>a frecuencia de visita</w:t>
      </w:r>
      <w:r w:rsidRPr="00194299">
        <w:rPr>
          <w:rFonts w:ascii="Arial" w:hAnsi="Arial" w:cs="Arial"/>
          <w:sz w:val="22"/>
          <w:szCs w:val="22"/>
        </w:rPr>
        <w:t xml:space="preserve">s con un estimado </w:t>
      </w:r>
      <w:r w:rsidR="008A602D" w:rsidRPr="008A602D">
        <w:rPr>
          <w:rFonts w:ascii="Arial" w:hAnsi="Arial" w:cs="Arial"/>
          <w:sz w:val="22"/>
          <w:szCs w:val="22"/>
        </w:rPr>
        <w:t>de 5</w:t>
      </w:r>
      <w:r w:rsidRPr="00194299">
        <w:rPr>
          <w:rFonts w:ascii="Arial" w:hAnsi="Arial" w:cs="Arial"/>
          <w:sz w:val="22"/>
          <w:szCs w:val="22"/>
        </w:rPr>
        <w:t xml:space="preserve"> visitas al mes</w:t>
      </w:r>
      <w:r w:rsidR="008A602D" w:rsidRPr="008A602D">
        <w:rPr>
          <w:rFonts w:ascii="Arial" w:hAnsi="Arial" w:cs="Arial"/>
          <w:sz w:val="22"/>
          <w:szCs w:val="22"/>
        </w:rPr>
        <w:t>. Esto sugiere que existe un gran potencial para aumentar la lealtad de la base actual.</w:t>
      </w:r>
    </w:p>
    <w:p w14:paraId="37021A71" w14:textId="77777777" w:rsidR="003B7CEB" w:rsidRPr="00194299" w:rsidRDefault="0099466C" w:rsidP="008A602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94299">
        <w:rPr>
          <w:rFonts w:ascii="Arial" w:hAnsi="Arial" w:cs="Arial"/>
          <w:sz w:val="22"/>
          <w:szCs w:val="22"/>
        </w:rPr>
        <w:t xml:space="preserve">La edad nos indica que la demografía es mayoritariamente adulta. </w:t>
      </w:r>
      <w:r w:rsidR="008A602D" w:rsidRPr="008A602D">
        <w:rPr>
          <w:rFonts w:ascii="Arial" w:hAnsi="Arial" w:cs="Arial"/>
          <w:sz w:val="22"/>
          <w:szCs w:val="22"/>
        </w:rPr>
        <w:t xml:space="preserve">La </w:t>
      </w:r>
      <w:r w:rsidRPr="00194299">
        <w:rPr>
          <w:rFonts w:ascii="Arial" w:hAnsi="Arial" w:cs="Arial"/>
          <w:sz w:val="22"/>
          <w:szCs w:val="22"/>
        </w:rPr>
        <w:t xml:space="preserve">gran mayoría de los clientes tienen entre 32 y 64 </w:t>
      </w:r>
      <w:r w:rsidR="008A602D" w:rsidRPr="008A602D">
        <w:rPr>
          <w:rFonts w:ascii="Arial" w:hAnsi="Arial" w:cs="Arial"/>
          <w:sz w:val="22"/>
          <w:szCs w:val="22"/>
        </w:rPr>
        <w:t xml:space="preserve">años </w:t>
      </w:r>
      <w:r w:rsidRPr="00194299">
        <w:rPr>
          <w:rFonts w:ascii="Arial" w:hAnsi="Arial" w:cs="Arial"/>
          <w:sz w:val="22"/>
          <w:szCs w:val="22"/>
        </w:rPr>
        <w:t xml:space="preserve">de edad </w:t>
      </w:r>
      <w:r w:rsidR="008A602D" w:rsidRPr="008A602D">
        <w:rPr>
          <w:rFonts w:ascii="Arial" w:hAnsi="Arial" w:cs="Arial"/>
          <w:sz w:val="22"/>
          <w:szCs w:val="22"/>
        </w:rPr>
        <w:t>(IQR).</w:t>
      </w:r>
    </w:p>
    <w:p w14:paraId="4D5787DE" w14:textId="77777777" w:rsidR="003B7CEB" w:rsidRPr="00194299" w:rsidRDefault="003B7CEB" w:rsidP="003B7CEB">
      <w:pPr>
        <w:rPr>
          <w:rFonts w:ascii="Arial" w:hAnsi="Arial" w:cs="Arial"/>
          <w:sz w:val="22"/>
          <w:szCs w:val="22"/>
        </w:rPr>
      </w:pPr>
    </w:p>
    <w:p w14:paraId="15B6C324" w14:textId="4A7388E5" w:rsidR="008A602D" w:rsidRPr="008A602D" w:rsidRDefault="008A602D" w:rsidP="003B7CEB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b/>
          <w:bCs/>
          <w:sz w:val="22"/>
          <w:szCs w:val="22"/>
        </w:rPr>
        <w:t>2. Propuestas de Segmentación</w:t>
      </w:r>
    </w:p>
    <w:p w14:paraId="1F69018A" w14:textId="1FF704E0" w:rsidR="008A602D" w:rsidRPr="00194299" w:rsidRDefault="008A602D" w:rsidP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sz w:val="22"/>
          <w:szCs w:val="22"/>
        </w:rPr>
        <w:t xml:space="preserve">Se proponen tres segmentos de alto impacto para la estrategia de </w:t>
      </w:r>
      <w:r w:rsidRPr="008A602D">
        <w:rPr>
          <w:rFonts w:ascii="Arial" w:hAnsi="Arial" w:cs="Arial"/>
          <w:i/>
          <w:iCs/>
          <w:sz w:val="22"/>
          <w:szCs w:val="22"/>
        </w:rPr>
        <w:t>marketing</w:t>
      </w:r>
      <w:r w:rsidRPr="008A602D">
        <w:rPr>
          <w:rFonts w:ascii="Arial" w:hAnsi="Arial" w:cs="Arial"/>
          <w:sz w:val="22"/>
          <w:szCs w:val="22"/>
        </w:rPr>
        <w:t xml:space="preserve"> de InsightReach, combinando poder adquisitivo y comportamiento de lealtad.</w:t>
      </w:r>
    </w:p>
    <w:p w14:paraId="5EE8236A" w14:textId="28ED3EB3" w:rsidR="008A602D" w:rsidRPr="00194299" w:rsidRDefault="008A602D" w:rsidP="008A602D">
      <w:pPr>
        <w:rPr>
          <w:rFonts w:ascii="Arial" w:hAnsi="Arial" w:cs="Arial"/>
          <w:sz w:val="22"/>
          <w:szCs w:val="22"/>
        </w:rPr>
      </w:pPr>
      <w:r w:rsidRPr="00194299">
        <w:rPr>
          <w:rFonts w:ascii="Arial" w:hAnsi="Arial" w:cs="Arial"/>
          <w:sz w:val="22"/>
          <w:szCs w:val="22"/>
        </w:rPr>
        <w:t xml:space="preserve">Vamos a dividir a nuestros clientes en tres segmentos: </w:t>
      </w:r>
      <w:r w:rsidRPr="00194299">
        <w:rPr>
          <w:rFonts w:ascii="Arial" w:hAnsi="Arial" w:cs="Arial"/>
          <w:b/>
          <w:bCs/>
          <w:sz w:val="22"/>
          <w:szCs w:val="22"/>
        </w:rPr>
        <w:t>A, B y C</w:t>
      </w:r>
      <w:r w:rsidRPr="00194299">
        <w:rPr>
          <w:rFonts w:ascii="Arial" w:hAnsi="Arial" w:cs="Arial"/>
          <w:sz w:val="22"/>
          <w:szCs w:val="22"/>
        </w:rPr>
        <w:t>.</w:t>
      </w:r>
    </w:p>
    <w:p w14:paraId="6279B660" w14:textId="1F92F454" w:rsidR="008A602D" w:rsidRPr="00194299" w:rsidRDefault="008A602D" w:rsidP="008A602D">
      <w:pPr>
        <w:rPr>
          <w:rFonts w:ascii="Arial" w:hAnsi="Arial" w:cs="Arial"/>
          <w:sz w:val="22"/>
          <w:szCs w:val="22"/>
        </w:rPr>
      </w:pPr>
      <w:r w:rsidRPr="00194299">
        <w:rPr>
          <w:rFonts w:ascii="Arial" w:hAnsi="Arial" w:cs="Arial"/>
          <w:b/>
          <w:bCs/>
          <w:sz w:val="22"/>
          <w:szCs w:val="22"/>
        </w:rPr>
        <w:t>A:</w:t>
      </w:r>
      <w:r w:rsidRPr="00194299">
        <w:rPr>
          <w:rFonts w:ascii="Arial" w:hAnsi="Arial" w:cs="Arial"/>
          <w:sz w:val="22"/>
          <w:szCs w:val="22"/>
        </w:rPr>
        <w:t xml:space="preserve"> Clientes VIP de alto valor para el negocio. Se segmenta a estos clientes basado en una correlación entre ingresos (iguales o mayores a 8500 dólares mensuales y gastos (por visita a nuestros locales de 48 dólares o más)</w:t>
      </w:r>
      <w:r w:rsidR="00A74448" w:rsidRPr="00194299">
        <w:rPr>
          <w:rFonts w:ascii="Arial" w:hAnsi="Arial" w:cs="Arial"/>
          <w:sz w:val="22"/>
          <w:szCs w:val="22"/>
        </w:rPr>
        <w:t xml:space="preserve"> y el objetivo se basará en retenerlo y en maximizar su valor (que incremente su nivel de gasto y/o su frecuencia de visita a los restaurantes).</w:t>
      </w:r>
    </w:p>
    <w:p w14:paraId="2990F636" w14:textId="0B8344A5" w:rsidR="008A602D" w:rsidRPr="00194299" w:rsidRDefault="008A602D" w:rsidP="008A602D">
      <w:pPr>
        <w:rPr>
          <w:rFonts w:ascii="Arial" w:hAnsi="Arial" w:cs="Arial"/>
          <w:sz w:val="22"/>
          <w:szCs w:val="22"/>
        </w:rPr>
      </w:pPr>
      <w:r w:rsidRPr="00194299">
        <w:rPr>
          <w:rFonts w:ascii="Arial" w:hAnsi="Arial" w:cs="Arial"/>
          <w:b/>
          <w:bCs/>
          <w:sz w:val="22"/>
          <w:szCs w:val="22"/>
        </w:rPr>
        <w:t>B:</w:t>
      </w:r>
      <w:r w:rsidRPr="00194299">
        <w:rPr>
          <w:rFonts w:ascii="Arial" w:hAnsi="Arial" w:cs="Arial"/>
          <w:sz w:val="22"/>
          <w:szCs w:val="22"/>
        </w:rPr>
        <w:t xml:space="preserve"> Clientes </w:t>
      </w:r>
      <w:r w:rsidR="00A74448" w:rsidRPr="00194299">
        <w:rPr>
          <w:rFonts w:ascii="Arial" w:hAnsi="Arial" w:cs="Arial"/>
          <w:sz w:val="22"/>
          <w:szCs w:val="22"/>
        </w:rPr>
        <w:t>con máximo potencial de crecimiento. Estos son clientes que visitan locales de 3 a 5 veces por mes y que gastan cada vez entre 15 y 48 dólares. Buscamos que esta frecuencia aumente a entre 8 y 10 visitas a la semana y que al menos mantengan el gasto actual.</w:t>
      </w:r>
    </w:p>
    <w:p w14:paraId="67EEAC8B" w14:textId="77777777" w:rsidR="003B7CEB" w:rsidRPr="00194299" w:rsidRDefault="00A74448" w:rsidP="008A602D">
      <w:pPr>
        <w:rPr>
          <w:rFonts w:ascii="Arial" w:hAnsi="Arial" w:cs="Arial"/>
          <w:sz w:val="22"/>
          <w:szCs w:val="22"/>
        </w:rPr>
      </w:pPr>
      <w:r w:rsidRPr="00194299">
        <w:rPr>
          <w:rFonts w:ascii="Arial" w:hAnsi="Arial" w:cs="Arial"/>
          <w:b/>
          <w:bCs/>
          <w:sz w:val="22"/>
          <w:szCs w:val="22"/>
        </w:rPr>
        <w:t>C.</w:t>
      </w:r>
      <w:r w:rsidRPr="00194299">
        <w:rPr>
          <w:rFonts w:ascii="Arial" w:hAnsi="Arial" w:cs="Arial"/>
          <w:sz w:val="22"/>
          <w:szCs w:val="22"/>
        </w:rPr>
        <w:t xml:space="preserve"> Clientes estándar. Segmentados por un ingreso mensual igual o menor a 5000 dólares y un gasto por visita igual o menor a 30 dólares. Lo que se busca para este segmento es incentivar su frecuencia de visitas y un incremento del gasto por visita.</w:t>
      </w:r>
    </w:p>
    <w:p w14:paraId="5C51F68E" w14:textId="77777777" w:rsidR="00194299" w:rsidRDefault="00194299" w:rsidP="008A602D">
      <w:pPr>
        <w:rPr>
          <w:rFonts w:ascii="Arial" w:hAnsi="Arial" w:cs="Arial"/>
          <w:b/>
          <w:bCs/>
          <w:sz w:val="22"/>
          <w:szCs w:val="22"/>
        </w:rPr>
      </w:pPr>
    </w:p>
    <w:p w14:paraId="6FC76F0F" w14:textId="74AAECF9" w:rsidR="008A602D" w:rsidRPr="008A602D" w:rsidRDefault="008A602D" w:rsidP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b/>
          <w:bCs/>
          <w:sz w:val="22"/>
          <w:szCs w:val="22"/>
        </w:rPr>
        <w:lastRenderedPageBreak/>
        <w:t xml:space="preserve">3. </w:t>
      </w:r>
      <w:r w:rsidR="0099466C" w:rsidRPr="00194299">
        <w:rPr>
          <w:rFonts w:ascii="Arial" w:hAnsi="Arial" w:cs="Arial"/>
          <w:b/>
          <w:bCs/>
          <w:sz w:val="22"/>
          <w:szCs w:val="22"/>
        </w:rPr>
        <w:t>Acciones recomendadas. Se integran los datos obtenidos desde Yelp</w:t>
      </w:r>
    </w:p>
    <w:p w14:paraId="38F7A751" w14:textId="77777777" w:rsidR="0099466C" w:rsidRPr="00194299" w:rsidRDefault="008A602D" w:rsidP="0099466C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b/>
          <w:bCs/>
          <w:sz w:val="22"/>
          <w:szCs w:val="22"/>
        </w:rPr>
        <w:t xml:space="preserve">Estrategia </w:t>
      </w:r>
      <w:r w:rsidR="0099466C" w:rsidRPr="00194299">
        <w:rPr>
          <w:rFonts w:ascii="Arial" w:hAnsi="Arial" w:cs="Arial"/>
          <w:b/>
          <w:bCs/>
          <w:sz w:val="22"/>
          <w:szCs w:val="22"/>
        </w:rPr>
        <w:t>para clientes A:</w:t>
      </w:r>
      <w:r w:rsidR="0099466C" w:rsidRPr="00194299">
        <w:rPr>
          <w:rFonts w:ascii="Arial" w:hAnsi="Arial" w:cs="Arial"/>
          <w:sz w:val="22"/>
          <w:szCs w:val="22"/>
        </w:rPr>
        <w:t xml:space="preserve"> Promocionar solamente restaurantes con precios elevados ($$$ y $$$$ según Yelp), evitando lugares nuevos o con bajas reviews y que tengan un rating elevado (superior a 4.5 de 5). Será útil enfocarse en restaurantes de alta cocina o cocina especializada (por país, por tipo de comida, etc.) y haciendo énfasis en obtener reservas para lugares limitados, teniendo en cuenta que este segmento es más probable que busque exclusividad y experiencia y no tanto rapidez y descuentos.</w:t>
      </w:r>
    </w:p>
    <w:p w14:paraId="27FDA491" w14:textId="7D9EB5D1" w:rsidR="008A602D" w:rsidRPr="008A602D" w:rsidRDefault="008A602D" w:rsidP="0099466C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b/>
          <w:bCs/>
          <w:sz w:val="22"/>
          <w:szCs w:val="22"/>
        </w:rPr>
        <w:t>Estrategia</w:t>
      </w:r>
      <w:r w:rsidR="0099466C" w:rsidRPr="00194299">
        <w:rPr>
          <w:rFonts w:ascii="Arial" w:hAnsi="Arial" w:cs="Arial"/>
          <w:b/>
          <w:bCs/>
          <w:sz w:val="22"/>
          <w:szCs w:val="22"/>
        </w:rPr>
        <w:t xml:space="preserve"> para clientes</w:t>
      </w:r>
      <w:r w:rsidRPr="008A602D">
        <w:rPr>
          <w:rFonts w:ascii="Arial" w:hAnsi="Arial" w:cs="Arial"/>
          <w:b/>
          <w:bCs/>
          <w:sz w:val="22"/>
          <w:szCs w:val="22"/>
        </w:rPr>
        <w:t xml:space="preserve"> B</w:t>
      </w:r>
      <w:r w:rsidR="0099466C" w:rsidRPr="00194299">
        <w:rPr>
          <w:rFonts w:ascii="Arial" w:hAnsi="Arial" w:cs="Arial"/>
          <w:b/>
          <w:bCs/>
          <w:sz w:val="22"/>
          <w:szCs w:val="22"/>
        </w:rPr>
        <w:t>:</w:t>
      </w:r>
      <w:r w:rsidR="0099466C" w:rsidRPr="00194299">
        <w:rPr>
          <w:rFonts w:ascii="Arial" w:hAnsi="Arial" w:cs="Arial"/>
          <w:sz w:val="22"/>
          <w:szCs w:val="22"/>
        </w:rPr>
        <w:t xml:space="preserve"> Será importante, como se menciono anteriormente, hacer foco en la </w:t>
      </w:r>
      <w:r w:rsidR="003B7CEB" w:rsidRPr="00194299">
        <w:rPr>
          <w:rFonts w:ascii="Arial" w:hAnsi="Arial" w:cs="Arial"/>
          <w:sz w:val="22"/>
          <w:szCs w:val="22"/>
        </w:rPr>
        <w:t>fidelidad mediante un incentivo claro y contundente para que pase de 5 visitas a 7, 8 o 10 visitas mensuales. Aquí sí serán útiles las promociones, descuentos, beneficios cada tantas visitas, sistema de puntos, etc. Si este cliente siempre visita restaurantes temáticos o de cocinas por país, será eficaz promocionarle restaurantes temáticos o de cocinas de países (o temas) que no visita o que no haya visitado (por ejemplo solamente filetes argentinos, comida picante, comida noruega, etc.).</w:t>
      </w:r>
    </w:p>
    <w:p w14:paraId="1BBB6FF9" w14:textId="77777777" w:rsidR="00194299" w:rsidRPr="00194299" w:rsidRDefault="008A602D" w:rsidP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b/>
          <w:bCs/>
          <w:sz w:val="22"/>
          <w:szCs w:val="22"/>
        </w:rPr>
        <w:t xml:space="preserve">Estrategia </w:t>
      </w:r>
      <w:r w:rsidR="003B7CEB" w:rsidRPr="00194299">
        <w:rPr>
          <w:rFonts w:ascii="Arial" w:hAnsi="Arial" w:cs="Arial"/>
          <w:b/>
          <w:bCs/>
          <w:sz w:val="22"/>
          <w:szCs w:val="22"/>
        </w:rPr>
        <w:t xml:space="preserve">para clientes </w:t>
      </w:r>
      <w:r w:rsidRPr="008A602D">
        <w:rPr>
          <w:rFonts w:ascii="Arial" w:hAnsi="Arial" w:cs="Arial"/>
          <w:b/>
          <w:bCs/>
          <w:sz w:val="22"/>
          <w:szCs w:val="22"/>
        </w:rPr>
        <w:t>C:</w:t>
      </w:r>
      <w:r w:rsidR="003B7CEB" w:rsidRPr="00194299">
        <w:rPr>
          <w:rFonts w:ascii="Arial" w:hAnsi="Arial" w:cs="Arial"/>
          <w:sz w:val="22"/>
          <w:szCs w:val="22"/>
        </w:rPr>
        <w:t xml:space="preserve"> </w:t>
      </w:r>
      <w:r w:rsidRPr="008A602D">
        <w:rPr>
          <w:rFonts w:ascii="Arial" w:hAnsi="Arial" w:cs="Arial"/>
          <w:sz w:val="22"/>
          <w:szCs w:val="22"/>
        </w:rPr>
        <w:t xml:space="preserve">Este </w:t>
      </w:r>
      <w:r w:rsidR="003B7CEB" w:rsidRPr="00194299">
        <w:rPr>
          <w:rFonts w:ascii="Arial" w:hAnsi="Arial" w:cs="Arial"/>
          <w:sz w:val="22"/>
          <w:szCs w:val="22"/>
        </w:rPr>
        <w:t xml:space="preserve">es un </w:t>
      </w:r>
      <w:r w:rsidRPr="008A602D">
        <w:rPr>
          <w:rFonts w:ascii="Arial" w:hAnsi="Arial" w:cs="Arial"/>
          <w:sz w:val="22"/>
          <w:szCs w:val="22"/>
        </w:rPr>
        <w:t xml:space="preserve">segmento </w:t>
      </w:r>
      <w:r w:rsidR="003B7CEB" w:rsidRPr="00194299">
        <w:rPr>
          <w:rFonts w:ascii="Arial" w:hAnsi="Arial" w:cs="Arial"/>
          <w:sz w:val="22"/>
          <w:szCs w:val="22"/>
        </w:rPr>
        <w:t>sensible al precio (de demanda elástica: mientras más baja el precio más aumenta la demanda del producto que más bajó) y que además busca que su gasto tenga valor. Por esta razón será eficaz promocionarle restaurantes de precio Yelp $, $$ y que ofrezcan promociones del tipo 2x1. El rating de los restaurantes que se recomienda nunca debe ser menor a 3.5 de 5 porque este cliente si bien no busca lo más exclusivo para evitar el precio más caro con poco valor para sí, es sensible a las reviews negativas. Promocionarle restaurantes de comida rápida y casual pero con estilo, por ejemplo, comida rápida de moda, cafés o food trucks.</w:t>
      </w:r>
    </w:p>
    <w:p w14:paraId="65998A91" w14:textId="77777777" w:rsidR="00194299" w:rsidRDefault="00194299" w:rsidP="008A602D">
      <w:pPr>
        <w:rPr>
          <w:rFonts w:ascii="Arial" w:hAnsi="Arial" w:cs="Arial"/>
          <w:sz w:val="22"/>
          <w:szCs w:val="22"/>
        </w:rPr>
      </w:pPr>
    </w:p>
    <w:p w14:paraId="3D18D9EC" w14:textId="77777777" w:rsidR="00031378" w:rsidRDefault="00031378" w:rsidP="008A602D">
      <w:pPr>
        <w:rPr>
          <w:rFonts w:ascii="Arial" w:hAnsi="Arial" w:cs="Arial"/>
          <w:b/>
          <w:bCs/>
          <w:sz w:val="22"/>
          <w:szCs w:val="22"/>
        </w:rPr>
      </w:pPr>
      <w:r w:rsidRPr="00031378">
        <w:rPr>
          <w:rFonts w:ascii="Arial" w:hAnsi="Arial" w:cs="Arial"/>
          <w:b/>
          <w:bCs/>
          <w:sz w:val="22"/>
          <w:szCs w:val="22"/>
        </w:rPr>
        <w:t>4.</w:t>
      </w:r>
      <w:r>
        <w:rPr>
          <w:rFonts w:ascii="Arial" w:hAnsi="Arial" w:cs="Arial"/>
          <w:b/>
          <w:bCs/>
          <w:sz w:val="22"/>
          <w:szCs w:val="22"/>
        </w:rPr>
        <w:t xml:space="preserve"> Implicancias para el negocio que se extraen del análisis gráfico</w:t>
      </w:r>
    </w:p>
    <w:p w14:paraId="794E5B1B" w14:textId="02509BC9" w:rsidR="008D57EB" w:rsidRPr="008D57EB" w:rsidRDefault="008D57EB" w:rsidP="008D57EB">
      <w:pPr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 xml:space="preserve">Estas son las conclusiones </w:t>
      </w:r>
      <w:r w:rsidRPr="008D57EB">
        <w:rPr>
          <w:rFonts w:ascii="Arial" w:hAnsi="Arial" w:cs="Arial"/>
          <w:sz w:val="22"/>
          <w:szCs w:val="22"/>
        </w:rPr>
        <w:t>extraídas de</w:t>
      </w:r>
      <w:r w:rsidRPr="008D57EB">
        <w:rPr>
          <w:rFonts w:ascii="Arial" w:hAnsi="Arial" w:cs="Arial"/>
          <w:sz w:val="22"/>
          <w:szCs w:val="22"/>
        </w:rPr>
        <w:t xml:space="preserve"> la evidencia gráfica:</w:t>
      </w:r>
    </w:p>
    <w:p w14:paraId="71797957" w14:textId="77777777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a) Incidencia de correlación y target:</w:t>
      </w:r>
    </w:p>
    <w:p w14:paraId="5C30E4CE" w14:textId="1CEC8585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El Ingreso es el habilitador del gasto: existe una correlación muy fuerte entre Ingresos Mensuales y Frecuencia de Visita (0,78), y una correlación alta con el Gasto por Comida (0,61). El gasto mensual se dispara al cruzar el umbral de 8000 dólares de ingreso.</w:t>
      </w:r>
    </w:p>
    <w:p w14:paraId="5AC6A9BF" w14:textId="5D891F24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La Edad es irrelevante: La edad tiene una correlación nula (-0.01) con el gasto y la frecuencia, lo que la descarta como una variable clave de segmentación para rentabilidad.</w:t>
      </w:r>
    </w:p>
    <w:p w14:paraId="2A603749" w14:textId="77777777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b) Incidencia de la rentabilidad y la volatilidad por ciudad</w:t>
      </w:r>
    </w:p>
    <w:p w14:paraId="4835B1A7" w14:textId="74379E8A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Mercados de Alto Valor: Miami tiene el Gasto Promedio Mensual más alto (200 dólares mensuales aproximandamente), seguido por Phoenix y San Diego. Estos son los mercados más rentables por cliente.</w:t>
      </w:r>
    </w:p>
    <w:p w14:paraId="4EED2E1B" w14:textId="26168907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 xml:space="preserve">Mercados de Alto Volumen, Bajo Valor (volatilidad): Chicago y NYC tienen la mayor cantidad de clientes y la mayor cantidad de Membresías Premium, pero su gasto promedio es </w:t>
      </w:r>
      <w:r w:rsidRPr="008D57EB">
        <w:rPr>
          <w:rFonts w:ascii="Arial" w:hAnsi="Arial" w:cs="Arial"/>
          <w:sz w:val="22"/>
          <w:szCs w:val="22"/>
        </w:rPr>
        <w:lastRenderedPageBreak/>
        <w:t>significativamente más bajo que Miami (Chicago es el tercero peor). De aquí lo volátil de estas ciudades.</w:t>
      </w:r>
    </w:p>
    <w:p w14:paraId="58D79111" w14:textId="77777777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c) Incidencia del perfil VIP</w:t>
      </w:r>
    </w:p>
    <w:p w14:paraId="60E530D6" w14:textId="3E346207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Gasto por comida vs estrato: los gastos más altos por comida (más de 60 dólares) son sostenidos exclusivamente por clientes de estratos Alto y Muy Alto.</w:t>
      </w:r>
    </w:p>
    <w:p w14:paraId="538F5EA7" w14:textId="20EC5F98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Preferencias VIP: Los clientes de mayor gasto mensual consumen principalmente Carnes, seguido por opciones Vegetarianas y Mariscos.</w:t>
      </w:r>
    </w:p>
    <w:p w14:paraId="2E726B61" w14:textId="77777777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d) Subgrupo Veg</w:t>
      </w:r>
    </w:p>
    <w:p w14:paraId="768E45D2" w14:textId="7B4A4004" w:rsidR="008D57EB" w:rsidRPr="008D57EB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Este subgrupo supera en consumo al de Carnes entre los segmentos Alto y Muy Alto.</w:t>
      </w:r>
    </w:p>
    <w:p w14:paraId="156E88B6" w14:textId="54417DCB" w:rsidR="00031378" w:rsidRPr="00031378" w:rsidRDefault="008D57EB" w:rsidP="008D57EB">
      <w:pPr>
        <w:ind w:firstLine="708"/>
        <w:rPr>
          <w:rFonts w:ascii="Arial" w:hAnsi="Arial" w:cs="Arial"/>
          <w:sz w:val="22"/>
          <w:szCs w:val="22"/>
        </w:rPr>
      </w:pPr>
      <w:r w:rsidRPr="008D57EB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Pr="008D57EB">
        <w:rPr>
          <w:rFonts w:ascii="Arial" w:hAnsi="Arial" w:cs="Arial"/>
          <w:sz w:val="22"/>
          <w:szCs w:val="22"/>
        </w:rPr>
        <w:t>Más de 1/3 de la población (37 %) se encuentra en este segmento.</w:t>
      </w:r>
    </w:p>
    <w:p w14:paraId="7F00AF42" w14:textId="164944B7" w:rsidR="00031378" w:rsidRPr="008D57EB" w:rsidRDefault="00031378" w:rsidP="008A602D">
      <w:pPr>
        <w:rPr>
          <w:rFonts w:ascii="Arial" w:hAnsi="Arial" w:cs="Arial"/>
          <w:sz w:val="22"/>
          <w:szCs w:val="22"/>
          <w:u w:val="single"/>
        </w:rPr>
      </w:pPr>
      <w:r w:rsidRPr="00031378">
        <w:rPr>
          <w:rFonts w:ascii="Arial" w:hAnsi="Arial" w:cs="Arial"/>
          <w:sz w:val="22"/>
          <w:szCs w:val="22"/>
        </w:rPr>
        <w:t xml:space="preserve"> </w:t>
      </w:r>
    </w:p>
    <w:p w14:paraId="7393D96C" w14:textId="1E0156B0" w:rsidR="008A602D" w:rsidRPr="008A602D" w:rsidRDefault="00031378" w:rsidP="008A602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</w:t>
      </w:r>
      <w:r w:rsidR="008A602D" w:rsidRPr="008A602D">
        <w:rPr>
          <w:rFonts w:ascii="Arial" w:hAnsi="Arial" w:cs="Arial"/>
          <w:b/>
          <w:bCs/>
          <w:sz w:val="22"/>
          <w:szCs w:val="22"/>
        </w:rPr>
        <w:t>. Conclusión</w:t>
      </w:r>
    </w:p>
    <w:p w14:paraId="2D60C045" w14:textId="092E640F" w:rsidR="00383E4F" w:rsidRPr="00194299" w:rsidRDefault="008A602D">
      <w:pPr>
        <w:rPr>
          <w:rFonts w:ascii="Arial" w:hAnsi="Arial" w:cs="Arial"/>
          <w:sz w:val="22"/>
          <w:szCs w:val="22"/>
        </w:rPr>
      </w:pPr>
      <w:r w:rsidRPr="008A602D">
        <w:rPr>
          <w:rFonts w:ascii="Arial" w:hAnsi="Arial" w:cs="Arial"/>
          <w:sz w:val="22"/>
          <w:szCs w:val="22"/>
        </w:rPr>
        <w:t>Las campañas de marketing digital de InsightReach deben pasar de un enfoque masivo a una segmentación basada en el valor</w:t>
      </w:r>
      <w:r w:rsidR="003B7CEB" w:rsidRPr="00194299">
        <w:rPr>
          <w:rFonts w:ascii="Arial" w:hAnsi="Arial" w:cs="Arial"/>
          <w:sz w:val="22"/>
          <w:szCs w:val="22"/>
        </w:rPr>
        <w:t xml:space="preserve"> y en la idiosincracia del segmento</w:t>
      </w:r>
      <w:r w:rsidRPr="008A602D">
        <w:rPr>
          <w:rFonts w:ascii="Arial" w:hAnsi="Arial" w:cs="Arial"/>
          <w:sz w:val="22"/>
          <w:szCs w:val="22"/>
        </w:rPr>
        <w:t>.</w:t>
      </w:r>
      <w:r w:rsidR="003B7CEB" w:rsidRPr="00194299">
        <w:rPr>
          <w:rFonts w:ascii="Arial" w:hAnsi="Arial" w:cs="Arial"/>
          <w:sz w:val="22"/>
          <w:szCs w:val="22"/>
        </w:rPr>
        <w:t xml:space="preserve"> Esto va a permitir personalizar las campañas al mismo tiempo que se maximiza la inversión en publicidad.</w:t>
      </w:r>
    </w:p>
    <w:sectPr w:rsidR="00383E4F" w:rsidRPr="00194299" w:rsidSect="008D57EB">
      <w:headerReference w:type="default" r:id="rId7"/>
      <w:pgSz w:w="12240" w:h="15840"/>
      <w:pgMar w:top="1417" w:right="1440" w:bottom="1417" w:left="15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120BB" w14:textId="77777777" w:rsidR="00DB774C" w:rsidRDefault="00DB774C" w:rsidP="00194299">
      <w:pPr>
        <w:spacing w:after="0" w:line="240" w:lineRule="auto"/>
      </w:pPr>
      <w:r>
        <w:separator/>
      </w:r>
    </w:p>
  </w:endnote>
  <w:endnote w:type="continuationSeparator" w:id="0">
    <w:p w14:paraId="19049146" w14:textId="77777777" w:rsidR="00DB774C" w:rsidRDefault="00DB774C" w:rsidP="00194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D07D" w14:textId="77777777" w:rsidR="00DB774C" w:rsidRDefault="00DB774C" w:rsidP="00194299">
      <w:pPr>
        <w:spacing w:after="0" w:line="240" w:lineRule="auto"/>
      </w:pPr>
      <w:r>
        <w:separator/>
      </w:r>
    </w:p>
  </w:footnote>
  <w:footnote w:type="continuationSeparator" w:id="0">
    <w:p w14:paraId="5218B7DB" w14:textId="77777777" w:rsidR="00DB774C" w:rsidRDefault="00DB774C" w:rsidP="00194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995F" w14:textId="591779DD" w:rsidR="00194299" w:rsidRDefault="00194299" w:rsidP="00194299">
    <w:pPr>
      <w:pStyle w:val="Encabezado"/>
      <w:jc w:val="center"/>
    </w:pPr>
    <w:r>
      <w:t>RECOMENDACIONES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C0F8C"/>
    <w:multiLevelType w:val="multilevel"/>
    <w:tmpl w:val="2EAA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49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2D"/>
    <w:rsid w:val="00031378"/>
    <w:rsid w:val="00160701"/>
    <w:rsid w:val="00194299"/>
    <w:rsid w:val="00383E4F"/>
    <w:rsid w:val="003B7CEB"/>
    <w:rsid w:val="00470227"/>
    <w:rsid w:val="00565F80"/>
    <w:rsid w:val="00776EFB"/>
    <w:rsid w:val="008A08AA"/>
    <w:rsid w:val="008A602D"/>
    <w:rsid w:val="008D57EB"/>
    <w:rsid w:val="0099466C"/>
    <w:rsid w:val="00A74448"/>
    <w:rsid w:val="00C3668B"/>
    <w:rsid w:val="00C57B95"/>
    <w:rsid w:val="00DB774C"/>
    <w:rsid w:val="00F4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F988"/>
  <w15:chartTrackingRefBased/>
  <w15:docId w15:val="{9074B929-96DC-4CE7-B2DA-AF158BC2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0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0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0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0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0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0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02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42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4299"/>
  </w:style>
  <w:style w:type="paragraph" w:styleId="Piedepgina">
    <w:name w:val="footer"/>
    <w:basedOn w:val="Normal"/>
    <w:link w:val="PiedepginaCar"/>
    <w:uiPriority w:val="99"/>
    <w:unhideWhenUsed/>
    <w:rsid w:val="001942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299"/>
  </w:style>
  <w:style w:type="paragraph" w:styleId="NormalWeb">
    <w:name w:val="Normal (Web)"/>
    <w:basedOn w:val="Normal"/>
    <w:uiPriority w:val="99"/>
    <w:semiHidden/>
    <w:unhideWhenUsed/>
    <w:rsid w:val="00776E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906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3</cp:revision>
  <cp:lastPrinted>2025-11-18T03:01:00Z</cp:lastPrinted>
  <dcterms:created xsi:type="dcterms:W3CDTF">2025-11-18T02:03:00Z</dcterms:created>
  <dcterms:modified xsi:type="dcterms:W3CDTF">2025-11-19T03:20:00Z</dcterms:modified>
</cp:coreProperties>
</file>