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A4893" w14:textId="77777777" w:rsidR="007B5075" w:rsidRDefault="00BE3098" w:rsidP="007B5075">
      <w:pPr>
        <w:jc w:val="center"/>
        <w:rPr>
          <w:rFonts w:ascii="Bell MT" w:hAnsi="Bell MT"/>
        </w:rPr>
      </w:pPr>
      <w:r>
        <w:rPr>
          <w:rFonts w:ascii="Bell MT" w:hAnsi="Bell MT"/>
        </w:rPr>
        <w:t>Intervención a Venezuela:</w:t>
      </w:r>
    </w:p>
    <w:p w14:paraId="35402716" w14:textId="33E8464C" w:rsidR="009E0D1C" w:rsidRPr="009E0D1C" w:rsidRDefault="007B5075" w:rsidP="007B5075">
      <w:pPr>
        <w:jc w:val="center"/>
        <w:rPr>
          <w:rFonts w:ascii="Bell MT" w:hAnsi="Bell MT"/>
        </w:rPr>
      </w:pPr>
      <w:r>
        <w:rPr>
          <w:rFonts w:ascii="Bell MT" w:hAnsi="Bell MT"/>
        </w:rPr>
        <w:t>E</w:t>
      </w:r>
      <w:r w:rsidR="00BE3098">
        <w:rPr>
          <w:rFonts w:ascii="Bell MT" w:hAnsi="Bell MT"/>
        </w:rPr>
        <w:t xml:space="preserve">l marco de </w:t>
      </w:r>
      <w:r w:rsidR="009E0D1C" w:rsidRPr="009E0D1C">
        <w:rPr>
          <w:rFonts w:ascii="Bell MT" w:hAnsi="Bell MT"/>
        </w:rPr>
        <w:t xml:space="preserve">la </w:t>
      </w:r>
      <w:r w:rsidR="00BE3098">
        <w:rPr>
          <w:rFonts w:ascii="Bell MT" w:hAnsi="Bell MT"/>
        </w:rPr>
        <w:t>incompatibilidad de presencias entre EE.UU. y Rusia</w:t>
      </w:r>
    </w:p>
    <w:p w14:paraId="0101C3BB" w14:textId="77777777" w:rsidR="007B5075" w:rsidRDefault="007B5075" w:rsidP="009E0D1C">
      <w:pPr>
        <w:rPr>
          <w:rFonts w:ascii="Bell MT" w:hAnsi="Bell MT"/>
        </w:rPr>
      </w:pPr>
    </w:p>
    <w:p w14:paraId="792837F4" w14:textId="257C57A0" w:rsidR="009E0D1C" w:rsidRPr="009E0D1C" w:rsidRDefault="009E0D1C" w:rsidP="009E0D1C">
      <w:pPr>
        <w:rPr>
          <w:rFonts w:ascii="Bell MT" w:hAnsi="Bell MT"/>
        </w:rPr>
      </w:pPr>
      <w:r w:rsidRPr="009E0D1C">
        <w:rPr>
          <w:rFonts w:ascii="Bell MT" w:hAnsi="Bell MT"/>
        </w:rPr>
        <w:t xml:space="preserve">La intervención </w:t>
      </w:r>
      <w:r w:rsidR="00E00597">
        <w:rPr>
          <w:rFonts w:ascii="Bell MT" w:hAnsi="Bell MT"/>
        </w:rPr>
        <w:t>de</w:t>
      </w:r>
      <w:r w:rsidRPr="009E0D1C">
        <w:rPr>
          <w:rFonts w:ascii="Bell MT" w:hAnsi="Bell MT"/>
        </w:rPr>
        <w:t xml:space="preserve"> Venezuela es una presión </w:t>
      </w:r>
      <w:r w:rsidR="00877509">
        <w:rPr>
          <w:rFonts w:ascii="Bell MT" w:hAnsi="Bell MT"/>
        </w:rPr>
        <w:t>sobre</w:t>
      </w:r>
      <w:r w:rsidRPr="009E0D1C">
        <w:rPr>
          <w:rFonts w:ascii="Bell MT" w:hAnsi="Bell MT"/>
        </w:rPr>
        <w:t xml:space="preserve"> Rusia y </w:t>
      </w:r>
      <w:r w:rsidR="00877509">
        <w:rPr>
          <w:rFonts w:ascii="Bell MT" w:hAnsi="Bell MT"/>
        </w:rPr>
        <w:t xml:space="preserve">sobre </w:t>
      </w:r>
      <w:r w:rsidRPr="009E0D1C">
        <w:rPr>
          <w:rFonts w:ascii="Bell MT" w:hAnsi="Bell MT"/>
        </w:rPr>
        <w:t>otros gobiernos con los que EE. UU. tiene conflictos</w:t>
      </w:r>
      <w:r w:rsidR="006D0053">
        <w:rPr>
          <w:rFonts w:ascii="Bell MT" w:hAnsi="Bell MT"/>
        </w:rPr>
        <w:t xml:space="preserve">. </w:t>
      </w:r>
      <w:r w:rsidR="00E00597">
        <w:rPr>
          <w:rFonts w:ascii="Bell MT" w:hAnsi="Bell MT"/>
        </w:rPr>
        <w:t xml:space="preserve">Rusia </w:t>
      </w:r>
      <w:r w:rsidR="006B589C">
        <w:rPr>
          <w:rFonts w:ascii="Bell MT" w:hAnsi="Bell MT"/>
        </w:rPr>
        <w:t xml:space="preserve">es un observador directo de toda acción internacional de sus amigos y enemigos. </w:t>
      </w:r>
      <w:r w:rsidR="006D0053">
        <w:rPr>
          <w:rFonts w:ascii="Bell MT" w:hAnsi="Bell MT"/>
        </w:rPr>
        <w:t>N</w:t>
      </w:r>
      <w:r w:rsidRPr="009E0D1C">
        <w:rPr>
          <w:rFonts w:ascii="Bell MT" w:hAnsi="Bell MT"/>
        </w:rPr>
        <w:t>inguno de los actores involucrados</w:t>
      </w:r>
      <w:r w:rsidR="006D0053">
        <w:rPr>
          <w:rFonts w:ascii="Bell MT" w:hAnsi="Bell MT"/>
        </w:rPr>
        <w:t xml:space="preserve"> </w:t>
      </w:r>
      <w:r w:rsidR="00E00597">
        <w:rPr>
          <w:rFonts w:ascii="Bell MT" w:hAnsi="Bell MT"/>
        </w:rPr>
        <w:t xml:space="preserve">en estos hechos recientes </w:t>
      </w:r>
      <w:r w:rsidRPr="009E0D1C">
        <w:rPr>
          <w:rFonts w:ascii="Bell MT" w:hAnsi="Bell MT"/>
        </w:rPr>
        <w:t>ignora es</w:t>
      </w:r>
      <w:r w:rsidR="00E00597">
        <w:rPr>
          <w:rFonts w:ascii="Bell MT" w:hAnsi="Bell MT"/>
        </w:rPr>
        <w:t>t</w:t>
      </w:r>
      <w:r w:rsidRPr="009E0D1C">
        <w:rPr>
          <w:rFonts w:ascii="Bell MT" w:hAnsi="Bell MT"/>
        </w:rPr>
        <w:t>o, por lo tanto, se interpreta como una presión intencional hacia los enemigos de EE. UU., principalmente</w:t>
      </w:r>
      <w:r w:rsidR="00E00597">
        <w:rPr>
          <w:rFonts w:ascii="Bell MT" w:hAnsi="Bell MT"/>
        </w:rPr>
        <w:t xml:space="preserve"> hacia Rusia</w:t>
      </w:r>
      <w:r w:rsidR="006B589C">
        <w:rPr>
          <w:rFonts w:ascii="Bell MT" w:hAnsi="Bell MT"/>
        </w:rPr>
        <w:t>.</w:t>
      </w:r>
    </w:p>
    <w:p w14:paraId="16F777FD" w14:textId="32EA579E" w:rsidR="009E0D1C" w:rsidRPr="009E0D1C" w:rsidRDefault="009E0D1C" w:rsidP="009E0D1C">
      <w:pPr>
        <w:rPr>
          <w:rFonts w:ascii="Bell MT" w:hAnsi="Bell MT"/>
        </w:rPr>
      </w:pPr>
      <w:r w:rsidRPr="009E0D1C">
        <w:rPr>
          <w:rFonts w:ascii="Bell MT" w:hAnsi="Bell MT"/>
        </w:rPr>
        <w:t xml:space="preserve">EE. UU. y Rusia tienen una </w:t>
      </w:r>
      <w:r w:rsidR="00442DAA">
        <w:rPr>
          <w:rFonts w:ascii="Bell MT" w:hAnsi="Bell MT"/>
        </w:rPr>
        <w:t>muy complicada relación con altibajos históricos y por lo tanto</w:t>
      </w:r>
      <w:r w:rsidR="00E37A71">
        <w:rPr>
          <w:rFonts w:ascii="Bell MT" w:hAnsi="Bell MT"/>
        </w:rPr>
        <w:t>,</w:t>
      </w:r>
      <w:r w:rsidR="00442DAA">
        <w:rPr>
          <w:rFonts w:ascii="Bell MT" w:hAnsi="Bell MT"/>
        </w:rPr>
        <w:t xml:space="preserve"> </w:t>
      </w:r>
      <w:r w:rsidRPr="009E0D1C">
        <w:rPr>
          <w:rFonts w:ascii="Bell MT" w:hAnsi="Bell MT"/>
        </w:rPr>
        <w:t xml:space="preserve">no puede </w:t>
      </w:r>
      <w:r w:rsidR="00442DAA">
        <w:rPr>
          <w:rFonts w:ascii="Bell MT" w:hAnsi="Bell MT"/>
        </w:rPr>
        <w:t xml:space="preserve">esto ser interpretado </w:t>
      </w:r>
      <w:r w:rsidRPr="009E0D1C">
        <w:rPr>
          <w:rFonts w:ascii="Bell MT" w:hAnsi="Bell MT"/>
        </w:rPr>
        <w:t xml:space="preserve">como una discusión </w:t>
      </w:r>
      <w:r w:rsidR="00442DAA">
        <w:rPr>
          <w:rFonts w:ascii="Bell MT" w:hAnsi="Bell MT"/>
        </w:rPr>
        <w:t xml:space="preserve">cuyo punto de partida fue </w:t>
      </w:r>
      <w:r w:rsidRPr="009E0D1C">
        <w:rPr>
          <w:rFonts w:ascii="Bell MT" w:hAnsi="Bell MT"/>
        </w:rPr>
        <w:t xml:space="preserve">Putin </w:t>
      </w:r>
      <w:r w:rsidR="00442DAA">
        <w:rPr>
          <w:rFonts w:ascii="Bell MT" w:hAnsi="Bell MT"/>
        </w:rPr>
        <w:t>bombardeando</w:t>
      </w:r>
      <w:r w:rsidRPr="009E0D1C">
        <w:rPr>
          <w:rFonts w:ascii="Bell MT" w:hAnsi="Bell MT"/>
        </w:rPr>
        <w:t xml:space="preserve"> Kiev hace cuatro años. Es necesario </w:t>
      </w:r>
      <w:r w:rsidR="00E548B6">
        <w:rPr>
          <w:rFonts w:ascii="Bell MT" w:hAnsi="Bell MT"/>
        </w:rPr>
        <w:t xml:space="preserve">ir hacia </w:t>
      </w:r>
      <w:r w:rsidRPr="009E0D1C">
        <w:rPr>
          <w:rFonts w:ascii="Bell MT" w:hAnsi="Bell MT"/>
        </w:rPr>
        <w:t xml:space="preserve">la Guerra Fría, escenario en el cual se fue disolviendo la Unión Soviética, las tensiones entre EE.UU. y Rusia se fueron dilatando, pero factores post zaristas y pro soviéticos fueron reemergiendo, en particular en la persona y el poder de Vladímir Putin. Las dos potencias  no tienen incompatibilidades ideológicas o personales, ni siquiera de gestión (diferencias sí). Tienen incompatibilidades de presencia. La hegemonía </w:t>
      </w:r>
      <w:r w:rsidR="00346AAF">
        <w:rPr>
          <w:rFonts w:ascii="Bell MT" w:hAnsi="Bell MT"/>
        </w:rPr>
        <w:t xml:space="preserve">se inquieta con la existencia de </w:t>
      </w:r>
      <w:r w:rsidRPr="009E0D1C">
        <w:rPr>
          <w:rFonts w:ascii="Bell MT" w:hAnsi="Bell MT"/>
        </w:rPr>
        <w:t>múltiples jefes y peor aún</w:t>
      </w:r>
      <w:r w:rsidR="00346AAF">
        <w:rPr>
          <w:rFonts w:ascii="Bell MT" w:hAnsi="Bell MT"/>
        </w:rPr>
        <w:t xml:space="preserve"> con </w:t>
      </w:r>
      <w:r w:rsidRPr="009E0D1C">
        <w:rPr>
          <w:rFonts w:ascii="Bell MT" w:hAnsi="Bell MT"/>
        </w:rPr>
        <w:t xml:space="preserve">dos </w:t>
      </w:r>
      <w:r w:rsidR="00346AAF">
        <w:rPr>
          <w:rFonts w:ascii="Bell MT" w:hAnsi="Bell MT"/>
        </w:rPr>
        <w:t>centros de poder polarizados, principalmente, por experiencia histórica</w:t>
      </w:r>
      <w:r w:rsidRPr="009E0D1C">
        <w:rPr>
          <w:rFonts w:ascii="Bell MT" w:hAnsi="Bell MT"/>
        </w:rPr>
        <w:t xml:space="preserve">. </w:t>
      </w:r>
      <w:r w:rsidR="009C59F3">
        <w:rPr>
          <w:rFonts w:ascii="Bell MT" w:hAnsi="Bell MT"/>
        </w:rPr>
        <w:t>En este marco, EE.UU. prioriza riesgos y amenazas, usa una combinación de mecanismos militares y diplomáticos para ejercer y sostener su hegemonía (o sus pretensiones hegemónicas)</w:t>
      </w:r>
      <w:r w:rsidRPr="009E0D1C">
        <w:rPr>
          <w:rFonts w:ascii="Bell MT" w:hAnsi="Bell MT"/>
        </w:rPr>
        <w:t>.</w:t>
      </w:r>
    </w:p>
    <w:p w14:paraId="2EC2F190" w14:textId="0846BC60" w:rsidR="009E0D1C" w:rsidRPr="009E0D1C" w:rsidRDefault="009E0D1C" w:rsidP="009E0D1C">
      <w:pPr>
        <w:rPr>
          <w:rFonts w:ascii="Bell MT" w:hAnsi="Bell MT"/>
        </w:rPr>
      </w:pPr>
      <w:r w:rsidRPr="009E0D1C">
        <w:rPr>
          <w:rFonts w:ascii="Bell MT" w:hAnsi="Bell MT"/>
        </w:rPr>
        <w:t xml:space="preserve">Por eso es hegemónico y es lo que </w:t>
      </w:r>
      <w:r w:rsidR="007D4E5F">
        <w:rPr>
          <w:rFonts w:ascii="Bell MT" w:hAnsi="Bell MT"/>
        </w:rPr>
        <w:t xml:space="preserve">muchas veces un </w:t>
      </w:r>
      <w:r w:rsidRPr="009E0D1C">
        <w:rPr>
          <w:rFonts w:ascii="Bell MT" w:hAnsi="Bell MT"/>
        </w:rPr>
        <w:t xml:space="preserve">poder soberano </w:t>
      </w:r>
      <w:r w:rsidR="007D4E5F">
        <w:rPr>
          <w:rFonts w:ascii="Bell MT" w:hAnsi="Bell MT"/>
        </w:rPr>
        <w:t xml:space="preserve">que tiende a la hegemonía </w:t>
      </w:r>
      <w:r w:rsidR="009C59F3">
        <w:rPr>
          <w:rFonts w:ascii="Bell MT" w:hAnsi="Bell MT"/>
        </w:rPr>
        <w:t>busca, cierta capacidad de imponerse y de repeler riesgos a su existencia, a su estabilidad y seguridad (al menos de manera potencial)</w:t>
      </w:r>
      <w:r w:rsidRPr="009E0D1C">
        <w:rPr>
          <w:rFonts w:ascii="Bell MT" w:hAnsi="Bell MT"/>
        </w:rPr>
        <w:t>. La hegemonía no es el capricho de un país, no es la política establecida por un colonizador en una oficina, es una capacidad efectiva de ciertos poderes que lo hacen ser así: hegemónico.</w:t>
      </w:r>
    </w:p>
    <w:p w14:paraId="07B9F430" w14:textId="7A8FB980" w:rsidR="009E0D1C" w:rsidRPr="009E0D1C" w:rsidRDefault="009E0D1C" w:rsidP="009E0D1C">
      <w:pPr>
        <w:rPr>
          <w:rFonts w:ascii="Bell MT" w:hAnsi="Bell MT"/>
        </w:rPr>
      </w:pPr>
      <w:r w:rsidRPr="009E0D1C">
        <w:rPr>
          <w:rFonts w:ascii="Bell MT" w:hAnsi="Bell MT"/>
        </w:rPr>
        <w:t xml:space="preserve">EE.UU. </w:t>
      </w:r>
      <w:r w:rsidR="00DB3249">
        <w:rPr>
          <w:rFonts w:ascii="Bell MT" w:hAnsi="Bell MT"/>
        </w:rPr>
        <w:t>va a tender a la conservación del estatus quo en cuanto a su pretensión</w:t>
      </w:r>
      <w:r w:rsidRPr="009E0D1C">
        <w:rPr>
          <w:rFonts w:ascii="Bell MT" w:hAnsi="Bell MT"/>
        </w:rPr>
        <w:t xml:space="preserve"> </w:t>
      </w:r>
      <w:r w:rsidR="00DB3249">
        <w:rPr>
          <w:rFonts w:ascii="Bell MT" w:hAnsi="Bell MT"/>
        </w:rPr>
        <w:t>hegemónica. Esto se ve en que el bipartidismo, incluso donde sus diferencias son más marcadas, no hay política exterior radicalmente distinta</w:t>
      </w:r>
      <w:r w:rsidRPr="009E0D1C">
        <w:rPr>
          <w:rFonts w:ascii="Bell MT" w:hAnsi="Bell MT"/>
        </w:rPr>
        <w:t xml:space="preserve">. </w:t>
      </w:r>
      <w:r w:rsidR="00DB3249">
        <w:rPr>
          <w:rFonts w:ascii="Bell MT" w:hAnsi="Bell MT"/>
        </w:rPr>
        <w:t>E</w:t>
      </w:r>
      <w:r w:rsidRPr="009E0D1C">
        <w:rPr>
          <w:rFonts w:ascii="Bell MT" w:hAnsi="Bell MT"/>
        </w:rPr>
        <w:t>l concepto de hegemonía está relacionado principalmente con recursos y con el control policial universal. Por su parte, Rusia persigue una hegemonía históric</w:t>
      </w:r>
      <w:r w:rsidR="00DB3249">
        <w:rPr>
          <w:rFonts w:ascii="Bell MT" w:hAnsi="Bell MT"/>
        </w:rPr>
        <w:t>o</w:t>
      </w:r>
      <w:r w:rsidRPr="009E0D1C">
        <w:rPr>
          <w:rFonts w:ascii="Bell MT" w:hAnsi="Bell MT"/>
        </w:rPr>
        <w:t xml:space="preserve"> – cultural. Para ellos, la hegemonía se interpreta como la capacidad de </w:t>
      </w:r>
      <w:r w:rsidR="00733BE6">
        <w:rPr>
          <w:rFonts w:ascii="Bell MT" w:hAnsi="Bell MT"/>
        </w:rPr>
        <w:t xml:space="preserve">definir el límite de </w:t>
      </w:r>
      <w:r w:rsidRPr="009E0D1C">
        <w:rPr>
          <w:rFonts w:ascii="Bell MT" w:hAnsi="Bell MT"/>
        </w:rPr>
        <w:t xml:space="preserve">su propio territorio postsoviético, que es de una pertenencia cultural y tiende a un imperialismo histórico. También </w:t>
      </w:r>
      <w:r w:rsidR="00DB3249">
        <w:rPr>
          <w:rFonts w:ascii="Bell MT" w:hAnsi="Bell MT"/>
        </w:rPr>
        <w:t xml:space="preserve">busca </w:t>
      </w:r>
      <w:r w:rsidRPr="009E0D1C">
        <w:rPr>
          <w:rFonts w:ascii="Bell MT" w:hAnsi="Bell MT"/>
        </w:rPr>
        <w:t>contrarrestar las pretensiones de hegemonía del poder</w:t>
      </w:r>
      <w:r w:rsidR="005A3439">
        <w:rPr>
          <w:rFonts w:ascii="Bell MT" w:hAnsi="Bell MT"/>
        </w:rPr>
        <w:t xml:space="preserve"> </w:t>
      </w:r>
      <w:r w:rsidRPr="009E0D1C">
        <w:rPr>
          <w:rFonts w:ascii="Bell MT" w:hAnsi="Bell MT"/>
        </w:rPr>
        <w:t xml:space="preserve">estadounidense y ser capaz de establecer a voluntad su capacidad militar para </w:t>
      </w:r>
      <w:r w:rsidR="00DB3249">
        <w:rPr>
          <w:rFonts w:ascii="Bell MT" w:hAnsi="Bell MT"/>
        </w:rPr>
        <w:t xml:space="preserve">así </w:t>
      </w:r>
      <w:r w:rsidR="00086951">
        <w:rPr>
          <w:rFonts w:ascii="Bell MT" w:hAnsi="Bell MT"/>
        </w:rPr>
        <w:t xml:space="preserve">ejecutar </w:t>
      </w:r>
      <w:r w:rsidRPr="009E0D1C">
        <w:rPr>
          <w:rFonts w:ascii="Bell MT" w:hAnsi="Bell MT"/>
        </w:rPr>
        <w:t>la imposición de su visión hegemónica.</w:t>
      </w:r>
    </w:p>
    <w:p w14:paraId="03D984DF" w14:textId="433889D2" w:rsidR="009E0D1C" w:rsidRPr="009E0D1C" w:rsidRDefault="009E0D1C" w:rsidP="009E0D1C">
      <w:pPr>
        <w:rPr>
          <w:rFonts w:ascii="Bell MT" w:hAnsi="Bell MT"/>
        </w:rPr>
      </w:pPr>
      <w:r w:rsidRPr="009E0D1C">
        <w:rPr>
          <w:rFonts w:ascii="Bell MT" w:hAnsi="Bell MT"/>
        </w:rPr>
        <w:t>En concreto, existe una incompatibilidad de presencias hegemónicas definida por su interpretación de hegemonía y por el solapamiento de</w:t>
      </w:r>
      <w:r w:rsidR="006B5A5D">
        <w:rPr>
          <w:rFonts w:ascii="Bell MT" w:hAnsi="Bell MT"/>
        </w:rPr>
        <w:t>l</w:t>
      </w:r>
      <w:r w:rsidRPr="009E0D1C">
        <w:rPr>
          <w:rFonts w:ascii="Bell MT" w:hAnsi="Bell MT"/>
        </w:rPr>
        <w:t xml:space="preserve"> poder efectivo en cuanto a las diferencias interpretativas de lo hegemónico.</w:t>
      </w:r>
      <w:r w:rsidR="006B5A5D">
        <w:rPr>
          <w:rFonts w:ascii="Bell MT" w:hAnsi="Bell MT"/>
        </w:rPr>
        <w:t xml:space="preserve"> Dicho en otras palabras, EE.UU. y Rusia </w:t>
      </w:r>
      <w:r w:rsidR="006B5A5D">
        <w:rPr>
          <w:rFonts w:ascii="Bell MT" w:hAnsi="Bell MT"/>
        </w:rPr>
        <w:lastRenderedPageBreak/>
        <w:t>existen en un estado de conflicto involuntario, permanente e inevitable debido a que sus áreas de poder efectivo están, a veces, superpuestas.</w:t>
      </w:r>
    </w:p>
    <w:p w14:paraId="4ACB11AA" w14:textId="741DD1A6" w:rsidR="009E0D1C" w:rsidRPr="009E0D1C" w:rsidRDefault="009E0D1C" w:rsidP="009E0D1C">
      <w:pPr>
        <w:rPr>
          <w:rFonts w:ascii="Bell MT" w:hAnsi="Bell MT"/>
        </w:rPr>
      </w:pPr>
      <w:r w:rsidRPr="009E0D1C">
        <w:rPr>
          <w:rFonts w:ascii="Bell MT" w:hAnsi="Bell MT"/>
        </w:rPr>
        <w:t>En este marco, la</w:t>
      </w:r>
      <w:r w:rsidR="009B0755">
        <w:rPr>
          <w:rFonts w:ascii="Bell MT" w:hAnsi="Bell MT"/>
        </w:rPr>
        <w:t xml:space="preserve"> intervención de hoy </w:t>
      </w:r>
      <w:r w:rsidRPr="009E0D1C">
        <w:rPr>
          <w:rFonts w:ascii="Bell MT" w:hAnsi="Bell MT"/>
        </w:rPr>
        <w:t>tiene</w:t>
      </w:r>
      <w:r w:rsidR="009B0755">
        <w:rPr>
          <w:rFonts w:ascii="Bell MT" w:hAnsi="Bell MT"/>
        </w:rPr>
        <w:t xml:space="preserve"> </w:t>
      </w:r>
      <w:r w:rsidRPr="009E0D1C">
        <w:rPr>
          <w:rFonts w:ascii="Bell MT" w:hAnsi="Bell MT"/>
        </w:rPr>
        <w:t xml:space="preserve">un valor simbólico muy elevado, lo cual hace entender de manera inequívoca que son acciones dirigidas hacia </w:t>
      </w:r>
      <w:r w:rsidR="00C33A08">
        <w:rPr>
          <w:rFonts w:ascii="Bell MT" w:hAnsi="Bell MT"/>
        </w:rPr>
        <w:t>Rusia</w:t>
      </w:r>
      <w:r w:rsidRPr="009E0D1C">
        <w:rPr>
          <w:rFonts w:ascii="Bell MT" w:hAnsi="Bell MT"/>
        </w:rPr>
        <w:t xml:space="preserve"> en </w:t>
      </w:r>
      <w:r w:rsidR="009C2A2D">
        <w:rPr>
          <w:rFonts w:ascii="Bell MT" w:hAnsi="Bell MT"/>
        </w:rPr>
        <w:t xml:space="preserve">el marco de este conflicto y </w:t>
      </w:r>
      <w:r w:rsidRPr="009E0D1C">
        <w:rPr>
          <w:rFonts w:ascii="Bell MT" w:hAnsi="Bell MT"/>
        </w:rPr>
        <w:t xml:space="preserve">en una más reciente relación de poderes, hacia </w:t>
      </w:r>
      <w:r w:rsidR="00C33A08">
        <w:rPr>
          <w:rFonts w:ascii="Bell MT" w:hAnsi="Bell MT"/>
        </w:rPr>
        <w:t>China</w:t>
      </w:r>
      <w:r w:rsidRPr="009E0D1C">
        <w:rPr>
          <w:rFonts w:ascii="Bell MT" w:hAnsi="Bell MT"/>
        </w:rPr>
        <w:t xml:space="preserve"> </w:t>
      </w:r>
      <w:r w:rsidR="00C33A08">
        <w:rPr>
          <w:rFonts w:ascii="Bell MT" w:hAnsi="Bell MT"/>
        </w:rPr>
        <w:t>e</w:t>
      </w:r>
      <w:r w:rsidRPr="009E0D1C">
        <w:rPr>
          <w:rFonts w:ascii="Bell MT" w:hAnsi="Bell MT"/>
        </w:rPr>
        <w:t xml:space="preserve"> </w:t>
      </w:r>
      <w:r w:rsidR="00C33A08">
        <w:rPr>
          <w:rFonts w:ascii="Bell MT" w:hAnsi="Bell MT"/>
        </w:rPr>
        <w:t>Irán</w:t>
      </w:r>
      <w:r w:rsidRPr="009E0D1C">
        <w:rPr>
          <w:rFonts w:ascii="Bell MT" w:hAnsi="Bell MT"/>
        </w:rPr>
        <w:t>.</w:t>
      </w:r>
    </w:p>
    <w:p w14:paraId="6B717881" w14:textId="77777777" w:rsidR="009E0D1C" w:rsidRPr="009E0D1C" w:rsidRDefault="009E0D1C" w:rsidP="009E0D1C">
      <w:pPr>
        <w:rPr>
          <w:rFonts w:ascii="Bell MT" w:hAnsi="Bell MT"/>
        </w:rPr>
      </w:pPr>
      <w:r w:rsidRPr="009E0D1C">
        <w:rPr>
          <w:rFonts w:ascii="Bell MT" w:hAnsi="Bell MT"/>
        </w:rPr>
        <w:t>La administración Trump (con sus asesores en política exterior) entienden que la intervención era necesaria para reforzar el mensaje de que en el mundo existe un Poder Ejecutivo que no está en el Consejo de Seguridad de la ONU, ni en Ginebra, ni en Viena, ni en La Haya; está al 1600 de la avenida Pensilvania, en Washington D. C., donde come, duerme y firma el presidente de los EE.UU.</w:t>
      </w:r>
    </w:p>
    <w:p w14:paraId="7B28CD38" w14:textId="77777777" w:rsidR="009E0D1C" w:rsidRPr="009E0D1C" w:rsidRDefault="009E0D1C" w:rsidP="009E0D1C">
      <w:pPr>
        <w:rPr>
          <w:rFonts w:ascii="Bell MT" w:hAnsi="Bell MT"/>
        </w:rPr>
      </w:pPr>
      <w:r w:rsidRPr="009E0D1C">
        <w:rPr>
          <w:rFonts w:ascii="Bell MT" w:hAnsi="Bell MT"/>
        </w:rPr>
        <w:t>¿Es todo el componente indirecto y relacionado con Rusia? No. La intervención estadounidense está motivada además por:</w:t>
      </w:r>
    </w:p>
    <w:p w14:paraId="6755CDF5" w14:textId="77777777" w:rsidR="009E0D1C" w:rsidRPr="009E0D1C" w:rsidRDefault="009E0D1C" w:rsidP="009E0D1C">
      <w:pPr>
        <w:rPr>
          <w:rFonts w:ascii="Bell MT" w:hAnsi="Bell MT"/>
        </w:rPr>
      </w:pPr>
      <w:r w:rsidRPr="009E0D1C">
        <w:rPr>
          <w:rFonts w:ascii="Bell MT" w:hAnsi="Bell MT"/>
        </w:rPr>
        <w:t>- el sostenimiento de su hegemonía internacional, utilizando factores de contexto tales como la erosión de normas internacionales (en desuso, incumplimiento normalizado, etc.),</w:t>
      </w:r>
    </w:p>
    <w:p w14:paraId="61CB3081" w14:textId="77777777" w:rsidR="009E0D1C" w:rsidRPr="009E0D1C" w:rsidRDefault="009E0D1C" w:rsidP="009E0D1C">
      <w:pPr>
        <w:rPr>
          <w:rFonts w:ascii="Bell MT" w:hAnsi="Bell MT"/>
        </w:rPr>
      </w:pPr>
      <w:r w:rsidRPr="009E0D1C">
        <w:rPr>
          <w:rFonts w:ascii="Bell MT" w:hAnsi="Bell MT"/>
        </w:rPr>
        <w:t>- la necesidad de reforzar su sistema jurídico y su validez exterior (hacer cumplir las sentencias existentes contra el presidente venezolano),</w:t>
      </w:r>
    </w:p>
    <w:p w14:paraId="4B10B268" w14:textId="77777777" w:rsidR="009E0D1C" w:rsidRPr="009E0D1C" w:rsidRDefault="009E0D1C" w:rsidP="009E0D1C">
      <w:pPr>
        <w:rPr>
          <w:rFonts w:ascii="Bell MT" w:hAnsi="Bell MT"/>
        </w:rPr>
      </w:pPr>
      <w:r w:rsidRPr="009E0D1C">
        <w:rPr>
          <w:rFonts w:ascii="Bell MT" w:hAnsi="Bell MT"/>
        </w:rPr>
        <w:t>- reforzar la administración trumpista puertas adentro, ya que en cuanto a la política doméstica esto une banderas frente a una acción común y reencauza presiones hacia otros problemas de gestión vistos como más "urgentes" o "importantes" (la escala de prioridades sube y la atención se concentra en este acto, los demás problemas siguen estando, pero una prioridad más abajo),</w:t>
      </w:r>
    </w:p>
    <w:p w14:paraId="5A992F0C" w14:textId="53A2B503" w:rsidR="009E0D1C" w:rsidRPr="009E0D1C" w:rsidRDefault="009E0D1C" w:rsidP="009E0D1C">
      <w:pPr>
        <w:rPr>
          <w:rFonts w:ascii="Bell MT" w:hAnsi="Bell MT"/>
        </w:rPr>
      </w:pPr>
      <w:r w:rsidRPr="009E0D1C">
        <w:rPr>
          <w:rFonts w:ascii="Bell MT" w:hAnsi="Bell MT"/>
        </w:rPr>
        <w:t>- razones económicas y energéticas</w:t>
      </w:r>
      <w:r w:rsidR="00860295">
        <w:rPr>
          <w:rFonts w:ascii="Bell MT" w:hAnsi="Bell MT"/>
        </w:rPr>
        <w:t>,</w:t>
      </w:r>
      <w:r w:rsidRPr="009E0D1C">
        <w:rPr>
          <w:rFonts w:ascii="Bell MT" w:hAnsi="Bell MT"/>
        </w:rPr>
        <w:t xml:space="preserve"> porque si bien EE. UU. no depende del petróleo venezolano en sí, no necesita el producto estrictamente, sí necesita mantener el control y enviar señales de que puede controlar tanto la oferta como el precio de los combustibles en su país</w:t>
      </w:r>
      <w:r w:rsidR="00860295">
        <w:rPr>
          <w:rFonts w:ascii="Bell MT" w:hAnsi="Bell MT"/>
        </w:rPr>
        <w:t>,</w:t>
      </w:r>
      <w:r w:rsidRPr="009E0D1C">
        <w:rPr>
          <w:rFonts w:ascii="Bell MT" w:hAnsi="Bell MT"/>
        </w:rPr>
        <w:t xml:space="preserve"> y finalmente</w:t>
      </w:r>
    </w:p>
    <w:p w14:paraId="41AED572" w14:textId="77777777" w:rsidR="009E0D1C" w:rsidRPr="009E0D1C" w:rsidRDefault="009E0D1C" w:rsidP="009E0D1C">
      <w:pPr>
        <w:rPr>
          <w:rFonts w:ascii="Bell MT" w:hAnsi="Bell MT"/>
        </w:rPr>
      </w:pPr>
      <w:r w:rsidRPr="009E0D1C">
        <w:rPr>
          <w:rFonts w:ascii="Bell MT" w:hAnsi="Bell MT"/>
        </w:rPr>
        <w:t>- el refuerzo de disuasión, demostrando que las sanciones impuestas unilateralmente pueden ser forzadas también de manera unilateral, incluso rompiendo pactos internacionales y la cualidad máxima del poder internacional: la soberanía.</w:t>
      </w:r>
    </w:p>
    <w:p w14:paraId="62FFF294" w14:textId="296D37C7" w:rsidR="00383E4F" w:rsidRPr="00BE3098" w:rsidRDefault="00BE3098" w:rsidP="009E0D1C">
      <w:pPr>
        <w:rPr>
          <w:rFonts w:ascii="Bell MT" w:hAnsi="Bell MT"/>
        </w:rPr>
      </w:pPr>
      <w:r>
        <w:rPr>
          <w:rFonts w:ascii="Bell MT" w:hAnsi="Bell MT"/>
        </w:rPr>
        <w:t>Entonces, uno puede decir que en este marco, la intervención en Venezuela está vinculada con una relación de poderes en conflicto que es anterior y de una envergadura superior a la intervención misma. No se la puede analizar ni interpretar fuera de la geopolítica histórica que la contiene.</w:t>
      </w:r>
      <w:r w:rsidR="000F1E17">
        <w:rPr>
          <w:rFonts w:ascii="Bell MT" w:hAnsi="Bell MT"/>
        </w:rPr>
        <w:t xml:space="preserve"> </w:t>
      </w:r>
      <w:r>
        <w:rPr>
          <w:rFonts w:ascii="Bell MT" w:hAnsi="Bell MT"/>
        </w:rPr>
        <w:t>Siendo así, Venezuela no define el conflicto entre poderes</w:t>
      </w:r>
      <w:r w:rsidR="000F1E17">
        <w:rPr>
          <w:rFonts w:ascii="Bell MT" w:hAnsi="Bell MT"/>
        </w:rPr>
        <w:t>,</w:t>
      </w:r>
      <w:r>
        <w:rPr>
          <w:rFonts w:ascii="Bell MT" w:hAnsi="Bell MT"/>
        </w:rPr>
        <w:t xml:space="preserve"> pero sí lo hace visible.</w:t>
      </w:r>
    </w:p>
    <w:sectPr w:rsidR="00383E4F" w:rsidRPr="00BE3098">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2747A" w14:textId="77777777" w:rsidR="002F1B4D" w:rsidRDefault="002F1B4D" w:rsidP="00E41EE3">
      <w:pPr>
        <w:spacing w:after="0" w:line="240" w:lineRule="auto"/>
      </w:pPr>
      <w:r>
        <w:separator/>
      </w:r>
    </w:p>
  </w:endnote>
  <w:endnote w:type="continuationSeparator" w:id="0">
    <w:p w14:paraId="307E2B7F" w14:textId="77777777" w:rsidR="002F1B4D" w:rsidRDefault="002F1B4D" w:rsidP="00E4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371B3" w14:textId="77777777" w:rsidR="002F1B4D" w:rsidRDefault="002F1B4D" w:rsidP="00E41EE3">
      <w:pPr>
        <w:spacing w:after="0" w:line="240" w:lineRule="auto"/>
      </w:pPr>
      <w:r>
        <w:separator/>
      </w:r>
    </w:p>
  </w:footnote>
  <w:footnote w:type="continuationSeparator" w:id="0">
    <w:p w14:paraId="0FF1C25C" w14:textId="77777777" w:rsidR="002F1B4D" w:rsidRDefault="002F1B4D" w:rsidP="00E41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F9E0" w14:textId="439A4F01" w:rsidR="00E41EE3" w:rsidRPr="00E41EE3" w:rsidRDefault="00E41EE3">
    <w:pPr>
      <w:pStyle w:val="Encabezado"/>
      <w:rPr>
        <w:rFonts w:ascii="Bell MT" w:hAnsi="Bell MT"/>
        <w:sz w:val="18"/>
        <w:szCs w:val="18"/>
        <w:lang w:val="es-AR"/>
      </w:rPr>
    </w:pPr>
    <w:r w:rsidRPr="00E41EE3">
      <w:rPr>
        <w:rFonts w:ascii="Bell MT" w:hAnsi="Bell MT"/>
        <w:sz w:val="18"/>
        <w:szCs w:val="18"/>
        <w:lang w:val="es-AR"/>
      </w:rPr>
      <w:t>Federico Ceballos Torres</w:t>
    </w:r>
  </w:p>
  <w:p w14:paraId="4E42E3D2" w14:textId="5A68B34C" w:rsidR="00E41EE3" w:rsidRPr="00E41EE3" w:rsidRDefault="00E41EE3">
    <w:pPr>
      <w:pStyle w:val="Encabezado"/>
      <w:rPr>
        <w:rFonts w:ascii="Bell MT" w:hAnsi="Bell MT"/>
        <w:sz w:val="18"/>
        <w:szCs w:val="18"/>
        <w:lang w:val="es-AR"/>
      </w:rPr>
    </w:pPr>
    <w:r w:rsidRPr="00E41EE3">
      <w:rPr>
        <w:rFonts w:ascii="Bell MT" w:hAnsi="Bell MT"/>
        <w:sz w:val="18"/>
        <w:szCs w:val="18"/>
        <w:lang w:val="es-AR"/>
      </w:rPr>
      <w:t>Politólogo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B2"/>
    <w:rsid w:val="00086951"/>
    <w:rsid w:val="000A4BF2"/>
    <w:rsid w:val="000F1E17"/>
    <w:rsid w:val="00142449"/>
    <w:rsid w:val="00160701"/>
    <w:rsid w:val="001A6E3E"/>
    <w:rsid w:val="002F1B4D"/>
    <w:rsid w:val="00346AAF"/>
    <w:rsid w:val="00383E4F"/>
    <w:rsid w:val="003A7E6A"/>
    <w:rsid w:val="00442DAA"/>
    <w:rsid w:val="005A3439"/>
    <w:rsid w:val="00640FF7"/>
    <w:rsid w:val="006B589C"/>
    <w:rsid w:val="006B5A5D"/>
    <w:rsid w:val="006D0053"/>
    <w:rsid w:val="00733BE6"/>
    <w:rsid w:val="007B5075"/>
    <w:rsid w:val="007D4E5F"/>
    <w:rsid w:val="00860295"/>
    <w:rsid w:val="00877509"/>
    <w:rsid w:val="008A08AA"/>
    <w:rsid w:val="008C4D74"/>
    <w:rsid w:val="00960028"/>
    <w:rsid w:val="009B0755"/>
    <w:rsid w:val="009C2A2D"/>
    <w:rsid w:val="009C59F3"/>
    <w:rsid w:val="009C5B3E"/>
    <w:rsid w:val="009E0D1C"/>
    <w:rsid w:val="00A22401"/>
    <w:rsid w:val="00BE3098"/>
    <w:rsid w:val="00C33A08"/>
    <w:rsid w:val="00C57B95"/>
    <w:rsid w:val="00C60583"/>
    <w:rsid w:val="00C71DE9"/>
    <w:rsid w:val="00CB0698"/>
    <w:rsid w:val="00D32FB2"/>
    <w:rsid w:val="00DB3249"/>
    <w:rsid w:val="00E00597"/>
    <w:rsid w:val="00E33104"/>
    <w:rsid w:val="00E37A71"/>
    <w:rsid w:val="00E41EE3"/>
    <w:rsid w:val="00E548B6"/>
    <w:rsid w:val="00EA370B"/>
    <w:rsid w:val="00EE7E54"/>
    <w:rsid w:val="00F52A7D"/>
    <w:rsid w:val="00FD2D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F9DA0"/>
  <w15:chartTrackingRefBased/>
  <w15:docId w15:val="{23A24146-6846-484A-A118-97E12C28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32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32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32F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32F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32F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32F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F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F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F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F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32F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32F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32F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32F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32F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F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F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FB2"/>
    <w:rPr>
      <w:rFonts w:eastAsiaTheme="majorEastAsia" w:cstheme="majorBidi"/>
      <w:color w:val="272727" w:themeColor="text1" w:themeTint="D8"/>
    </w:rPr>
  </w:style>
  <w:style w:type="paragraph" w:styleId="Ttulo">
    <w:name w:val="Title"/>
    <w:basedOn w:val="Normal"/>
    <w:next w:val="Normal"/>
    <w:link w:val="TtuloCar"/>
    <w:uiPriority w:val="10"/>
    <w:qFormat/>
    <w:rsid w:val="00D32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F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F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F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FB2"/>
    <w:pPr>
      <w:spacing w:before="160"/>
      <w:jc w:val="center"/>
    </w:pPr>
    <w:rPr>
      <w:i/>
      <w:iCs/>
      <w:color w:val="404040" w:themeColor="text1" w:themeTint="BF"/>
    </w:rPr>
  </w:style>
  <w:style w:type="character" w:customStyle="1" w:styleId="CitaCar">
    <w:name w:val="Cita Car"/>
    <w:basedOn w:val="Fuentedeprrafopredeter"/>
    <w:link w:val="Cita"/>
    <w:uiPriority w:val="29"/>
    <w:rsid w:val="00D32FB2"/>
    <w:rPr>
      <w:i/>
      <w:iCs/>
      <w:color w:val="404040" w:themeColor="text1" w:themeTint="BF"/>
    </w:rPr>
  </w:style>
  <w:style w:type="paragraph" w:styleId="Prrafodelista">
    <w:name w:val="List Paragraph"/>
    <w:basedOn w:val="Normal"/>
    <w:uiPriority w:val="34"/>
    <w:qFormat/>
    <w:rsid w:val="00D32FB2"/>
    <w:pPr>
      <w:ind w:left="720"/>
      <w:contextualSpacing/>
    </w:pPr>
  </w:style>
  <w:style w:type="character" w:styleId="nfasisintenso">
    <w:name w:val="Intense Emphasis"/>
    <w:basedOn w:val="Fuentedeprrafopredeter"/>
    <w:uiPriority w:val="21"/>
    <w:qFormat/>
    <w:rsid w:val="00D32FB2"/>
    <w:rPr>
      <w:i/>
      <w:iCs/>
      <w:color w:val="2F5496" w:themeColor="accent1" w:themeShade="BF"/>
    </w:rPr>
  </w:style>
  <w:style w:type="paragraph" w:styleId="Citadestacada">
    <w:name w:val="Intense Quote"/>
    <w:basedOn w:val="Normal"/>
    <w:next w:val="Normal"/>
    <w:link w:val="CitadestacadaCar"/>
    <w:uiPriority w:val="30"/>
    <w:qFormat/>
    <w:rsid w:val="00D32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32FB2"/>
    <w:rPr>
      <w:i/>
      <w:iCs/>
      <w:color w:val="2F5496" w:themeColor="accent1" w:themeShade="BF"/>
    </w:rPr>
  </w:style>
  <w:style w:type="character" w:styleId="Referenciaintensa">
    <w:name w:val="Intense Reference"/>
    <w:basedOn w:val="Fuentedeprrafopredeter"/>
    <w:uiPriority w:val="32"/>
    <w:qFormat/>
    <w:rsid w:val="00D32FB2"/>
    <w:rPr>
      <w:b/>
      <w:bCs/>
      <w:smallCaps/>
      <w:color w:val="2F5496" w:themeColor="accent1" w:themeShade="BF"/>
      <w:spacing w:val="5"/>
    </w:rPr>
  </w:style>
  <w:style w:type="paragraph" w:styleId="Encabezado">
    <w:name w:val="header"/>
    <w:basedOn w:val="Normal"/>
    <w:link w:val="EncabezadoCar"/>
    <w:uiPriority w:val="99"/>
    <w:unhideWhenUsed/>
    <w:rsid w:val="00E41EE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1EE3"/>
  </w:style>
  <w:style w:type="paragraph" w:styleId="Piedepgina">
    <w:name w:val="footer"/>
    <w:basedOn w:val="Normal"/>
    <w:link w:val="PiedepginaCar"/>
    <w:uiPriority w:val="99"/>
    <w:unhideWhenUsed/>
    <w:rsid w:val="00E41EE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1E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833</Words>
  <Characters>4582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Ceballos Torres</dc:creator>
  <cp:keywords/>
  <dc:description/>
  <cp:lastModifiedBy>Federico Ceballos Torres</cp:lastModifiedBy>
  <cp:revision>38</cp:revision>
  <cp:lastPrinted>2026-01-03T23:30:00Z</cp:lastPrinted>
  <dcterms:created xsi:type="dcterms:W3CDTF">2026-01-03T19:06:00Z</dcterms:created>
  <dcterms:modified xsi:type="dcterms:W3CDTF">2026-01-03T23:32:00Z</dcterms:modified>
</cp:coreProperties>
</file>