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08AD" w:rsidRDefault="002D1571">
      <w:pPr>
        <w:rPr>
          <w:u w:val="single"/>
        </w:rPr>
      </w:pPr>
      <w:r>
        <w:rPr>
          <w:u w:val="single"/>
        </w:rPr>
        <w:t>TEXTO DESCRIPTIVO</w:t>
      </w:r>
    </w:p>
    <w:p w:rsidR="002D1571" w:rsidRDefault="002D1571">
      <w:r>
        <w:t>PINTURA ELEGIDA: EL GRITO</w:t>
      </w:r>
    </w:p>
    <w:p w:rsidR="002D1571" w:rsidRDefault="002D1571">
      <w:r>
        <w:t>Puede observarse en la pintura, en un primer plano, una persona sobre un puente. La misma se encuentra agarrándose la cara con sus manos; con los ojos y la boca abierta, representando un grito de miedo o desesperación.</w:t>
      </w:r>
    </w:p>
    <w:p w:rsidR="002D1571" w:rsidRDefault="002D1571">
      <w:r>
        <w:t>Los colores utilizados que se observan, son naranjas para representar un atardecer, quizás; y luego colores fríos…azul, marrón, negro para la ropa de la persona.</w:t>
      </w:r>
    </w:p>
    <w:p w:rsidR="002D1571" w:rsidRDefault="002D1571">
      <w:r>
        <w:t>Se observa que dicho cuadro centraliza la expresión. La actitud trágica y el sentimiento de angustia.</w:t>
      </w:r>
    </w:p>
    <w:p w:rsidR="002D1571" w:rsidRDefault="002D1571">
      <w:bookmarkStart w:id="0" w:name="_GoBack"/>
      <w:bookmarkEnd w:id="0"/>
    </w:p>
    <w:p w:rsidR="002D1571" w:rsidRPr="002D1571" w:rsidRDefault="002D1571"/>
    <w:sectPr w:rsidR="002D1571" w:rsidRPr="002D1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571"/>
    <w:rsid w:val="002D1571"/>
    <w:rsid w:val="00AF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B66F49-7FD8-4A1D-B8B7-EDCD04DB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2020-07-20T03:41:00Z</dcterms:created>
  <dcterms:modified xsi:type="dcterms:W3CDTF">2020-07-20T03:46:00Z</dcterms:modified>
</cp:coreProperties>
</file>