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740A861" w14:textId="77777777" w:rsidR="004F18D2" w:rsidRDefault="004F18D2" w:rsidP="009630FB">
      <w:r w:rsidRPr="00A22ED8">
        <w:rPr>
          <w:rFonts w:ascii="Arial" w:hAnsi="Arial" w:cs="Arial"/>
          <w:noProof/>
          <w:sz w:val="28"/>
          <w:szCs w:val="28"/>
          <w:lang w:eastAsia="es-AR"/>
        </w:rPr>
        <w:drawing>
          <wp:inline distT="0" distB="0" distL="0" distR="0" wp14:anchorId="69E92DD4" wp14:editId="319008CA">
            <wp:extent cx="736271" cy="960503"/>
            <wp:effectExtent l="19050" t="0" r="6679" b="0"/>
            <wp:docPr id="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609" cy="962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88FA5" w14:textId="77777777" w:rsidR="004F18D2" w:rsidRDefault="004F18D2" w:rsidP="009630FB">
      <w:r>
        <w:t>Instituto modelo del sur</w:t>
      </w:r>
    </w:p>
    <w:p w14:paraId="3FFB70E7" w14:textId="530C25FE" w:rsidR="004F18D2" w:rsidRPr="000E3EFD" w:rsidRDefault="004F18D2" w:rsidP="009630FB">
      <w:pPr>
        <w:jc w:val="center"/>
        <w:rPr>
          <w:color w:val="FF0000"/>
          <w:sz w:val="24"/>
          <w:szCs w:val="24"/>
        </w:rPr>
      </w:pPr>
      <w:r>
        <w:rPr>
          <w:u w:val="single"/>
        </w:rPr>
        <w:t>Trabajo Integrador Domiciliario de matemática 2°</w:t>
      </w:r>
      <w:r w:rsidR="000E3EFD">
        <w:rPr>
          <w:u w:val="single"/>
        </w:rPr>
        <w:br/>
      </w:r>
      <w:r w:rsidR="000E3EFD">
        <w:rPr>
          <w:color w:val="FF0000"/>
          <w:sz w:val="24"/>
          <w:szCs w:val="24"/>
        </w:rPr>
        <w:t>nota: 2,25</w:t>
      </w:r>
      <w:bookmarkStart w:id="0" w:name="_GoBack"/>
      <w:bookmarkEnd w:id="0"/>
    </w:p>
    <w:p w14:paraId="2C271E18" w14:textId="77777777" w:rsidR="004F18D2" w:rsidRPr="00C46C62" w:rsidRDefault="004F18D2" w:rsidP="009630FB">
      <w:pPr>
        <w:rPr>
          <w:u w:val="single"/>
        </w:rPr>
      </w:pPr>
      <w:r w:rsidRPr="00C46C62">
        <w:rPr>
          <w:u w:val="single"/>
        </w:rPr>
        <w:t>Criterios de evaluación</w:t>
      </w:r>
    </w:p>
    <w:p w14:paraId="73BA3FD4" w14:textId="77777777" w:rsidR="004F18D2" w:rsidRPr="00C46C62" w:rsidRDefault="004F18D2" w:rsidP="009630FB">
      <w:pPr>
        <w:numPr>
          <w:ilvl w:val="0"/>
          <w:numId w:val="1"/>
        </w:numPr>
        <w:contextualSpacing/>
      </w:pPr>
      <w:r w:rsidRPr="00C46C62">
        <w:t>Interpretación de consignas</w:t>
      </w:r>
    </w:p>
    <w:p w14:paraId="4B2FA24C" w14:textId="77777777" w:rsidR="004F18D2" w:rsidRPr="00C46C62" w:rsidRDefault="004F18D2" w:rsidP="009630FB">
      <w:pPr>
        <w:numPr>
          <w:ilvl w:val="0"/>
          <w:numId w:val="1"/>
        </w:numPr>
        <w:contextualSpacing/>
      </w:pPr>
      <w:r w:rsidRPr="00C46C62">
        <w:t>Estrategias de resolución</w:t>
      </w:r>
    </w:p>
    <w:p w14:paraId="7D72283B" w14:textId="77777777" w:rsidR="004F18D2" w:rsidRPr="00C46C62" w:rsidRDefault="004F18D2" w:rsidP="009630FB">
      <w:pPr>
        <w:numPr>
          <w:ilvl w:val="0"/>
          <w:numId w:val="1"/>
        </w:numPr>
        <w:contextualSpacing/>
      </w:pPr>
      <w:r w:rsidRPr="00C46C62">
        <w:t>Lenguaje matemático adecuado en las justificaciones</w:t>
      </w:r>
    </w:p>
    <w:p w14:paraId="1F7E4B7C" w14:textId="77777777" w:rsidR="004F18D2" w:rsidRPr="00C46C62" w:rsidRDefault="004F18D2" w:rsidP="009630FB">
      <w:pPr>
        <w:numPr>
          <w:ilvl w:val="0"/>
          <w:numId w:val="1"/>
        </w:numPr>
        <w:contextualSpacing/>
      </w:pPr>
      <w:r w:rsidRPr="00C46C62">
        <w:t>Procedimientos elegidos</w:t>
      </w:r>
    </w:p>
    <w:p w14:paraId="4B2284D3" w14:textId="77777777" w:rsidR="004F18D2" w:rsidRDefault="004F18D2" w:rsidP="009630FB">
      <w:pPr>
        <w:numPr>
          <w:ilvl w:val="0"/>
          <w:numId w:val="1"/>
        </w:numPr>
        <w:contextualSpacing/>
      </w:pPr>
      <w:r w:rsidRPr="00C46C62">
        <w:t>Uso de conocimientos previos</w:t>
      </w:r>
    </w:p>
    <w:p w14:paraId="064E7603" w14:textId="77777777" w:rsidR="004F18D2" w:rsidRDefault="004F18D2" w:rsidP="009630FB">
      <w:pPr>
        <w:ind w:left="720"/>
        <w:contextualSpacing/>
      </w:pPr>
    </w:p>
    <w:p w14:paraId="0B11FF06" w14:textId="77777777" w:rsidR="004F18D2" w:rsidRPr="00C46C62" w:rsidRDefault="004F18D2" w:rsidP="009630FB">
      <w:pPr>
        <w:ind w:left="720"/>
        <w:contextualSpacing/>
      </w:pPr>
    </w:p>
    <w:p w14:paraId="4C7149EB" w14:textId="77777777" w:rsidR="004F18D2" w:rsidRPr="00C46C62" w:rsidRDefault="004F18D2" w:rsidP="009630FB">
      <w:r>
        <w:rPr>
          <w:u w:val="single"/>
        </w:rPr>
        <w:t>Consignas (</w:t>
      </w:r>
      <w:r>
        <w:t>cada ítem vale 2 puntos)</w:t>
      </w:r>
    </w:p>
    <w:p w14:paraId="312D93D0" w14:textId="77777777" w:rsidR="004F18D2" w:rsidRPr="00C46C62" w:rsidRDefault="004F18D2" w:rsidP="009630FB">
      <w:pPr>
        <w:pStyle w:val="Prrafodelista"/>
        <w:numPr>
          <w:ilvl w:val="0"/>
          <w:numId w:val="2"/>
        </w:numPr>
      </w:pPr>
      <w:r w:rsidRPr="00C46C62">
        <w:t>Hallar el área sombreada</w:t>
      </w:r>
    </w:p>
    <w:p w14:paraId="3C8C6B6E" w14:textId="77777777" w:rsidR="004F18D2" w:rsidRDefault="004F18D2" w:rsidP="009630FB">
      <w:pPr>
        <w:rPr>
          <w:u w:val="single"/>
        </w:rPr>
      </w:pPr>
      <w:r>
        <w:rPr>
          <w:rFonts w:cstheme="minorHAnsi"/>
          <w:noProof/>
          <w:lang w:eastAsia="es-AR"/>
        </w:rPr>
        <w:drawing>
          <wp:inline distT="0" distB="0" distL="0" distR="0" wp14:anchorId="7DAE0100" wp14:editId="1769521E">
            <wp:extent cx="792480" cy="851079"/>
            <wp:effectExtent l="0" t="0" r="762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3212" cy="884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21EC5" w14:textId="77777777" w:rsidR="004F18D2" w:rsidRPr="00C46C62" w:rsidRDefault="004F18D2" w:rsidP="009630FB">
      <w:pPr>
        <w:pStyle w:val="Prrafodelista"/>
        <w:numPr>
          <w:ilvl w:val="0"/>
          <w:numId w:val="2"/>
        </w:numPr>
        <w:rPr>
          <w:u w:val="single"/>
        </w:rPr>
      </w:pPr>
      <w:r>
        <w:rPr>
          <w:rFonts w:cstheme="minorHAnsi"/>
        </w:rPr>
        <w:t>Explicar por qué la frase es falsa. “Para calcular el área sombreada, siempre tengo que tener dos figuras (una blanca y otro de color), cuyas áreas se restan”</w:t>
      </w:r>
    </w:p>
    <w:p w14:paraId="5663542A" w14:textId="77777777" w:rsidR="004F18D2" w:rsidRPr="00C46C62" w:rsidRDefault="004F18D2" w:rsidP="009630FB">
      <w:pPr>
        <w:pStyle w:val="Prrafodelista"/>
        <w:numPr>
          <w:ilvl w:val="0"/>
          <w:numId w:val="2"/>
        </w:numPr>
        <w:rPr>
          <w:u w:val="single"/>
        </w:rPr>
      </w:pPr>
      <w:r>
        <w:rPr>
          <w:rFonts w:cstheme="minorHAnsi"/>
        </w:rPr>
        <w:t>Hallar el área blanca</w:t>
      </w:r>
    </w:p>
    <w:p w14:paraId="3BA0BEFA" w14:textId="77777777" w:rsidR="004F18D2" w:rsidRDefault="004F18D2" w:rsidP="009630FB">
      <w:pPr>
        <w:pStyle w:val="Prrafodelista"/>
        <w:rPr>
          <w:u w:val="single"/>
        </w:rPr>
      </w:pPr>
      <w:r>
        <w:rPr>
          <w:noProof/>
          <w:lang w:eastAsia="es-AR"/>
        </w:rPr>
        <w:drawing>
          <wp:inline distT="0" distB="0" distL="0" distR="0" wp14:anchorId="3E7FF8C7" wp14:editId="4E77C6C1">
            <wp:extent cx="2068067" cy="1348740"/>
            <wp:effectExtent l="0" t="0" r="8890" b="3810"/>
            <wp:docPr id="2" name="Imagen 2" descr="Resultado de imagen para area sombreada ejercic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sultado de imagen para area sombreada ejercicio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5119" cy="1385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B4FFE" w14:textId="77777777" w:rsidR="004F18D2" w:rsidRPr="00C46C62" w:rsidRDefault="004F18D2" w:rsidP="009630FB">
      <w:pPr>
        <w:pStyle w:val="Prrafodelista"/>
        <w:numPr>
          <w:ilvl w:val="0"/>
          <w:numId w:val="2"/>
        </w:numPr>
        <w:rPr>
          <w:u w:val="single"/>
        </w:rPr>
      </w:pPr>
      <w:r>
        <w:t>Pensar y responder: El área sombreada puede calcularse con cualquier tipo de figura</w:t>
      </w:r>
      <w:proofErr w:type="gramStart"/>
      <w:r>
        <w:t>?</w:t>
      </w:r>
      <w:proofErr w:type="gramEnd"/>
      <w:r>
        <w:t xml:space="preserve"> Justifica</w:t>
      </w:r>
    </w:p>
    <w:p w14:paraId="32C88E94" w14:textId="77777777" w:rsidR="004F18D2" w:rsidRPr="00C46C62" w:rsidRDefault="004F18D2" w:rsidP="009630FB">
      <w:pPr>
        <w:pStyle w:val="Prrafodelista"/>
        <w:numPr>
          <w:ilvl w:val="0"/>
          <w:numId w:val="2"/>
        </w:numPr>
        <w:rPr>
          <w:u w:val="single"/>
        </w:rPr>
      </w:pPr>
      <w:r>
        <w:t>Pensar y responder: Con qué campo numérico (de los trabajados) puedo abordar el tema de área sombreada? justifica</w:t>
      </w:r>
    </w:p>
    <w:p w14:paraId="53128C4C" w14:textId="77777777" w:rsidR="004F18D2" w:rsidRDefault="004F18D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1_</w:t>
      </w:r>
    </w:p>
    <w:p w14:paraId="3C678AD4" w14:textId="77777777" w:rsidR="0038271A" w:rsidRDefault="0038271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Área del cuadrado: L.L= 6.6=36 CM</w:t>
      </w:r>
    </w:p>
    <w:p w14:paraId="6B45CB1E" w14:textId="3EF19719" w:rsidR="0038271A" w:rsidRDefault="008F501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Área del </w:t>
      </w:r>
      <w:proofErr w:type="spellStart"/>
      <w:r>
        <w:rPr>
          <w:b/>
          <w:bCs/>
          <w:sz w:val="24"/>
          <w:szCs w:val="24"/>
        </w:rPr>
        <w:t>mediocirculo</w:t>
      </w:r>
      <w:proofErr w:type="spellEnd"/>
      <w:r>
        <w:rPr>
          <w:b/>
          <w:bCs/>
          <w:sz w:val="24"/>
          <w:szCs w:val="24"/>
        </w:rPr>
        <w:t>:</w:t>
      </w:r>
      <w:r w:rsidR="005C1EF3">
        <w:rPr>
          <w:b/>
          <w:bCs/>
          <w:sz w:val="24"/>
          <w:szCs w:val="24"/>
        </w:rPr>
        <w:t xml:space="preserve"> R2.π=36.3</w:t>
      </w:r>
      <w:proofErr w:type="gramStart"/>
      <w:r w:rsidR="005C1EF3">
        <w:rPr>
          <w:b/>
          <w:bCs/>
          <w:sz w:val="24"/>
          <w:szCs w:val="24"/>
        </w:rPr>
        <w:t>,14</w:t>
      </w:r>
      <w:proofErr w:type="gramEnd"/>
      <w:r w:rsidR="00410EC2">
        <w:rPr>
          <w:b/>
          <w:bCs/>
          <w:sz w:val="24"/>
          <w:szCs w:val="24"/>
        </w:rPr>
        <w:t>=</w:t>
      </w:r>
      <w:r w:rsidR="0064066B">
        <w:rPr>
          <w:b/>
          <w:bCs/>
          <w:sz w:val="24"/>
          <w:szCs w:val="24"/>
        </w:rPr>
        <w:t>113,04</w:t>
      </w:r>
      <w:r w:rsidR="000E3EFD">
        <w:rPr>
          <w:b/>
          <w:bCs/>
          <w:sz w:val="24"/>
          <w:szCs w:val="24"/>
        </w:rPr>
        <w:t xml:space="preserve">   </w:t>
      </w:r>
      <w:r w:rsidR="000E3EFD" w:rsidRPr="000E3EFD">
        <w:rPr>
          <w:b/>
          <w:bCs/>
          <w:color w:val="FF0000"/>
          <w:sz w:val="24"/>
          <w:szCs w:val="24"/>
        </w:rPr>
        <w:t>no, es ¼ de circunferencia. Arrastra error (0 punto)</w:t>
      </w:r>
    </w:p>
    <w:p w14:paraId="7F625B66" w14:textId="45CFB680" w:rsidR="0064066B" w:rsidRDefault="0064066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AT=113,04</w:t>
      </w:r>
      <w:r w:rsidR="00783944">
        <w:rPr>
          <w:b/>
          <w:bCs/>
          <w:sz w:val="24"/>
          <w:szCs w:val="24"/>
        </w:rPr>
        <w:t>-36=77,04</w:t>
      </w:r>
    </w:p>
    <w:p w14:paraId="4C991BEC" w14:textId="2B0F1FDA" w:rsidR="00644199" w:rsidRPr="000E3EFD" w:rsidRDefault="00644199">
      <w:pPr>
        <w:rPr>
          <w:b/>
          <w:bCs/>
          <w:color w:val="FF0000"/>
          <w:sz w:val="24"/>
          <w:szCs w:val="24"/>
        </w:rPr>
      </w:pPr>
      <w:r>
        <w:rPr>
          <w:b/>
          <w:bCs/>
          <w:sz w:val="24"/>
          <w:szCs w:val="24"/>
        </w:rPr>
        <w:t xml:space="preserve">2. Es falsa ya que no siempre debo tener una figura blanca y una oscura debido a que se puede calcular el área </w:t>
      </w:r>
      <w:r w:rsidR="00CA5634">
        <w:rPr>
          <w:b/>
          <w:bCs/>
          <w:sz w:val="24"/>
          <w:szCs w:val="24"/>
        </w:rPr>
        <w:t>sombreada sin necesidad de una figura blanca.</w:t>
      </w:r>
      <w:r w:rsidR="000E3EFD">
        <w:rPr>
          <w:b/>
          <w:bCs/>
          <w:sz w:val="24"/>
          <w:szCs w:val="24"/>
        </w:rPr>
        <w:t xml:space="preserve"> </w:t>
      </w:r>
      <w:r w:rsidR="000E3EFD" w:rsidRPr="000E3EFD">
        <w:rPr>
          <w:b/>
          <w:bCs/>
          <w:color w:val="FF0000"/>
          <w:sz w:val="24"/>
          <w:szCs w:val="24"/>
        </w:rPr>
        <w:t xml:space="preserve">No, mal justificada. Es falsa porque puedo tener </w:t>
      </w:r>
      <w:proofErr w:type="spellStart"/>
      <w:proofErr w:type="gramStart"/>
      <w:r w:rsidR="000E3EFD" w:rsidRPr="000E3EFD">
        <w:rPr>
          <w:b/>
          <w:bCs/>
          <w:color w:val="FF0000"/>
          <w:sz w:val="24"/>
          <w:szCs w:val="24"/>
        </w:rPr>
        <w:t>mas</w:t>
      </w:r>
      <w:proofErr w:type="spellEnd"/>
      <w:proofErr w:type="gramEnd"/>
      <w:r w:rsidR="000E3EFD" w:rsidRPr="000E3EFD">
        <w:rPr>
          <w:b/>
          <w:bCs/>
          <w:color w:val="FF0000"/>
          <w:sz w:val="24"/>
          <w:szCs w:val="24"/>
        </w:rPr>
        <w:t xml:space="preserve"> de dos figuras</w:t>
      </w:r>
      <w:r w:rsidR="000E3EFD">
        <w:rPr>
          <w:b/>
          <w:bCs/>
          <w:color w:val="FF0000"/>
          <w:sz w:val="24"/>
          <w:szCs w:val="24"/>
        </w:rPr>
        <w:t xml:space="preserve"> (0, 25 puntos)</w:t>
      </w:r>
    </w:p>
    <w:p w14:paraId="445CDE03" w14:textId="39BDE944" w:rsidR="00CA5634" w:rsidRPr="000E3EFD" w:rsidRDefault="00CA5634">
      <w:pPr>
        <w:rPr>
          <w:b/>
          <w:bCs/>
          <w:color w:val="FF0000"/>
          <w:sz w:val="24"/>
          <w:szCs w:val="24"/>
        </w:rPr>
      </w:pPr>
    </w:p>
    <w:p w14:paraId="7672A7CB" w14:textId="583B4EB2" w:rsidR="00AD3A5F" w:rsidRDefault="00CA563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</w:t>
      </w:r>
      <w:r w:rsidR="000E3EFD">
        <w:rPr>
          <w:b/>
          <w:bCs/>
          <w:sz w:val="24"/>
          <w:szCs w:val="24"/>
        </w:rPr>
        <w:t xml:space="preserve"> </w:t>
      </w:r>
      <w:r w:rsidR="000E3EFD" w:rsidRPr="000E3EFD">
        <w:rPr>
          <w:b/>
          <w:bCs/>
          <w:color w:val="FF0000"/>
          <w:sz w:val="24"/>
          <w:szCs w:val="24"/>
        </w:rPr>
        <w:t>mal, tenías que sumar el área del rectángulo y la circunferencia y restarle el área del rombo (0 punto)</w:t>
      </w:r>
    </w:p>
    <w:p w14:paraId="45AA96D1" w14:textId="246121E6" w:rsidR="00CA5634" w:rsidRDefault="00AD3A5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Área del rectángulo: </w:t>
      </w:r>
      <w:proofErr w:type="spellStart"/>
      <w:r>
        <w:rPr>
          <w:b/>
          <w:bCs/>
          <w:sz w:val="24"/>
          <w:szCs w:val="24"/>
        </w:rPr>
        <w:t>B.h</w:t>
      </w:r>
      <w:proofErr w:type="spellEnd"/>
      <w:r>
        <w:rPr>
          <w:b/>
          <w:bCs/>
          <w:sz w:val="24"/>
          <w:szCs w:val="24"/>
        </w:rPr>
        <w:t>= 4.3=12</w:t>
      </w:r>
    </w:p>
    <w:p w14:paraId="3803E2E6" w14:textId="14E1476B" w:rsidR="00AD3A5F" w:rsidRDefault="008861A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Área del círculo: R2.π=</w:t>
      </w:r>
      <w:r w:rsidR="00646C3D">
        <w:rPr>
          <w:b/>
          <w:bCs/>
          <w:sz w:val="24"/>
          <w:szCs w:val="24"/>
        </w:rPr>
        <w:t>1.3</w:t>
      </w:r>
      <w:proofErr w:type="gramStart"/>
      <w:r w:rsidR="00646C3D">
        <w:rPr>
          <w:b/>
          <w:bCs/>
          <w:sz w:val="24"/>
          <w:szCs w:val="24"/>
        </w:rPr>
        <w:t>,14</w:t>
      </w:r>
      <w:proofErr w:type="gramEnd"/>
      <w:r w:rsidR="00646C3D">
        <w:rPr>
          <w:b/>
          <w:bCs/>
          <w:sz w:val="24"/>
          <w:szCs w:val="24"/>
        </w:rPr>
        <w:t>=</w:t>
      </w:r>
      <w:r w:rsidR="005000CB">
        <w:rPr>
          <w:b/>
          <w:bCs/>
          <w:sz w:val="24"/>
          <w:szCs w:val="24"/>
        </w:rPr>
        <w:t>3,14</w:t>
      </w:r>
    </w:p>
    <w:p w14:paraId="217D907E" w14:textId="77205598" w:rsidR="005000CB" w:rsidRDefault="005000C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AT: 12-3,14=</w:t>
      </w:r>
      <w:r w:rsidR="00EC4470">
        <w:rPr>
          <w:b/>
          <w:bCs/>
          <w:sz w:val="24"/>
          <w:szCs w:val="24"/>
        </w:rPr>
        <w:t>8,86</w:t>
      </w:r>
    </w:p>
    <w:p w14:paraId="3115D5EC" w14:textId="7FED5C82" w:rsidR="0038271A" w:rsidRDefault="00443FE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</w:t>
      </w:r>
      <w:r w:rsidR="00594265">
        <w:rPr>
          <w:b/>
          <w:bCs/>
          <w:sz w:val="24"/>
          <w:szCs w:val="24"/>
        </w:rPr>
        <w:t xml:space="preserve"> El área </w:t>
      </w:r>
      <w:r w:rsidR="00884EC7">
        <w:rPr>
          <w:b/>
          <w:bCs/>
          <w:sz w:val="24"/>
          <w:szCs w:val="24"/>
        </w:rPr>
        <w:t>sombreada se puede calcular con cualquier tipo de figura ya que solo se necesita saber la fórmula de las figuras para poder encontrar el área y luego tratarlas entre sí.</w:t>
      </w:r>
      <w:r w:rsidR="000E3EFD">
        <w:rPr>
          <w:b/>
          <w:bCs/>
          <w:sz w:val="24"/>
          <w:szCs w:val="24"/>
        </w:rPr>
        <w:t xml:space="preserve"> </w:t>
      </w:r>
      <w:r w:rsidR="000E3EFD" w:rsidRPr="000E3EFD">
        <w:rPr>
          <w:b/>
          <w:bCs/>
          <w:color w:val="FF0000"/>
          <w:sz w:val="24"/>
          <w:szCs w:val="24"/>
        </w:rPr>
        <w:t>Bien (2 puntos)</w:t>
      </w:r>
    </w:p>
    <w:p w14:paraId="1E0D725D" w14:textId="72441CCE" w:rsidR="00884EC7" w:rsidRPr="000E3EFD" w:rsidRDefault="00884EC7">
      <w:pPr>
        <w:rPr>
          <w:b/>
          <w:bCs/>
          <w:color w:val="FF0000"/>
          <w:sz w:val="24"/>
          <w:szCs w:val="24"/>
        </w:rPr>
      </w:pPr>
      <w:r>
        <w:rPr>
          <w:b/>
          <w:bCs/>
          <w:sz w:val="24"/>
          <w:szCs w:val="24"/>
        </w:rPr>
        <w:t>5.</w:t>
      </w:r>
      <w:r w:rsidR="00475335">
        <w:rPr>
          <w:b/>
          <w:bCs/>
          <w:sz w:val="24"/>
          <w:szCs w:val="24"/>
        </w:rPr>
        <w:t xml:space="preserve"> El campo numérico que puede abordar área sombreada creo que podrían ser los números irracionales</w:t>
      </w:r>
      <w:r w:rsidR="00420DC5">
        <w:rPr>
          <w:b/>
          <w:bCs/>
          <w:sz w:val="24"/>
          <w:szCs w:val="24"/>
        </w:rPr>
        <w:t xml:space="preserve"> ya que es</w:t>
      </w:r>
      <w:r w:rsidR="00475335" w:rsidRPr="00D27291">
        <w:rPr>
          <w:b/>
          <w:bCs/>
          <w:sz w:val="24"/>
          <w:szCs w:val="24"/>
        </w:rPr>
        <w:t xml:space="preserve"> </w:t>
      </w:r>
      <w:r w:rsidR="00420DC5" w:rsidRPr="00D27291">
        <w:rPr>
          <w:rFonts w:eastAsia="Times New Roman"/>
          <w:b/>
          <w:bCs/>
          <w:color w:val="222222"/>
          <w:sz w:val="24"/>
          <w:szCs w:val="24"/>
          <w:shd w:val="clear" w:color="auto" w:fill="FFFFFF"/>
        </w:rPr>
        <w:t>la insuficiencia de los racionales al intentar encontrar la medida exacta de la diagonal de un triángulo rectángulo con catetos de longitud 1 lleva a los números irracionales</w:t>
      </w:r>
      <w:r w:rsidR="000E3EFD">
        <w:rPr>
          <w:rFonts w:eastAsia="Times New Roman"/>
          <w:b/>
          <w:bCs/>
          <w:color w:val="222222"/>
          <w:sz w:val="24"/>
          <w:szCs w:val="24"/>
          <w:shd w:val="clear" w:color="auto" w:fill="FFFFFF"/>
        </w:rPr>
        <w:t xml:space="preserve">  </w:t>
      </w:r>
      <w:r w:rsidR="000E3EFD" w:rsidRPr="000E3EFD">
        <w:rPr>
          <w:rFonts w:eastAsia="Times New Roman"/>
          <w:b/>
          <w:bCs/>
          <w:color w:val="FF0000"/>
          <w:sz w:val="24"/>
          <w:szCs w:val="24"/>
          <w:shd w:val="clear" w:color="auto" w:fill="FFFFFF"/>
        </w:rPr>
        <w:t>¿???????????  No, reales (0 punto)</w:t>
      </w:r>
    </w:p>
    <w:sectPr w:rsidR="00884EC7" w:rsidRPr="000E3E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4D4A19"/>
    <w:multiLevelType w:val="hybridMultilevel"/>
    <w:tmpl w:val="EF52CD2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BE8710F"/>
    <w:multiLevelType w:val="hybridMultilevel"/>
    <w:tmpl w:val="04AA5DE2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18D2"/>
    <w:rsid w:val="000E3EFD"/>
    <w:rsid w:val="0038271A"/>
    <w:rsid w:val="00410EC2"/>
    <w:rsid w:val="00420DC5"/>
    <w:rsid w:val="00443FE6"/>
    <w:rsid w:val="00475335"/>
    <w:rsid w:val="004F18D2"/>
    <w:rsid w:val="005000CB"/>
    <w:rsid w:val="00594265"/>
    <w:rsid w:val="005C1EF3"/>
    <w:rsid w:val="0064066B"/>
    <w:rsid w:val="00644199"/>
    <w:rsid w:val="00646C3D"/>
    <w:rsid w:val="00783944"/>
    <w:rsid w:val="00884EC7"/>
    <w:rsid w:val="008861AB"/>
    <w:rsid w:val="008F501A"/>
    <w:rsid w:val="00AD3A5F"/>
    <w:rsid w:val="00CA5634"/>
    <w:rsid w:val="00D27291"/>
    <w:rsid w:val="00EC4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AB6B6"/>
  <w15:chartTrackingRefBased/>
  <w15:docId w15:val="{EE289EB3-15FA-AA41-94A4-35D310BE2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F18D2"/>
    <w:pPr>
      <w:ind w:left="720"/>
      <w:contextualSpacing/>
    </w:pPr>
    <w:rPr>
      <w:rFonts w:eastAsiaTheme="minorHAns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281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gautemica4@gmail.com</dc:creator>
  <cp:keywords/>
  <dc:description/>
  <cp:lastModifiedBy>federico linari</cp:lastModifiedBy>
  <cp:revision>2</cp:revision>
  <dcterms:created xsi:type="dcterms:W3CDTF">2020-05-02T07:18:00Z</dcterms:created>
  <dcterms:modified xsi:type="dcterms:W3CDTF">2020-05-02T07:18:00Z</dcterms:modified>
</cp:coreProperties>
</file>