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C80" w:rsidRDefault="007B3C80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1F1781FF" wp14:editId="63E2C59D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3A3" w:rsidRDefault="00C46C62">
      <w:r>
        <w:t>Instituto modelo del sur</w:t>
      </w:r>
    </w:p>
    <w:p w:rsidR="00C46C62" w:rsidRPr="00A6608A" w:rsidRDefault="007B3C80" w:rsidP="00C46C62">
      <w:pPr>
        <w:jc w:val="center"/>
        <w:rPr>
          <w:color w:val="FF0000"/>
          <w:sz w:val="28"/>
          <w:szCs w:val="28"/>
        </w:rPr>
      </w:pPr>
      <w:r>
        <w:rPr>
          <w:u w:val="single"/>
        </w:rPr>
        <w:t>Trabajo Integrador Domiciliario de</w:t>
      </w:r>
      <w:r w:rsidR="00C46C62">
        <w:rPr>
          <w:u w:val="single"/>
        </w:rPr>
        <w:t xml:space="preserve"> matemática 2°</w:t>
      </w:r>
      <w:r w:rsidR="00A6608A">
        <w:rPr>
          <w:u w:val="single"/>
        </w:rPr>
        <w:br/>
      </w:r>
      <w:bookmarkStart w:id="0" w:name="_GoBack"/>
      <w:bookmarkEnd w:id="0"/>
      <w:r w:rsidR="00A6608A" w:rsidRPr="00A6608A">
        <w:rPr>
          <w:color w:val="FF0000"/>
          <w:sz w:val="28"/>
          <w:szCs w:val="28"/>
        </w:rPr>
        <w:t>nota: 9,5</w:t>
      </w:r>
      <w:r w:rsidR="00A6608A" w:rsidRPr="00A6608A">
        <w:rPr>
          <w:color w:val="FF0000"/>
          <w:sz w:val="28"/>
          <w:szCs w:val="28"/>
        </w:rPr>
        <w:br/>
        <w:t>te felicito</w:t>
      </w:r>
      <w:proofErr w:type="gramStart"/>
      <w:r w:rsidR="00A6608A" w:rsidRPr="00A6608A">
        <w:rPr>
          <w:color w:val="FF0000"/>
          <w:sz w:val="28"/>
          <w:szCs w:val="28"/>
        </w:rPr>
        <w:t>!!!</w:t>
      </w:r>
      <w:proofErr w:type="gramEnd"/>
    </w:p>
    <w:p w:rsidR="00C46C62" w:rsidRPr="00C46C62" w:rsidRDefault="00C46C62" w:rsidP="00C46C62">
      <w:pPr>
        <w:rPr>
          <w:u w:val="single"/>
        </w:rPr>
      </w:pPr>
      <w:r w:rsidRPr="00C46C62">
        <w:rPr>
          <w:u w:val="single"/>
        </w:rPr>
        <w:t>Criterios de evaluación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Interpretación de consignas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Estrategias de resolución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Lenguaje matemático adecuado en las justificaciones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Procedimientos elegidos</w:t>
      </w:r>
    </w:p>
    <w:p w:rsidR="00C46C62" w:rsidRDefault="00C46C62" w:rsidP="00C46C62">
      <w:pPr>
        <w:numPr>
          <w:ilvl w:val="0"/>
          <w:numId w:val="1"/>
        </w:numPr>
        <w:contextualSpacing/>
      </w:pPr>
      <w:r w:rsidRPr="00C46C62">
        <w:t>Uso de conocimientos previos</w:t>
      </w:r>
    </w:p>
    <w:p w:rsidR="00C46C62" w:rsidRDefault="00C46C62" w:rsidP="00C46C62">
      <w:pPr>
        <w:ind w:left="720"/>
        <w:contextualSpacing/>
      </w:pPr>
    </w:p>
    <w:p w:rsidR="00C46C62" w:rsidRPr="00C46C62" w:rsidRDefault="00C46C62" w:rsidP="00C46C62">
      <w:pPr>
        <w:ind w:left="720"/>
        <w:contextualSpacing/>
      </w:pPr>
    </w:p>
    <w:p w:rsidR="00C46C62" w:rsidRPr="00C46C62" w:rsidRDefault="00C46C62" w:rsidP="00C46C62">
      <w:r>
        <w:rPr>
          <w:u w:val="single"/>
        </w:rPr>
        <w:t>Consignas (</w:t>
      </w:r>
      <w:r>
        <w:t>cada ítem vale 2 puntos)</w:t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</w:pPr>
      <w:r w:rsidRPr="00C46C62">
        <w:t>Hallar el área sombreada</w:t>
      </w:r>
    </w:p>
    <w:p w:rsidR="00C46C62" w:rsidRDefault="00C46C62" w:rsidP="00C46C62">
      <w:pPr>
        <w:rPr>
          <w:u w:val="single"/>
        </w:rPr>
      </w:pPr>
      <w:r>
        <w:rPr>
          <w:rFonts w:cstheme="minorHAnsi"/>
          <w:noProof/>
          <w:lang w:eastAsia="es-AR"/>
        </w:rPr>
        <w:drawing>
          <wp:inline distT="0" distB="0" distL="0" distR="0" wp14:anchorId="5589315C" wp14:editId="0B37773C">
            <wp:extent cx="792480" cy="851079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12" cy="88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</w:rPr>
        <w:t>Explicar por qué la frase es falsa. “Para calcular el área sombreada, siempre tengo que tener dos figuras (una blanca y otro de color), cuyas áreas se restan”</w:t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</w:rPr>
        <w:t>Hallar el área blanca</w:t>
      </w:r>
    </w:p>
    <w:p w:rsidR="00C46C62" w:rsidRDefault="00C46C62" w:rsidP="00C46C62">
      <w:pPr>
        <w:pStyle w:val="Prrafodelista"/>
        <w:rPr>
          <w:u w:val="single"/>
        </w:rPr>
      </w:pPr>
      <w:r>
        <w:rPr>
          <w:noProof/>
          <w:lang w:eastAsia="es-AR"/>
        </w:rPr>
        <w:drawing>
          <wp:inline distT="0" distB="0" distL="0" distR="0" wp14:anchorId="2A723B1B" wp14:editId="7B5251CC">
            <wp:extent cx="2068067" cy="1348740"/>
            <wp:effectExtent l="0" t="0" r="8890" b="3810"/>
            <wp:docPr id="2" name="Imagen 2" descr="Resultado de imagen para area sombreada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area sombreada ejercici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19" cy="13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>Pensar y responder: El área sombreada puede calcularse con cualquier tipo de figura</w:t>
      </w:r>
      <w:proofErr w:type="gramStart"/>
      <w:r>
        <w:t>?</w:t>
      </w:r>
      <w:proofErr w:type="gramEnd"/>
      <w:r>
        <w:t xml:space="preserve"> Justifica</w:t>
      </w:r>
    </w:p>
    <w:p w:rsidR="00C46C62" w:rsidRPr="00FD4F79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>Pensar y responder: Con qué campo numérico (de los trabajados) puedo abordar el tema de área sombreada</w:t>
      </w:r>
      <w:proofErr w:type="gramStart"/>
      <w:r>
        <w:t>?</w:t>
      </w:r>
      <w:proofErr w:type="gramEnd"/>
      <w:r>
        <w:t xml:space="preserve"> </w:t>
      </w:r>
      <w:r w:rsidR="00FD4F79">
        <w:t>J</w:t>
      </w:r>
      <w:r>
        <w:t>ustifica</w:t>
      </w:r>
    </w:p>
    <w:p w:rsidR="00FD4F79" w:rsidRDefault="00FD4F79" w:rsidP="00FD4F79">
      <w:pPr>
        <w:pStyle w:val="Prrafodelista"/>
      </w:pPr>
    </w:p>
    <w:p w:rsidR="00FD4F79" w:rsidRDefault="00FD4F79" w:rsidP="00FD4F79">
      <w:pPr>
        <w:pStyle w:val="Prrafodelista"/>
      </w:pPr>
    </w:p>
    <w:p w:rsidR="00FD4F79" w:rsidRDefault="00FD4F79" w:rsidP="00FD4F79">
      <w:pPr>
        <w:pStyle w:val="Prrafodelista"/>
      </w:pPr>
      <w:r>
        <w:t>Respuestas:</w:t>
      </w:r>
    </w:p>
    <w:p w:rsidR="00FD4F79" w:rsidRDefault="00FD4F79" w:rsidP="00FD4F79">
      <w:pPr>
        <w:pStyle w:val="Prrafodelista"/>
        <w:rPr>
          <w:rFonts w:eastAsiaTheme="minorEastAsia"/>
        </w:rPr>
      </w:pPr>
      <w:r>
        <w:t>1|.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eastAsiaTheme="minorEastAsia"/>
        </w:rPr>
        <w:t xml:space="preserve">: </w:t>
      </w:r>
      <w:r w:rsidR="009343B6">
        <w:rPr>
          <w:rFonts w:eastAsiaTheme="minorEastAsia"/>
        </w:rPr>
        <w:t>Área</w:t>
      </w:r>
      <w:r>
        <w:rPr>
          <w:rFonts w:eastAsiaTheme="minorEastAsia"/>
        </w:rPr>
        <w:t xml:space="preserve"> cuadrado </w:t>
      </w:r>
      <m:oMath>
        <m:r>
          <m:rPr>
            <m:sty m:val="p"/>
          </m:rPr>
          <w:rPr>
            <w:rFonts w:ascii="Cambria Math" w:hAnsi="Cambria Math"/>
            <w:u w:val="single"/>
          </w:rPr>
          <w:br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cir</m:t>
            </m:r>
          </m:sub>
        </m:sSub>
      </m:oMath>
      <w:r>
        <w:rPr>
          <w:rFonts w:eastAsiaTheme="minorEastAsia"/>
        </w:rPr>
        <w:t xml:space="preserve">: área circunferencia </w:t>
      </w:r>
    </w:p>
    <w:p w:rsidR="00FD4F79" w:rsidRDefault="00A6608A" w:rsidP="00FD4F79">
      <w:pPr>
        <w:pStyle w:val="Prrafodelista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9343B6">
        <w:rPr>
          <w:rFonts w:eastAsiaTheme="minorEastAsia"/>
        </w:rPr>
        <w:t>: Área</w:t>
      </w:r>
      <w:r w:rsidR="00FD4F79">
        <w:rPr>
          <w:rFonts w:eastAsiaTheme="minorEastAsia"/>
        </w:rPr>
        <w:t xml:space="preserve"> sombreada</w:t>
      </w:r>
    </w:p>
    <w:p w:rsidR="00FD4F79" w:rsidRPr="00FD4F79" w:rsidRDefault="00A6608A" w:rsidP="00FD4F79">
      <w:pPr>
        <w:pStyle w:val="Prrafodelista"/>
        <w:spacing w:before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cir</m:t>
              </m:r>
            </m:sub>
          </m:sSub>
        </m:oMath>
      </m:oMathPara>
    </w:p>
    <w:p w:rsidR="00FD4F79" w:rsidRDefault="00F333FA" w:rsidP="00F333FA">
      <w:pPr>
        <w:pStyle w:val="Prrafodelista"/>
        <w:numPr>
          <w:ilvl w:val="0"/>
          <w:numId w:val="3"/>
        </w:numPr>
        <w:spacing w:before="240"/>
        <w:rPr>
          <w:rFonts w:eastAsiaTheme="minorEastAsia"/>
        </w:rPr>
      </w:pPr>
      <w:r>
        <w:rPr>
          <w:rFonts w:eastAsiaTheme="minorEastAsia"/>
        </w:rPr>
        <w:t>Área cuadrado</w:t>
      </w:r>
    </w:p>
    <w:p w:rsidR="00F333FA" w:rsidRPr="00F333FA" w:rsidRDefault="00A6608A" w:rsidP="00F333FA">
      <w:pPr>
        <w:pStyle w:val="Prrafodelista"/>
        <w:spacing w:before="240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 xml:space="preserve">2 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(6cm)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=36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F333FA" w:rsidRDefault="00F333FA" w:rsidP="00F333FA">
      <w:pPr>
        <w:pStyle w:val="Prrafodelista"/>
        <w:numPr>
          <w:ilvl w:val="0"/>
          <w:numId w:val="3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Área circunferencia </w:t>
      </w:r>
    </w:p>
    <w:p w:rsidR="00F333FA" w:rsidRPr="00F333FA" w:rsidRDefault="00A6608A" w:rsidP="00F333FA">
      <w:pPr>
        <w:pStyle w:val="Prrafodelista"/>
        <w:spacing w:before="240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.A</m:t>
              </m:r>
            </m:e>
            <m:sub>
              <m:r>
                <w:rPr>
                  <w:rFonts w:ascii="Cambria Math" w:eastAsiaTheme="minorEastAsia" w:hAnsi="Cambria Math"/>
                </w:rPr>
                <m:t>cir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. π.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. 3,14.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6cm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=28,26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F333FA" w:rsidRDefault="00F333FA" w:rsidP="00F333FA">
      <w:pPr>
        <w:pStyle w:val="Prrafodelista"/>
        <w:numPr>
          <w:ilvl w:val="0"/>
          <w:numId w:val="3"/>
        </w:numPr>
        <w:spacing w:before="240"/>
        <w:rPr>
          <w:rFonts w:eastAsiaTheme="minorEastAsia"/>
        </w:rPr>
      </w:pPr>
      <w:r>
        <w:rPr>
          <w:rFonts w:eastAsiaTheme="minorEastAsia"/>
        </w:rPr>
        <w:t>Área sombreada</w:t>
      </w:r>
    </w:p>
    <w:p w:rsidR="00F333FA" w:rsidRPr="00B95CB3" w:rsidRDefault="00A6608A" w:rsidP="00F333FA">
      <w:pPr>
        <w:pStyle w:val="Prrafodelista"/>
        <w:spacing w:before="240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s= 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36cm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28,26 cm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=7,74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B95CB3" w:rsidRDefault="00B95CB3" w:rsidP="00F333FA">
      <w:pPr>
        <w:pStyle w:val="Prrafodelista"/>
        <w:spacing w:before="240"/>
        <w:ind w:left="1440"/>
        <w:rPr>
          <w:rFonts w:eastAsiaTheme="minorEastAsia"/>
        </w:rPr>
      </w:pPr>
    </w:p>
    <w:p w:rsidR="00B95CB3" w:rsidRPr="00A6608A" w:rsidRDefault="00A6608A" w:rsidP="00B95CB3">
      <w:pPr>
        <w:spacing w:before="240"/>
        <w:rPr>
          <w:rFonts w:eastAsiaTheme="minorEastAsia"/>
          <w:color w:val="FF0000"/>
        </w:rPr>
      </w:pPr>
      <w:r w:rsidRPr="00A6608A">
        <w:rPr>
          <w:rFonts w:eastAsiaTheme="minorEastAsia"/>
          <w:color w:val="FF0000"/>
        </w:rPr>
        <w:t>Bien (2 puntos)</w:t>
      </w:r>
    </w:p>
    <w:p w:rsidR="00B95CB3" w:rsidRDefault="00B95CB3" w:rsidP="00F333FA">
      <w:pPr>
        <w:pStyle w:val="Prrafodelista"/>
        <w:spacing w:before="240"/>
        <w:ind w:left="1440"/>
        <w:rPr>
          <w:rFonts w:eastAsiaTheme="minorEastAsia"/>
        </w:rPr>
      </w:pPr>
      <w:r>
        <w:rPr>
          <w:rFonts w:eastAsiaTheme="minorEastAsia"/>
        </w:rPr>
        <w:t xml:space="preserve">2. La frase es falsa ya que no necesariamente tengo que tener dos figuras (pueden ser </w:t>
      </w:r>
      <w:r w:rsidR="009343B6">
        <w:rPr>
          <w:rFonts w:eastAsiaTheme="minorEastAsia"/>
        </w:rPr>
        <w:t>más</w:t>
      </w:r>
      <w:r>
        <w:rPr>
          <w:rFonts w:eastAsiaTheme="minorEastAsia"/>
        </w:rPr>
        <w:t>)</w:t>
      </w:r>
      <w:r w:rsidR="009343B6">
        <w:rPr>
          <w:rFonts w:eastAsiaTheme="minorEastAsia"/>
        </w:rPr>
        <w:t xml:space="preserve"> y no tiene que ser si o si una blanca y una de color ya que pueden estar todas pintadas o más de dos. Tampoco deben si o si restarse. Si yo por ejemplo tengo dos rectángulos en forma de ‘L’ (ambos sombreados) y quiero calcular el área sombreada que forman los dos juntos tendré que sumar las áreas de cada figura.</w:t>
      </w:r>
      <w:r w:rsidR="00A6608A">
        <w:rPr>
          <w:rFonts w:eastAsiaTheme="minorEastAsia"/>
        </w:rPr>
        <w:t xml:space="preserve"> </w:t>
      </w:r>
      <w:r w:rsidR="00A6608A" w:rsidRPr="00A6608A">
        <w:rPr>
          <w:rFonts w:eastAsiaTheme="minorEastAsia"/>
          <w:color w:val="FF0000"/>
        </w:rPr>
        <w:t>Bien, (2 puntos)</w:t>
      </w:r>
    </w:p>
    <w:p w:rsidR="009343B6" w:rsidRDefault="009343B6" w:rsidP="00F333FA">
      <w:pPr>
        <w:pStyle w:val="Prrafodelista"/>
        <w:spacing w:before="240"/>
        <w:ind w:left="1440"/>
        <w:rPr>
          <w:rFonts w:eastAsiaTheme="minorEastAsia"/>
        </w:rPr>
      </w:pPr>
    </w:p>
    <w:p w:rsidR="009343B6" w:rsidRDefault="009343B6" w:rsidP="00F333FA">
      <w:pPr>
        <w:pStyle w:val="Prrafodelista"/>
        <w:spacing w:before="240"/>
        <w:ind w:left="1440"/>
        <w:rPr>
          <w:rFonts w:eastAsiaTheme="minorEastAsia"/>
        </w:rPr>
      </w:pPr>
    </w:p>
    <w:p w:rsidR="009343B6" w:rsidRPr="00B95CB3" w:rsidRDefault="009343B6" w:rsidP="00F333FA">
      <w:pPr>
        <w:pStyle w:val="Prrafodelista"/>
        <w:spacing w:before="240"/>
        <w:ind w:left="1440"/>
        <w:rPr>
          <w:rFonts w:eastAsiaTheme="minorEastAsia"/>
        </w:rPr>
      </w:pPr>
      <w:r>
        <w:rPr>
          <w:rFonts w:eastAsiaTheme="minorEastAsia"/>
        </w:rPr>
        <w:t>3.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>: área blanca</w:t>
      </w:r>
    </w:p>
    <w:p w:rsidR="00B95CB3" w:rsidRDefault="009343B6" w:rsidP="00F333FA">
      <w:pPr>
        <w:pStyle w:val="Prrafodelista"/>
        <w:spacing w:before="240"/>
        <w:ind w:left="1440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>
        <w:rPr>
          <w:rFonts w:eastAsiaTheme="minorEastAsia"/>
        </w:rPr>
        <w:t xml:space="preserve">: Área </w:t>
      </w:r>
      <w:r w:rsidR="00CE141D">
        <w:rPr>
          <w:rFonts w:eastAsiaTheme="minorEastAsia"/>
        </w:rPr>
        <w:t>rectángulo</w:t>
      </w:r>
    </w:p>
    <w:p w:rsidR="009343B6" w:rsidRDefault="00A6608A" w:rsidP="00F333FA">
      <w:pPr>
        <w:pStyle w:val="Prrafodelista"/>
        <w:spacing w:before="240"/>
        <w:ind w:left="144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cir</m:t>
            </m:r>
          </m:sub>
        </m:sSub>
      </m:oMath>
      <w:r w:rsidR="009343B6">
        <w:rPr>
          <w:rFonts w:eastAsiaTheme="minorEastAsia"/>
        </w:rPr>
        <w:t xml:space="preserve">: Área circunferencia </w:t>
      </w:r>
    </w:p>
    <w:p w:rsidR="009343B6" w:rsidRDefault="00A6608A" w:rsidP="00F333FA">
      <w:pPr>
        <w:pStyle w:val="Prrafodelista"/>
        <w:spacing w:before="240"/>
        <w:ind w:left="144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9343B6">
        <w:rPr>
          <w:rFonts w:eastAsiaTheme="minorEastAsia"/>
        </w:rPr>
        <w:t>: Área triangulo</w:t>
      </w:r>
    </w:p>
    <w:p w:rsidR="009343B6" w:rsidRPr="003A6DDF" w:rsidRDefault="00A6608A" w:rsidP="00F333FA">
      <w:pPr>
        <w:pStyle w:val="Prrafodelista"/>
        <w:spacing w:before="240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cir</m:t>
              </m:r>
            </m:sub>
          </m:sSub>
          <m:r>
            <w:rPr>
              <w:rFonts w:ascii="Cambria Math" w:eastAsiaTheme="minorEastAsia" w:hAnsi="Cambria Math"/>
            </w:rPr>
            <m:t>-4.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:rsidR="003A6DDF" w:rsidRDefault="003A6DDF" w:rsidP="00F333FA">
      <w:pPr>
        <w:pStyle w:val="Prrafodelista"/>
        <w:spacing w:before="240"/>
        <w:ind w:left="1440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:rsidR="003A6DDF" w:rsidRDefault="003A6DDF" w:rsidP="003A6DDF">
      <w:pPr>
        <w:pStyle w:val="Prrafodelista"/>
        <w:numPr>
          <w:ilvl w:val="0"/>
          <w:numId w:val="3"/>
        </w:numPr>
        <w:spacing w:before="240"/>
        <w:rPr>
          <w:rFonts w:eastAsiaTheme="minorEastAsia"/>
        </w:rPr>
      </w:pPr>
      <w:r>
        <w:rPr>
          <w:rFonts w:eastAsiaTheme="minorEastAsia"/>
        </w:rPr>
        <w:t xml:space="preserve">Área rectángulo: </w:t>
      </w:r>
    </w:p>
    <w:p w:rsidR="00FD4F79" w:rsidRPr="003A6DDF" w:rsidRDefault="00A6608A" w:rsidP="00FD4F79">
      <w:pPr>
        <w:pStyle w:val="Prrafodelista"/>
        <w:spacing w:before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=b.h=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3A6DDF" w:rsidRDefault="003A6DDF" w:rsidP="003A6DDF">
      <w:pPr>
        <w:pStyle w:val="Prrafodelista"/>
        <w:numPr>
          <w:ilvl w:val="0"/>
          <w:numId w:val="3"/>
        </w:numPr>
        <w:spacing w:before="240"/>
      </w:pPr>
      <w:r>
        <w:t>Área circunferencia:</w:t>
      </w:r>
      <w:r w:rsidR="00CE141D">
        <w:t xml:space="preserve"> </w:t>
      </w:r>
    </w:p>
    <w:p w:rsidR="003A6DDF" w:rsidRPr="00110C4D" w:rsidRDefault="00A6608A" w:rsidP="003A6DDF">
      <w:pPr>
        <w:pStyle w:val="Prrafodelista"/>
        <w:spacing w:before="240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cir</m:t>
              </m:r>
            </m:sub>
          </m:sSub>
          <m:r>
            <w:rPr>
              <w:rFonts w:ascii="Cambria Math" w:hAnsi="Cambria Math"/>
            </w:rPr>
            <m:t>=π.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=3,14.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=3,14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110C4D" w:rsidRDefault="00110C4D" w:rsidP="00110C4D">
      <w:pPr>
        <w:pStyle w:val="Prrafodelista"/>
        <w:numPr>
          <w:ilvl w:val="0"/>
          <w:numId w:val="3"/>
        </w:numPr>
        <w:spacing w:before="240"/>
      </w:pPr>
      <w:r>
        <w:t xml:space="preserve">Área </w:t>
      </w:r>
      <w:r w:rsidR="00CE141D">
        <w:t xml:space="preserve">triangulo: </w:t>
      </w:r>
    </w:p>
    <w:p w:rsidR="00CE141D" w:rsidRPr="005709C4" w:rsidRDefault="00A6608A" w:rsidP="00CE141D">
      <w:pPr>
        <w:pStyle w:val="Prrafodelista"/>
        <w:spacing w:before="240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=4. b.h ÷</m:t>
          </m:r>
          <m:r>
            <w:rPr>
              <w:rFonts w:ascii="Cambria Math" w:hAnsi="Cambria Math"/>
            </w:rPr>
            <m:t>2=2.1,5 ÷2=6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5709C4" w:rsidRDefault="005709C4" w:rsidP="005709C4">
      <w:pPr>
        <w:pStyle w:val="Prrafodelista"/>
        <w:numPr>
          <w:ilvl w:val="0"/>
          <w:numId w:val="3"/>
        </w:numPr>
        <w:spacing w:before="240"/>
      </w:pPr>
      <w:r>
        <w:t>Área blanca:</w:t>
      </w:r>
    </w:p>
    <w:p w:rsidR="005709C4" w:rsidRPr="005709C4" w:rsidRDefault="00A6608A" w:rsidP="005709C4">
      <w:pPr>
        <w:pStyle w:val="Prrafodelista"/>
        <w:spacing w:before="240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-3,14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=2,86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5709C4" w:rsidRDefault="00A6608A" w:rsidP="005709C4">
      <w:pPr>
        <w:pStyle w:val="Prrafodelista"/>
        <w:spacing w:before="240"/>
        <w:ind w:left="1440"/>
      </w:pPr>
      <w:r w:rsidRPr="00A6608A">
        <w:rPr>
          <w:color w:val="FF0000"/>
        </w:rPr>
        <w:t>Bien (2 puntos)</w:t>
      </w:r>
    </w:p>
    <w:p w:rsidR="005709C4" w:rsidRDefault="005709C4" w:rsidP="005709C4">
      <w:pPr>
        <w:pStyle w:val="Prrafodelista"/>
        <w:spacing w:before="240"/>
        <w:ind w:left="1440"/>
      </w:pPr>
    </w:p>
    <w:p w:rsidR="005709C4" w:rsidRDefault="005709C4" w:rsidP="005709C4">
      <w:pPr>
        <w:pStyle w:val="Prrafodelista"/>
        <w:spacing w:before="240"/>
        <w:ind w:left="1440"/>
      </w:pPr>
      <w:r>
        <w:t>4. El  área sombreada puede calcularse con cualquier tipo de figura, descomponiéndola en figuras ya conocidas, siempre y cuando tenga los datos necesarios.</w:t>
      </w:r>
      <w:r w:rsidR="00A6608A">
        <w:t xml:space="preserve"> </w:t>
      </w:r>
      <w:r w:rsidR="00A6608A" w:rsidRPr="00A6608A">
        <w:rPr>
          <w:color w:val="FF0000"/>
        </w:rPr>
        <w:t>Bien (2 puntos)</w:t>
      </w:r>
    </w:p>
    <w:p w:rsidR="005709C4" w:rsidRDefault="005709C4" w:rsidP="005709C4">
      <w:pPr>
        <w:pStyle w:val="Prrafodelista"/>
        <w:spacing w:before="240"/>
        <w:ind w:left="1440"/>
      </w:pPr>
    </w:p>
    <w:p w:rsidR="005709C4" w:rsidRDefault="005709C4" w:rsidP="005709C4">
      <w:pPr>
        <w:pStyle w:val="Prrafodelista"/>
        <w:spacing w:before="240"/>
      </w:pPr>
    </w:p>
    <w:p w:rsidR="00CE141D" w:rsidRPr="00A6608A" w:rsidRDefault="005709C4" w:rsidP="005709C4">
      <w:pPr>
        <w:spacing w:before="240"/>
        <w:ind w:left="284"/>
        <w:rPr>
          <w:color w:val="FF0000"/>
        </w:rPr>
      </w:pPr>
      <w:r>
        <w:t xml:space="preserve">                      5. Podemos abordar el tema de área sombreada con el conju</w:t>
      </w:r>
      <w:r w:rsidR="002A12FD">
        <w:t>nto</w:t>
      </w:r>
      <w:r>
        <w:t xml:space="preserve"> de los números </w:t>
      </w:r>
      <w:r w:rsidR="002A12FD">
        <w:t>racionales ya que  trabajamos con números decimales.</w:t>
      </w:r>
      <w:r w:rsidR="00A6608A">
        <w:t xml:space="preserve"> </w:t>
      </w:r>
      <w:r w:rsidR="00A6608A" w:rsidRPr="00A6608A">
        <w:rPr>
          <w:color w:val="FF0000"/>
        </w:rPr>
        <w:t>Incompleta la justificación (1,50 puntos)</w:t>
      </w:r>
    </w:p>
    <w:p w:rsidR="00FD4F79" w:rsidRPr="003A6DDF" w:rsidRDefault="00FD4F79" w:rsidP="003A6DDF">
      <w:pPr>
        <w:rPr>
          <w:rFonts w:eastAsiaTheme="minorEastAsia"/>
        </w:rPr>
      </w:pPr>
    </w:p>
    <w:p w:rsidR="00FD4F79" w:rsidRPr="00C46C62" w:rsidRDefault="00FD4F79">
      <w:pPr>
        <w:pStyle w:val="Prrafodelista"/>
        <w:rPr>
          <w:u w:val="single"/>
        </w:rPr>
      </w:pPr>
    </w:p>
    <w:sectPr w:rsidR="00FD4F79" w:rsidRPr="00C46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653C41"/>
    <w:multiLevelType w:val="hybridMultilevel"/>
    <w:tmpl w:val="21225AD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BE8710F"/>
    <w:multiLevelType w:val="hybridMultilevel"/>
    <w:tmpl w:val="04AA5DE2"/>
    <w:lvl w:ilvl="0" w:tplc="2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C62"/>
    <w:rsid w:val="00110C4D"/>
    <w:rsid w:val="002A12FD"/>
    <w:rsid w:val="003A6DDF"/>
    <w:rsid w:val="005709C4"/>
    <w:rsid w:val="007B3C80"/>
    <w:rsid w:val="008853A3"/>
    <w:rsid w:val="009343B6"/>
    <w:rsid w:val="00A6608A"/>
    <w:rsid w:val="00B95CB3"/>
    <w:rsid w:val="00C46C62"/>
    <w:rsid w:val="00CE141D"/>
    <w:rsid w:val="00F333FA"/>
    <w:rsid w:val="00FD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E6C849F-1D52-44A0-AAC9-C22A98CA8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C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B3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3C80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FD4F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2020-05-04T07:49:00Z</dcterms:created>
  <dcterms:modified xsi:type="dcterms:W3CDTF">2020-05-04T07:49:00Z</dcterms:modified>
</cp:coreProperties>
</file>