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EDF" w:rsidRDefault="00F235C2">
      <w:r>
        <w:tab/>
        <w:t>INSTITUTO MODELO DEL SUR</w:t>
      </w:r>
    </w:p>
    <w:p w:rsidR="00F235C2" w:rsidRDefault="00F235C2">
      <w:r>
        <w:t>MATEMÁTICA</w:t>
      </w:r>
    </w:p>
    <w:p w:rsidR="00F235C2" w:rsidRDefault="00F235C2">
      <w:r w:rsidRPr="00F235C2">
        <w:rPr>
          <w:noProof/>
          <w:lang w:eastAsia="es-AR"/>
        </w:rPr>
        <w:drawing>
          <wp:inline distT="0" distB="0" distL="0" distR="0">
            <wp:extent cx="5731510" cy="4298633"/>
            <wp:effectExtent l="0" t="0" r="2540" b="6985"/>
            <wp:docPr id="1" name="Imagen 1" descr="C:\Users\Dell\Downloads\IMG_20200803_1258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IMG_20200803_12585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3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C2"/>
    <w:rsid w:val="00DD0EDF"/>
    <w:rsid w:val="00F2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AF9548-82E4-4C53-A68C-30CF0113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2020-08-03T16:09:00Z</dcterms:created>
  <dcterms:modified xsi:type="dcterms:W3CDTF">2020-08-03T16:10:00Z</dcterms:modified>
</cp:coreProperties>
</file>