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3C80" w:rsidRDefault="007B3C80">
      <w:r w:rsidRPr="00A22ED8">
        <w:rPr>
          <w:rFonts w:ascii="Arial" w:hAnsi="Arial" w:cs="Arial"/>
          <w:noProof/>
          <w:sz w:val="28"/>
          <w:szCs w:val="28"/>
          <w:lang w:eastAsia="es-AR"/>
        </w:rPr>
        <w:drawing>
          <wp:inline distT="0" distB="0" distL="0" distR="0" wp14:anchorId="1F1781FF" wp14:editId="63E2C59D">
            <wp:extent cx="736271" cy="960503"/>
            <wp:effectExtent l="19050" t="0" r="6679" b="0"/>
            <wp:docPr id="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7609" cy="962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53A3" w:rsidRDefault="00C46C62">
      <w:r>
        <w:t>Instituto modelo del sur</w:t>
      </w:r>
    </w:p>
    <w:p w:rsidR="00C46C62" w:rsidRPr="00AC5FC6" w:rsidRDefault="007B3C80" w:rsidP="00C46C62">
      <w:pPr>
        <w:jc w:val="center"/>
        <w:rPr>
          <w:color w:val="FF0000"/>
          <w:sz w:val="24"/>
          <w:szCs w:val="24"/>
        </w:rPr>
      </w:pPr>
      <w:r>
        <w:rPr>
          <w:u w:val="single"/>
        </w:rPr>
        <w:t>Trabajo Integrador Domiciliario de</w:t>
      </w:r>
      <w:r w:rsidR="00C46C62">
        <w:rPr>
          <w:u w:val="single"/>
        </w:rPr>
        <w:t xml:space="preserve"> matemática 2°</w:t>
      </w:r>
      <w:r w:rsidR="00AC5FC6">
        <w:rPr>
          <w:u w:val="single"/>
        </w:rPr>
        <w:br/>
      </w:r>
      <w:r w:rsidR="00A804DE">
        <w:rPr>
          <w:color w:val="FF0000"/>
          <w:sz w:val="24"/>
          <w:szCs w:val="24"/>
        </w:rPr>
        <w:t>nota: 8 (ocho)</w:t>
      </w:r>
      <w:bookmarkStart w:id="0" w:name="_GoBack"/>
      <w:bookmarkEnd w:id="0"/>
    </w:p>
    <w:p w:rsidR="00C46C62" w:rsidRPr="00C46C62" w:rsidRDefault="00C46C62" w:rsidP="00C46C62">
      <w:pPr>
        <w:rPr>
          <w:u w:val="single"/>
        </w:rPr>
      </w:pPr>
      <w:r w:rsidRPr="00C46C62">
        <w:rPr>
          <w:u w:val="single"/>
        </w:rPr>
        <w:t>Criterios de evaluación</w:t>
      </w:r>
    </w:p>
    <w:p w:rsidR="00C46C62" w:rsidRPr="00C46C62" w:rsidRDefault="00C46C62" w:rsidP="00C46C62">
      <w:pPr>
        <w:numPr>
          <w:ilvl w:val="0"/>
          <w:numId w:val="1"/>
        </w:numPr>
        <w:contextualSpacing/>
      </w:pPr>
      <w:r w:rsidRPr="00C46C62">
        <w:t>Interpretación de consignas</w:t>
      </w:r>
    </w:p>
    <w:p w:rsidR="00C46C62" w:rsidRPr="00C46C62" w:rsidRDefault="00C46C62" w:rsidP="00C46C62">
      <w:pPr>
        <w:numPr>
          <w:ilvl w:val="0"/>
          <w:numId w:val="1"/>
        </w:numPr>
        <w:contextualSpacing/>
      </w:pPr>
      <w:r w:rsidRPr="00C46C62">
        <w:t>Estrategias de resolución</w:t>
      </w:r>
    </w:p>
    <w:p w:rsidR="00C46C62" w:rsidRPr="00C46C62" w:rsidRDefault="00C46C62" w:rsidP="00C46C62">
      <w:pPr>
        <w:numPr>
          <w:ilvl w:val="0"/>
          <w:numId w:val="1"/>
        </w:numPr>
        <w:contextualSpacing/>
      </w:pPr>
      <w:r w:rsidRPr="00C46C62">
        <w:t>Lenguaje matemático adecuado en las justificaciones</w:t>
      </w:r>
    </w:p>
    <w:p w:rsidR="00C46C62" w:rsidRPr="00C46C62" w:rsidRDefault="00C46C62" w:rsidP="00C46C62">
      <w:pPr>
        <w:numPr>
          <w:ilvl w:val="0"/>
          <w:numId w:val="1"/>
        </w:numPr>
        <w:contextualSpacing/>
      </w:pPr>
      <w:r w:rsidRPr="00C46C62">
        <w:t>Procedimientos elegidos</w:t>
      </w:r>
    </w:p>
    <w:p w:rsidR="00C46C62" w:rsidRDefault="00C46C62" w:rsidP="00C46C62">
      <w:pPr>
        <w:numPr>
          <w:ilvl w:val="0"/>
          <w:numId w:val="1"/>
        </w:numPr>
        <w:contextualSpacing/>
      </w:pPr>
      <w:r w:rsidRPr="00C46C62">
        <w:t>Uso de conocimientos previos</w:t>
      </w:r>
    </w:p>
    <w:p w:rsidR="00C46C62" w:rsidRDefault="00C46C62" w:rsidP="00C46C62">
      <w:pPr>
        <w:ind w:left="720"/>
        <w:contextualSpacing/>
      </w:pPr>
    </w:p>
    <w:p w:rsidR="00C46C62" w:rsidRPr="00C46C62" w:rsidRDefault="00C46C62" w:rsidP="00C46C62">
      <w:pPr>
        <w:ind w:left="720"/>
        <w:contextualSpacing/>
      </w:pPr>
    </w:p>
    <w:p w:rsidR="00C46C62" w:rsidRPr="00C46C62" w:rsidRDefault="00C46C62" w:rsidP="00C46C62">
      <w:r>
        <w:rPr>
          <w:u w:val="single"/>
        </w:rPr>
        <w:t>Consignas (</w:t>
      </w:r>
      <w:r>
        <w:t>cada ítem vale 2 puntos)</w:t>
      </w:r>
    </w:p>
    <w:p w:rsidR="00C46C62" w:rsidRPr="00C46C62" w:rsidRDefault="00C46C62" w:rsidP="00C46C62">
      <w:pPr>
        <w:pStyle w:val="Prrafodelista"/>
        <w:numPr>
          <w:ilvl w:val="0"/>
          <w:numId w:val="2"/>
        </w:numPr>
      </w:pPr>
      <w:r w:rsidRPr="00C46C62">
        <w:t>Hallar el área sombreada</w:t>
      </w:r>
    </w:p>
    <w:p w:rsidR="00C46C62" w:rsidRDefault="00C46C62" w:rsidP="00C46C62">
      <w:pPr>
        <w:rPr>
          <w:u w:val="single"/>
        </w:rPr>
      </w:pPr>
      <w:r>
        <w:rPr>
          <w:rFonts w:cstheme="minorHAnsi"/>
          <w:noProof/>
          <w:lang w:eastAsia="es-AR"/>
        </w:rPr>
        <w:drawing>
          <wp:inline distT="0" distB="0" distL="0" distR="0" wp14:anchorId="5589315C" wp14:editId="0B37773C">
            <wp:extent cx="792480" cy="851079"/>
            <wp:effectExtent l="0" t="0" r="7620" b="635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3212" cy="884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6C62" w:rsidRPr="00C46C62" w:rsidRDefault="00C46C62" w:rsidP="00C46C62">
      <w:pPr>
        <w:pStyle w:val="Prrafodelista"/>
        <w:numPr>
          <w:ilvl w:val="0"/>
          <w:numId w:val="2"/>
        </w:numPr>
        <w:rPr>
          <w:u w:val="single"/>
        </w:rPr>
      </w:pPr>
      <w:r>
        <w:rPr>
          <w:rFonts w:cstheme="minorHAnsi"/>
        </w:rPr>
        <w:t>Explicar por qué la frase es falsa. “Para calcular el área sombreada, siempre tengo que tener dos figuras (una blanca y otro de color), cuyas áreas se restan”</w:t>
      </w:r>
    </w:p>
    <w:p w:rsidR="00C46C62" w:rsidRPr="00C46C62" w:rsidRDefault="00C46C62" w:rsidP="00C46C62">
      <w:pPr>
        <w:pStyle w:val="Prrafodelista"/>
        <w:numPr>
          <w:ilvl w:val="0"/>
          <w:numId w:val="2"/>
        </w:numPr>
        <w:rPr>
          <w:u w:val="single"/>
        </w:rPr>
      </w:pPr>
      <w:r>
        <w:rPr>
          <w:rFonts w:cstheme="minorHAnsi"/>
        </w:rPr>
        <w:t>Hallar el área blanca</w:t>
      </w:r>
    </w:p>
    <w:p w:rsidR="00C46C62" w:rsidRDefault="00C46C62" w:rsidP="00C46C62">
      <w:pPr>
        <w:pStyle w:val="Prrafodelista"/>
        <w:rPr>
          <w:u w:val="single"/>
        </w:rPr>
      </w:pPr>
      <w:r>
        <w:rPr>
          <w:noProof/>
          <w:lang w:eastAsia="es-AR"/>
        </w:rPr>
        <w:drawing>
          <wp:inline distT="0" distB="0" distL="0" distR="0" wp14:anchorId="2A723B1B" wp14:editId="7B5251CC">
            <wp:extent cx="2068067" cy="1348740"/>
            <wp:effectExtent l="0" t="0" r="8890" b="3810"/>
            <wp:docPr id="2" name="Imagen 2" descr="Resultado de imagen para area sombreada ejercici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esultado de imagen para area sombreada ejercicio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5119" cy="1385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6C62" w:rsidRPr="00C46C62" w:rsidRDefault="00C46C62" w:rsidP="00C46C62">
      <w:pPr>
        <w:pStyle w:val="Prrafodelista"/>
        <w:numPr>
          <w:ilvl w:val="0"/>
          <w:numId w:val="2"/>
        </w:numPr>
        <w:rPr>
          <w:u w:val="single"/>
        </w:rPr>
      </w:pPr>
      <w:r>
        <w:t xml:space="preserve">Pensar y responder: </w:t>
      </w:r>
      <w:r w:rsidR="006C2829">
        <w:t>¿El área sombreada puede calcularse con cualquier tipo de figura?</w:t>
      </w:r>
      <w:r>
        <w:t xml:space="preserve"> Justifica</w:t>
      </w:r>
    </w:p>
    <w:p w:rsidR="00C46C62" w:rsidRPr="006C2829" w:rsidRDefault="00C46C62" w:rsidP="00C46C62">
      <w:pPr>
        <w:pStyle w:val="Prrafodelista"/>
        <w:numPr>
          <w:ilvl w:val="0"/>
          <w:numId w:val="2"/>
        </w:numPr>
        <w:rPr>
          <w:u w:val="single"/>
        </w:rPr>
      </w:pPr>
      <w:r>
        <w:t xml:space="preserve">Pensar y responder: Con qué campo numérico (de los trabajados) puedo abordar el tema de área sombreada? </w:t>
      </w:r>
      <w:r w:rsidR="006C2829">
        <w:t>J</w:t>
      </w:r>
      <w:r>
        <w:t>ustifica</w:t>
      </w:r>
    </w:p>
    <w:p w:rsidR="006C2829" w:rsidRDefault="006C2829" w:rsidP="006C2829">
      <w:pPr>
        <w:rPr>
          <w:u w:val="single"/>
        </w:rPr>
      </w:pPr>
    </w:p>
    <w:p w:rsidR="006C2829" w:rsidRDefault="006C2829" w:rsidP="006C2829">
      <w:pPr>
        <w:pStyle w:val="Prrafodelista"/>
        <w:rPr>
          <w:u w:val="single"/>
        </w:rPr>
      </w:pPr>
    </w:p>
    <w:p w:rsidR="006C2829" w:rsidRDefault="006C2829" w:rsidP="006C2829">
      <w:pPr>
        <w:pStyle w:val="Prrafodelista"/>
        <w:rPr>
          <w:u w:val="single"/>
        </w:rPr>
      </w:pPr>
    </w:p>
    <w:p w:rsidR="006C2829" w:rsidRDefault="006C2829" w:rsidP="006C2829">
      <w:pPr>
        <w:pStyle w:val="Prrafodelista"/>
        <w:rPr>
          <w:u w:val="single"/>
        </w:rPr>
      </w:pPr>
    </w:p>
    <w:p w:rsidR="006C2829" w:rsidRDefault="006C2829" w:rsidP="006C2829">
      <w:pPr>
        <w:pStyle w:val="Prrafodelista"/>
        <w:rPr>
          <w:u w:val="single"/>
        </w:rPr>
      </w:pPr>
    </w:p>
    <w:p w:rsidR="006C2829" w:rsidRDefault="006C2829" w:rsidP="006C2829">
      <w:pPr>
        <w:pStyle w:val="Prrafodelista"/>
        <w:rPr>
          <w:u w:val="single"/>
        </w:rPr>
      </w:pPr>
    </w:p>
    <w:p w:rsidR="006C2829" w:rsidRPr="00EB60CB" w:rsidRDefault="006C2829" w:rsidP="006C2829">
      <w:pPr>
        <w:pStyle w:val="Prrafodelista"/>
        <w:numPr>
          <w:ilvl w:val="0"/>
          <w:numId w:val="4"/>
        </w:numPr>
        <w:rPr>
          <w:rFonts w:ascii="Bahnschrift SemiBold SemiConden" w:hAnsi="Bahnschrift SemiBold SemiConden"/>
        </w:rPr>
      </w:pPr>
      <w:r w:rsidRPr="00EB60CB">
        <w:rPr>
          <w:rFonts w:ascii="Bahnschrift SemiBold SemiConden" w:eastAsiaTheme="minorEastAsia" w:hAnsi="Bahnschrift SemiBold SemiConden"/>
          <w:u w:val="single"/>
        </w:rPr>
        <w:t>Área del cuadrado</w:t>
      </w:r>
      <w:r w:rsidRPr="00EB60CB">
        <w:rPr>
          <w:rFonts w:ascii="Bahnschrift SemiBold SemiConden" w:eastAsiaTheme="minorEastAsia" w:hAnsi="Bahnschrift SemiBold SemiConden"/>
        </w:rPr>
        <w:t xml:space="preserve">: </w:t>
      </w:r>
      <m:oMath>
        <m:r>
          <w:rPr>
            <w:rFonts w:ascii="Cambria Math" w:hAnsi="Cambria Math"/>
          </w:rPr>
          <m:t>6 ×6=36</m:t>
        </m:r>
      </m:oMath>
    </w:p>
    <w:p w:rsidR="006C2829" w:rsidRDefault="006C2829" w:rsidP="006C2829">
      <w:pPr>
        <w:rPr>
          <w:rFonts w:ascii="Bahnschrift SemiBold SemiConden" w:hAnsi="Bahnschrift SemiBold SemiConden"/>
        </w:rPr>
      </w:pPr>
    </w:p>
    <w:p w:rsidR="006C2829" w:rsidRDefault="006C2829" w:rsidP="006C2829">
      <w:pPr>
        <w:ind w:left="1080"/>
        <w:rPr>
          <w:rFonts w:ascii="Bahnschrift SemiBold SemiConden" w:eastAsiaTheme="minorEastAsia" w:hAnsi="Bahnschrift SemiBold SemiConden"/>
        </w:rPr>
      </w:pPr>
      <w:r w:rsidRPr="00EB60CB">
        <w:rPr>
          <w:rFonts w:ascii="Bahnschrift SemiBold SemiConden" w:hAnsi="Bahnschrift SemiBold SemiConden"/>
          <w:u w:val="single"/>
        </w:rPr>
        <w:t>Área</w:t>
      </w:r>
      <w:r w:rsidR="00EB60CB">
        <w:rPr>
          <w:rFonts w:ascii="Bahnschrift SemiBold SemiConden" w:hAnsi="Bahnschrift SemiBold SemiConden"/>
          <w:u w:val="single"/>
        </w:rPr>
        <w:t xml:space="preserve"> de la figura interna</w:t>
      </w:r>
      <w:r w:rsidR="00EB60CB" w:rsidRPr="00EB60CB">
        <w:rPr>
          <w:rFonts w:ascii="Bahnschrift SemiBold SemiConden" w:hAnsi="Bahnschrift SemiBold SemiConden"/>
        </w:rPr>
        <w:t xml:space="preserve">:  </w:t>
      </w:r>
      <m:oMath>
        <m:r>
          <w:rPr>
            <w:rFonts w:ascii="Cambria Math" w:hAnsi="Cambria Math"/>
          </w:rPr>
          <m:t>(π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 xml:space="preserve">  ×6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</m:t>
        </m:r>
      </m:oMath>
      <w:r w:rsidR="00EB60CB">
        <w:rPr>
          <w:rFonts w:ascii="Bahnschrift SemiBold SemiConden" w:eastAsiaTheme="minorEastAsia" w:hAnsi="Bahnschrift SemiBold SemiConden"/>
        </w:rPr>
        <w:t xml:space="preserve"> : 4 = </w:t>
      </w:r>
      <w:r w:rsidR="00DB7BA6">
        <w:rPr>
          <w:rFonts w:ascii="Bahnschrift SemiBold SemiConden" w:eastAsiaTheme="minorEastAsia" w:hAnsi="Bahnschrift SemiBold SemiConden"/>
        </w:rPr>
        <w:t>28,26</w:t>
      </w:r>
    </w:p>
    <w:p w:rsidR="00DB7BA6" w:rsidRDefault="00DB7BA6" w:rsidP="006C2829">
      <w:pPr>
        <w:ind w:left="1080"/>
        <w:rPr>
          <w:rFonts w:ascii="Bahnschrift SemiBold SemiConden" w:hAnsi="Bahnschrift SemiBold SemiConden"/>
        </w:rPr>
      </w:pPr>
    </w:p>
    <w:p w:rsidR="00DB7BA6" w:rsidRDefault="00DB7BA6" w:rsidP="006C2829">
      <w:pPr>
        <w:ind w:left="1080"/>
        <w:rPr>
          <w:rFonts w:ascii="Bahnschrift SemiBold SemiConden" w:hAnsi="Bahnschrift SemiBold SemiConden"/>
        </w:rPr>
      </w:pPr>
      <w:r w:rsidRPr="00DB7BA6">
        <w:rPr>
          <w:rFonts w:ascii="Bahnschrift SemiBold SemiConden" w:hAnsi="Bahnschrift SemiBold SemiConden"/>
          <w:u w:val="single"/>
        </w:rPr>
        <w:t>AS</w:t>
      </w:r>
      <w:r>
        <w:rPr>
          <w:rFonts w:ascii="Bahnschrift SemiBold SemiConden" w:hAnsi="Bahnschrift SemiBold SemiConden"/>
        </w:rPr>
        <w:t>: 36 – 28,26 = 07,74</w:t>
      </w:r>
    </w:p>
    <w:p w:rsidR="000A44AB" w:rsidRPr="00AC5FC6" w:rsidRDefault="00AC5FC6" w:rsidP="006C2829">
      <w:pPr>
        <w:ind w:left="1080"/>
        <w:rPr>
          <w:rFonts w:ascii="Bahnschrift SemiBold SemiConden" w:hAnsi="Bahnschrift SemiBold SemiConden"/>
          <w:color w:val="FF0000"/>
        </w:rPr>
      </w:pPr>
      <w:r w:rsidRPr="00AC5FC6">
        <w:rPr>
          <w:rFonts w:ascii="Bahnschrift SemiBold SemiConden" w:hAnsi="Bahnschrift SemiBold SemiConden"/>
          <w:color w:val="FF0000"/>
        </w:rPr>
        <w:t>Bien</w:t>
      </w:r>
      <w:r>
        <w:rPr>
          <w:rFonts w:ascii="Bahnschrift SemiBold SemiConden" w:hAnsi="Bahnschrift SemiBold SemiConden"/>
          <w:color w:val="FF0000"/>
        </w:rPr>
        <w:t xml:space="preserve"> (2 puntos)</w:t>
      </w:r>
    </w:p>
    <w:p w:rsidR="00510245" w:rsidRDefault="00510245" w:rsidP="00510245">
      <w:pPr>
        <w:pStyle w:val="Prrafodelista"/>
        <w:numPr>
          <w:ilvl w:val="0"/>
          <w:numId w:val="4"/>
        </w:numPr>
        <w:rPr>
          <w:rFonts w:ascii="Bahnschrift SemiBold SemiConden" w:hAnsi="Bahnschrift SemiBold SemiConden"/>
        </w:rPr>
      </w:pPr>
      <w:r>
        <w:rPr>
          <w:rFonts w:ascii="Bahnschrift SemiBold SemiConden" w:hAnsi="Bahnschrift SemiBold SemiConden"/>
        </w:rPr>
        <w:t xml:space="preserve">Es falsa </w:t>
      </w:r>
      <w:r w:rsidR="004D3ECC">
        <w:rPr>
          <w:rFonts w:ascii="Bahnschrift SemiBold SemiConden" w:hAnsi="Bahnschrift SemiBold SemiConden"/>
        </w:rPr>
        <w:t>porque</w:t>
      </w:r>
      <w:r>
        <w:rPr>
          <w:rFonts w:ascii="Bahnschrift SemiBold SemiConden" w:hAnsi="Bahnschrift SemiBold SemiConden"/>
        </w:rPr>
        <w:t xml:space="preserve"> las áreas que se restan no son la blanca y la de </w:t>
      </w:r>
      <w:r w:rsidR="004D3ECC">
        <w:rPr>
          <w:rFonts w:ascii="Bahnschrift SemiBold SemiConden" w:hAnsi="Bahnschrift SemiBold SemiConden"/>
        </w:rPr>
        <w:t>color,</w:t>
      </w:r>
      <w:r>
        <w:rPr>
          <w:rFonts w:ascii="Bahnschrift SemiBold SemiConden" w:hAnsi="Bahnschrift SemiBold SemiConden"/>
        </w:rPr>
        <w:t xml:space="preserve"> sino que al área total que se forma por la suma del área blanca y la de color (que forman una nueva figura geométrica) se le resta el área de la figura blanca. Salvo que el área sombreada </w:t>
      </w:r>
      <w:r w:rsidR="004D3ECC">
        <w:rPr>
          <w:rFonts w:ascii="Bahnschrift SemiBold SemiConden" w:hAnsi="Bahnschrift SemiBold SemiConden"/>
        </w:rPr>
        <w:t>pueda calcularse directamente.</w:t>
      </w:r>
      <w:r w:rsidR="00AC5FC6">
        <w:rPr>
          <w:rFonts w:ascii="Bahnschrift SemiBold SemiConden" w:hAnsi="Bahnschrift SemiBold SemiConden"/>
        </w:rPr>
        <w:t xml:space="preserve"> </w:t>
      </w:r>
      <w:r w:rsidR="00AC5FC6" w:rsidRPr="00AC5FC6">
        <w:rPr>
          <w:rFonts w:ascii="Bahnschrift SemiBold SemiConden" w:hAnsi="Bahnschrift SemiBold SemiConden"/>
          <w:color w:val="FF0000"/>
        </w:rPr>
        <w:t xml:space="preserve">No, mal justificado. Es falsa porque puedo tener más de dos figuras </w:t>
      </w:r>
      <w:r w:rsidR="00AC5FC6">
        <w:rPr>
          <w:rFonts w:ascii="Bahnschrift SemiBold SemiConden" w:hAnsi="Bahnschrift SemiBold SemiConden"/>
          <w:color w:val="FF0000"/>
        </w:rPr>
        <w:t>(1</w:t>
      </w:r>
      <w:r w:rsidR="00AC5FC6" w:rsidRPr="00AC5FC6">
        <w:rPr>
          <w:rFonts w:ascii="Bahnschrift SemiBold SemiConden" w:hAnsi="Bahnschrift SemiBold SemiConden"/>
          <w:color w:val="FF0000"/>
        </w:rPr>
        <w:t xml:space="preserve"> puntos)</w:t>
      </w:r>
    </w:p>
    <w:p w:rsidR="004D3ECC" w:rsidRDefault="004D3ECC" w:rsidP="004D3ECC">
      <w:pPr>
        <w:rPr>
          <w:rFonts w:ascii="Bahnschrift SemiBold SemiConden" w:hAnsi="Bahnschrift SemiBold SemiConden"/>
        </w:rPr>
      </w:pPr>
    </w:p>
    <w:p w:rsidR="001464EB" w:rsidRDefault="001464EB" w:rsidP="001464EB">
      <w:pPr>
        <w:pStyle w:val="Prrafodelista"/>
        <w:numPr>
          <w:ilvl w:val="0"/>
          <w:numId w:val="4"/>
        </w:numPr>
        <w:rPr>
          <w:rFonts w:ascii="Bahnschrift SemiBold SemiConden" w:hAnsi="Bahnschrift SemiBold SemiConden"/>
        </w:rPr>
      </w:pPr>
      <w:r>
        <w:rPr>
          <w:rFonts w:ascii="Bahnschrift SemiBold SemiConden" w:hAnsi="Bahnschrift SemiBold SemiConden"/>
        </w:rPr>
        <w:t xml:space="preserve"> </w:t>
      </w:r>
      <w:r w:rsidR="00A31FB1">
        <w:rPr>
          <w:rFonts w:ascii="Bahnschrift SemiBold SemiConden" w:hAnsi="Bahnschrift SemiBold SemiConden"/>
        </w:rPr>
        <w:t>Área del rectángulo:</w:t>
      </w:r>
      <w:r>
        <w:rPr>
          <w:rFonts w:ascii="Bahnschrift SemiBold SemiConden" w:hAnsi="Bahnschrift SemiBold SemiConden"/>
        </w:rPr>
        <w:t xml:space="preserve"> 4x3= </w:t>
      </w:r>
      <w:r w:rsidRPr="001464EB">
        <w:rPr>
          <w:rFonts w:ascii="Bahnschrift SemiBold SemiConden" w:hAnsi="Bahnschrift SemiBold SemiConden"/>
          <w:highlight w:val="yellow"/>
        </w:rPr>
        <w:t>12</w:t>
      </w:r>
    </w:p>
    <w:p w:rsidR="001464EB" w:rsidRPr="001464EB" w:rsidRDefault="001464EB" w:rsidP="001464EB">
      <w:pPr>
        <w:pStyle w:val="Prrafodelista"/>
        <w:rPr>
          <w:rFonts w:ascii="Bahnschrift SemiBold SemiConden" w:hAnsi="Bahnschrift SemiBold SemiConden"/>
        </w:rPr>
      </w:pPr>
    </w:p>
    <w:p w:rsidR="001464EB" w:rsidRDefault="001464EB" w:rsidP="001464EB">
      <w:pPr>
        <w:ind w:left="1080"/>
        <w:rPr>
          <w:rFonts w:ascii="Bahnschrift SemiBold SemiConden" w:hAnsi="Bahnschrift SemiBold SemiConden"/>
        </w:rPr>
      </w:pPr>
      <w:r>
        <w:rPr>
          <w:rFonts w:ascii="Bahnschrift SemiBold SemiConden" w:hAnsi="Bahnschrift SemiBold SemiConden"/>
        </w:rPr>
        <w:t>Área del circulo: 3,14 x 1</w:t>
      </w:r>
      <w:r w:rsidRPr="001464EB">
        <w:rPr>
          <w:rFonts w:ascii="Bahnschrift SemiBold SemiConden" w:hAnsi="Bahnschrift SemiBold SemiConden"/>
          <w:vertAlign w:val="superscript"/>
        </w:rPr>
        <w:t>2</w:t>
      </w:r>
      <w:r>
        <w:rPr>
          <w:rFonts w:ascii="Bahnschrift SemiBold SemiConden" w:hAnsi="Bahnschrift SemiBold SemiConden"/>
        </w:rPr>
        <w:t xml:space="preserve">= </w:t>
      </w:r>
      <w:r w:rsidRPr="001464EB">
        <w:rPr>
          <w:rFonts w:ascii="Bahnschrift SemiBold SemiConden" w:hAnsi="Bahnschrift SemiBold SemiConden"/>
          <w:highlight w:val="yellow"/>
        </w:rPr>
        <w:t>3.14</w:t>
      </w:r>
    </w:p>
    <w:p w:rsidR="001464EB" w:rsidRDefault="001464EB" w:rsidP="001464EB">
      <w:pPr>
        <w:ind w:left="1080"/>
        <w:rPr>
          <w:rFonts w:ascii="Bahnschrift SemiBold SemiConden" w:hAnsi="Bahnschrift SemiBold SemiConden"/>
        </w:rPr>
      </w:pPr>
    </w:p>
    <w:p w:rsidR="001464EB" w:rsidRDefault="001464EB" w:rsidP="001464EB">
      <w:pPr>
        <w:ind w:left="1080"/>
        <w:rPr>
          <w:rFonts w:ascii="Bahnschrift SemiBold SemiConden" w:hAnsi="Bahnschrift SemiBold SemiConden"/>
        </w:rPr>
      </w:pPr>
      <w:r>
        <w:rPr>
          <w:rFonts w:ascii="Bahnschrift SemiBold SemiConden" w:hAnsi="Bahnschrift SemiBold SemiConden"/>
        </w:rPr>
        <w:t>Área de los triángulo</w:t>
      </w:r>
      <w:r w:rsidR="00E60F7D">
        <w:rPr>
          <w:rFonts w:ascii="Bahnschrift SemiBold SemiConden" w:hAnsi="Bahnschrift SemiBold SemiConden"/>
        </w:rPr>
        <w:t>s: (1,5 x 2) :2 x</w:t>
      </w:r>
      <w:r w:rsidR="007F20EB">
        <w:rPr>
          <w:rFonts w:ascii="Bahnschrift SemiBold SemiConden" w:hAnsi="Bahnschrift SemiBold SemiConden"/>
        </w:rPr>
        <w:t xml:space="preserve"> 4= </w:t>
      </w:r>
      <w:r w:rsidR="007F20EB" w:rsidRPr="007F20EB">
        <w:rPr>
          <w:rFonts w:ascii="Bahnschrift SemiBold SemiConden" w:hAnsi="Bahnschrift SemiBold SemiConden"/>
          <w:highlight w:val="yellow"/>
        </w:rPr>
        <w:t>6</w:t>
      </w:r>
    </w:p>
    <w:p w:rsidR="007F20EB" w:rsidRDefault="007F20EB" w:rsidP="001464EB">
      <w:pPr>
        <w:ind w:left="1080"/>
        <w:rPr>
          <w:rFonts w:ascii="Bahnschrift SemiBold SemiConden" w:hAnsi="Bahnschrift SemiBold SemiConden"/>
        </w:rPr>
      </w:pPr>
    </w:p>
    <w:p w:rsidR="007F20EB" w:rsidRDefault="007F20EB" w:rsidP="001464EB">
      <w:pPr>
        <w:ind w:left="1080"/>
        <w:rPr>
          <w:rFonts w:ascii="Bahnschrift SemiBold SemiConden" w:hAnsi="Bahnschrift SemiBold SemiConden"/>
        </w:rPr>
      </w:pPr>
      <w:r>
        <w:rPr>
          <w:rFonts w:ascii="Bahnschrift SemiBold SemiConden" w:hAnsi="Bahnschrift SemiBold SemiConden"/>
        </w:rPr>
        <w:t xml:space="preserve">Área blanca: 12-3,14-6= </w:t>
      </w:r>
      <w:r w:rsidRPr="007F20EB">
        <w:rPr>
          <w:rFonts w:ascii="Bahnschrift SemiBold SemiConden" w:hAnsi="Bahnschrift SemiBold SemiConden"/>
          <w:highlight w:val="yellow"/>
        </w:rPr>
        <w:t>2,86</w:t>
      </w:r>
    </w:p>
    <w:p w:rsidR="007F20EB" w:rsidRPr="00AC5FC6" w:rsidRDefault="00A804DE" w:rsidP="001464EB">
      <w:pPr>
        <w:ind w:left="1080"/>
        <w:rPr>
          <w:rFonts w:ascii="Bahnschrift SemiBold SemiConden" w:hAnsi="Bahnschrift SemiBold SemiConden"/>
          <w:color w:val="FF0000"/>
        </w:rPr>
      </w:pPr>
      <w:r>
        <w:rPr>
          <w:rFonts w:ascii="Bahnschrift SemiBold SemiConden" w:hAnsi="Bahnschrift SemiBold SemiConden"/>
          <w:color w:val="FF0000"/>
        </w:rPr>
        <w:t>Bien. (2</w:t>
      </w:r>
      <w:r w:rsidR="00AC5FC6" w:rsidRPr="00AC5FC6">
        <w:rPr>
          <w:rFonts w:ascii="Bahnschrift SemiBold SemiConden" w:hAnsi="Bahnschrift SemiBold SemiConden"/>
          <w:color w:val="FF0000"/>
        </w:rPr>
        <w:t>puntos)</w:t>
      </w:r>
    </w:p>
    <w:p w:rsidR="00E77A6D" w:rsidRPr="00E77A6D" w:rsidRDefault="00F043C3" w:rsidP="00E77A6D">
      <w:pPr>
        <w:pStyle w:val="Prrafodelista"/>
        <w:numPr>
          <w:ilvl w:val="0"/>
          <w:numId w:val="4"/>
        </w:numPr>
        <w:rPr>
          <w:rFonts w:ascii="Bahnschrift SemiBold SemiConden" w:hAnsi="Bahnschrift SemiBold SemiConden"/>
        </w:rPr>
      </w:pPr>
      <w:r>
        <w:rPr>
          <w:rFonts w:ascii="Bahnschrift SemiBold SemiConden" w:hAnsi="Bahnschrift SemiBold SemiConden"/>
        </w:rPr>
        <w:t xml:space="preserve">No, solo si la figura </w:t>
      </w:r>
      <w:r w:rsidR="004C7625">
        <w:rPr>
          <w:rFonts w:ascii="Bahnschrift SemiBold SemiConden" w:hAnsi="Bahnschrift SemiBold SemiConden"/>
        </w:rPr>
        <w:t>está</w:t>
      </w:r>
      <w:r>
        <w:rPr>
          <w:rFonts w:ascii="Bahnschrift SemiBold SemiConden" w:hAnsi="Bahnschrift SemiBold SemiConden"/>
        </w:rPr>
        <w:t xml:space="preserve"> compuesta por otras figuras en las </w:t>
      </w:r>
      <w:r w:rsidR="004C7625">
        <w:rPr>
          <w:rFonts w:ascii="Bahnschrift SemiBold SemiConden" w:hAnsi="Bahnschrift SemiBold SemiConden"/>
        </w:rPr>
        <w:t>que,</w:t>
      </w:r>
      <w:r>
        <w:rPr>
          <w:rFonts w:ascii="Bahnschrift SemiBold SemiConden" w:hAnsi="Bahnschrift SemiBold SemiConden"/>
        </w:rPr>
        <w:t xml:space="preserve"> si se puede determinar el área, o en su defecto sacarlas por diferencia.</w:t>
      </w:r>
      <w:r w:rsidR="00AC5FC6">
        <w:rPr>
          <w:rFonts w:ascii="Bahnschrift SemiBold SemiConden" w:hAnsi="Bahnschrift SemiBold SemiConden"/>
        </w:rPr>
        <w:t xml:space="preserve">  </w:t>
      </w:r>
      <w:r w:rsidR="00AC5FC6" w:rsidRPr="00AC5FC6">
        <w:rPr>
          <w:rFonts w:ascii="Bahnschrift SemiBold SemiConden" w:hAnsi="Bahnschrift SemiBold SemiConden"/>
          <w:color w:val="FF0000"/>
        </w:rPr>
        <w:t>Confuso.</w:t>
      </w:r>
      <w:r w:rsidR="00AC5FC6">
        <w:rPr>
          <w:rFonts w:ascii="Bahnschrift SemiBold SemiConden" w:hAnsi="Bahnschrift SemiBold SemiConden"/>
          <w:color w:val="FF0000"/>
        </w:rPr>
        <w:t xml:space="preserve"> (1</w:t>
      </w:r>
      <w:r w:rsidR="00AC5FC6" w:rsidRPr="00AC5FC6">
        <w:rPr>
          <w:rFonts w:ascii="Bahnschrift SemiBold SemiConden" w:hAnsi="Bahnschrift SemiBold SemiConden"/>
          <w:color w:val="FF0000"/>
        </w:rPr>
        <w:t xml:space="preserve"> puntos)</w:t>
      </w:r>
    </w:p>
    <w:p w:rsidR="00F043C3" w:rsidRDefault="00F043C3" w:rsidP="00F043C3"/>
    <w:p w:rsidR="00E77A6D" w:rsidRDefault="00E77A6D" w:rsidP="00F043C3"/>
    <w:p w:rsidR="00E77A6D" w:rsidRDefault="00E77A6D" w:rsidP="00F043C3">
      <w:pPr>
        <w:rPr>
          <w:rFonts w:ascii="Bahnschrift SemiBold SemiConden" w:hAnsi="Bahnschrift SemiBold SemiConden"/>
        </w:rPr>
      </w:pPr>
    </w:p>
    <w:p w:rsidR="00E77A6D" w:rsidRPr="00AC5FC6" w:rsidRDefault="000F70AF" w:rsidP="00F043C3">
      <w:pPr>
        <w:pStyle w:val="Prrafodelista"/>
        <w:numPr>
          <w:ilvl w:val="0"/>
          <w:numId w:val="4"/>
        </w:numPr>
        <w:rPr>
          <w:rFonts w:ascii="Bahnschrift SemiBold SemiConden" w:hAnsi="Bahnschrift SemiBold SemiConden"/>
          <w:color w:val="FF0000"/>
        </w:rPr>
      </w:pPr>
      <w:r>
        <w:rPr>
          <w:rFonts w:ascii="Bahnschrift SemiBold SemiConden" w:hAnsi="Bahnschrift SemiBold SemiConden"/>
        </w:rPr>
        <w:t>El campo numérico con el cual puedo abordar el tema del área sombreada es el de los números r</w:t>
      </w:r>
      <w:r w:rsidR="004C7625">
        <w:rPr>
          <w:rFonts w:ascii="Bahnschrift SemiBold SemiConden" w:hAnsi="Bahnschrift SemiBold SemiConden"/>
        </w:rPr>
        <w:t>eales</w:t>
      </w:r>
      <w:r>
        <w:rPr>
          <w:rFonts w:ascii="Bahnschrift SemiBold SemiConden" w:hAnsi="Bahnschrift SemiBold SemiConden"/>
        </w:rPr>
        <w:t xml:space="preserve">, ya que, </w:t>
      </w:r>
      <w:r w:rsidR="004C7625">
        <w:rPr>
          <w:rFonts w:ascii="Bahnschrift SemiBold SemiConden" w:hAnsi="Bahnschrift SemiBold SemiConden"/>
        </w:rPr>
        <w:t xml:space="preserve">se definen como todos los números que pueden expresarse en una línea continua, por tanto, incluyen a los conjuntos anteriores (enteros y racionales) y además a los números irracionales como el numero PI. </w:t>
      </w:r>
      <w:r w:rsidR="00AC5FC6" w:rsidRPr="00AC5FC6">
        <w:rPr>
          <w:rFonts w:ascii="Bahnschrift SemiBold SemiConden" w:hAnsi="Bahnschrift SemiBold SemiConden"/>
          <w:color w:val="FF0000"/>
        </w:rPr>
        <w:t>Bien (2 puntos)</w:t>
      </w:r>
    </w:p>
    <w:p w:rsidR="00E77A6D" w:rsidRDefault="00E77A6D">
      <w:pPr>
        <w:rPr>
          <w:rFonts w:ascii="Bahnschrift SemiBold SemiConden" w:hAnsi="Bahnschrift SemiBold SemiConden"/>
        </w:rPr>
      </w:pPr>
      <w:r>
        <w:rPr>
          <w:rFonts w:ascii="Bahnschrift SemiBold SemiConden" w:hAnsi="Bahnschrift SemiBold SemiConden"/>
        </w:rPr>
        <w:br w:type="page"/>
      </w:r>
    </w:p>
    <w:p w:rsidR="00F043C3" w:rsidRPr="00AC5FC6" w:rsidRDefault="00E77A6D" w:rsidP="00E77A6D">
      <w:pPr>
        <w:pStyle w:val="Puesto"/>
        <w:jc w:val="center"/>
        <w:rPr>
          <w:rFonts w:ascii="Bahnschrift SemiBold SemiConden" w:hAnsi="Bahnschrift SemiBold SemiConden"/>
          <w:color w:val="FF0000"/>
          <w:sz w:val="32"/>
          <w:szCs w:val="32"/>
        </w:rPr>
      </w:pPr>
      <w:r>
        <w:rPr>
          <w:rFonts w:ascii="Bahnschrift SemiBold SemiConden" w:hAnsi="Bahnschrift SemiBold SemiConden"/>
        </w:rPr>
        <w:t>Cuentas</w:t>
      </w:r>
      <w:r w:rsidR="00AC5FC6">
        <w:rPr>
          <w:rFonts w:ascii="Bahnschrift SemiBold SemiConden" w:hAnsi="Bahnschrift SemiBold SemiConden"/>
        </w:rPr>
        <w:t xml:space="preserve"> </w:t>
      </w:r>
      <w:r w:rsidR="00AC5FC6" w:rsidRPr="00AC5FC6">
        <w:rPr>
          <w:rFonts w:ascii="Bahnschrift SemiBold SemiConden" w:hAnsi="Bahnschrift SemiBold SemiConden"/>
          <w:color w:val="FF0000"/>
          <w:sz w:val="32"/>
          <w:szCs w:val="32"/>
        </w:rPr>
        <w:t>(muy bien)</w:t>
      </w:r>
    </w:p>
    <w:p w:rsidR="00FF3359" w:rsidRDefault="00FF3359" w:rsidP="00E77A6D">
      <w:pPr>
        <w:pStyle w:val="Prrafodelista"/>
        <w:numPr>
          <w:ilvl w:val="0"/>
          <w:numId w:val="8"/>
        </w:numPr>
        <w:rPr>
          <w:rFonts w:ascii="Bahnschrift SemiBold SemiConden" w:hAnsi="Bahnschrift SemiBold SemiConden"/>
        </w:rPr>
      </w:pPr>
      <w:r>
        <w:rPr>
          <w:rFonts w:ascii="Bahnschrift SemiBold SemiConden" w:hAnsi="Bahnschrift SemiBold SemiConden"/>
          <w:noProof/>
          <w:lang w:eastAsia="es-AR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714375</wp:posOffset>
            </wp:positionH>
            <wp:positionV relativeFrom="page">
              <wp:posOffset>1352550</wp:posOffset>
            </wp:positionV>
            <wp:extent cx="981075" cy="1999615"/>
            <wp:effectExtent l="0" t="0" r="9525" b="635"/>
            <wp:wrapNone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mats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1999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77A6D">
        <w:rPr>
          <w:rFonts w:ascii="Bahnschrift SemiBold SemiConden" w:hAnsi="Bahnschrift SemiBold SemiConden"/>
          <w:noProof/>
          <w:lang w:eastAsia="es-AR"/>
        </w:rPr>
        <w:t xml:space="preserve">                                 </w:t>
      </w:r>
      <w:r>
        <w:rPr>
          <w:rFonts w:ascii="Bahnschrift SemiBold SemiConden" w:hAnsi="Bahnschrift SemiBold SemiConden"/>
          <w:noProof/>
          <w:lang w:eastAsia="es-AR"/>
        </w:rPr>
        <w:t xml:space="preserve">            </w:t>
      </w:r>
      <w:r>
        <w:rPr>
          <w:rFonts w:ascii="Bahnschrift SemiBold SemiConden" w:hAnsi="Bahnschrift SemiBold SemiConden"/>
          <w:noProof/>
          <w:lang w:eastAsia="es-AR"/>
        </w:rPr>
        <w:drawing>
          <wp:inline distT="0" distB="0" distL="0" distR="0" wp14:anchorId="0FB25AF4" wp14:editId="4857FFC8">
            <wp:extent cx="1540491" cy="2000250"/>
            <wp:effectExtent l="0" t="0" r="3175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002" cy="20645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Bahnschrift SemiBold SemiConden" w:hAnsi="Bahnschrift SemiBold SemiConden"/>
          <w:noProof/>
          <w:lang w:eastAsia="es-AR"/>
        </w:rPr>
        <w:t xml:space="preserve">         </w:t>
      </w:r>
      <w:r w:rsidR="00E77A6D">
        <w:rPr>
          <w:rFonts w:ascii="Bahnschrift SemiBold SemiConden" w:hAnsi="Bahnschrift SemiBold SemiConden"/>
          <w:noProof/>
          <w:lang w:eastAsia="es-AR"/>
        </w:rPr>
        <w:drawing>
          <wp:inline distT="0" distB="0" distL="0" distR="0" wp14:anchorId="72FC7DE2" wp14:editId="5B764C53">
            <wp:extent cx="1716989" cy="1990725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Mats 3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7216" cy="200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7A6D">
        <w:rPr>
          <w:rFonts w:ascii="Bahnschrift SemiBold SemiConden" w:hAnsi="Bahnschrift SemiBold SemiConden"/>
          <w:noProof/>
          <w:lang w:eastAsia="es-AR"/>
        </w:rPr>
        <w:t xml:space="preserve">                   </w:t>
      </w:r>
    </w:p>
    <w:p w:rsidR="00FF3359" w:rsidRDefault="00FF3359" w:rsidP="00FF3359">
      <w:pPr>
        <w:rPr>
          <w:rFonts w:ascii="Bahnschrift SemiBold SemiConden" w:hAnsi="Bahnschrift SemiBold SemiConden"/>
          <w:noProof/>
          <w:lang w:eastAsia="es-AR"/>
        </w:rPr>
      </w:pPr>
    </w:p>
    <w:p w:rsidR="00FF3359" w:rsidRDefault="00FF3359" w:rsidP="00FF3359">
      <w:pPr>
        <w:rPr>
          <w:rFonts w:ascii="Bahnschrift SemiBold SemiConden" w:hAnsi="Bahnschrift SemiBold SemiConden"/>
          <w:noProof/>
          <w:lang w:eastAsia="es-AR"/>
        </w:rPr>
      </w:pPr>
    </w:p>
    <w:p w:rsidR="00FF3359" w:rsidRDefault="00FF3359" w:rsidP="00FF3359">
      <w:pPr>
        <w:rPr>
          <w:rFonts w:ascii="Bahnschrift SemiBold SemiConden" w:hAnsi="Bahnschrift SemiBold SemiConden"/>
          <w:noProof/>
          <w:lang w:eastAsia="es-AR"/>
        </w:rPr>
      </w:pPr>
    </w:p>
    <w:p w:rsidR="00E77A6D" w:rsidRPr="00FF3359" w:rsidRDefault="00FF3359" w:rsidP="00FF3359">
      <w:pPr>
        <w:pStyle w:val="Prrafodelista"/>
        <w:numPr>
          <w:ilvl w:val="0"/>
          <w:numId w:val="10"/>
        </w:numPr>
        <w:rPr>
          <w:rFonts w:ascii="Bahnschrift SemiBold SemiConden" w:hAnsi="Bahnschrift SemiBold SemiConden"/>
        </w:rPr>
      </w:pPr>
      <w:r w:rsidRPr="00FF3359">
        <w:rPr>
          <w:rFonts w:ascii="Bahnschrift SemiBold SemiConden" w:hAnsi="Bahnschrift SemiBold SemiConden"/>
          <w:noProof/>
          <w:lang w:eastAsia="es-AR"/>
        </w:rPr>
        <w:t xml:space="preserve">Las </w:t>
      </w:r>
      <w:r w:rsidR="00F44FFD">
        <w:rPr>
          <w:rFonts w:ascii="Bahnschrift SemiBold SemiConden" w:hAnsi="Bahnschrift SemiBold SemiConden"/>
          <w:noProof/>
          <w:lang w:eastAsia="es-AR"/>
        </w:rPr>
        <w:t>tercer</w:t>
      </w:r>
      <w:r w:rsidRPr="00FF3359">
        <w:rPr>
          <w:rFonts w:ascii="Bahnschrift SemiBold SemiConden" w:hAnsi="Bahnschrift SemiBold SemiConden"/>
          <w:noProof/>
          <w:lang w:eastAsia="es-AR"/>
        </w:rPr>
        <w:t>as cuentas las obvie ya que me parecian cuentas muy pequeñas y obvias</w:t>
      </w:r>
      <w:r w:rsidR="00E77A6D" w:rsidRPr="00FF3359">
        <w:rPr>
          <w:rFonts w:ascii="Bahnschrift SemiBold SemiConden" w:hAnsi="Bahnschrift SemiBold SemiConden"/>
          <w:noProof/>
          <w:lang w:eastAsia="es-AR"/>
        </w:rPr>
        <w:t xml:space="preserve">                   </w:t>
      </w:r>
    </w:p>
    <w:sectPr w:rsidR="00E77A6D" w:rsidRPr="00FF33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hnschrift SemiBold SemiConden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181175"/>
    <w:multiLevelType w:val="hybridMultilevel"/>
    <w:tmpl w:val="C27A6C5A"/>
    <w:lvl w:ilvl="0" w:tplc="479E0A4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C4D4A19"/>
    <w:multiLevelType w:val="hybridMultilevel"/>
    <w:tmpl w:val="EF52CD2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BE8710F"/>
    <w:multiLevelType w:val="hybridMultilevel"/>
    <w:tmpl w:val="04AA5DE2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D3F5099"/>
    <w:multiLevelType w:val="hybridMultilevel"/>
    <w:tmpl w:val="9A18F750"/>
    <w:lvl w:ilvl="0" w:tplc="88E05BA8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4C883824"/>
    <w:multiLevelType w:val="hybridMultilevel"/>
    <w:tmpl w:val="90440C52"/>
    <w:lvl w:ilvl="0" w:tplc="23DC11AE">
      <w:start w:val="3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4FA10BBA"/>
    <w:multiLevelType w:val="hybridMultilevel"/>
    <w:tmpl w:val="5A2A5908"/>
    <w:lvl w:ilvl="0" w:tplc="65F87A24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54022127"/>
    <w:multiLevelType w:val="hybridMultilevel"/>
    <w:tmpl w:val="D6D8B84E"/>
    <w:lvl w:ilvl="0" w:tplc="3084BC0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C7258DA"/>
    <w:multiLevelType w:val="hybridMultilevel"/>
    <w:tmpl w:val="B3A8A922"/>
    <w:lvl w:ilvl="0" w:tplc="77D83012">
      <w:start w:val="3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655069DB"/>
    <w:multiLevelType w:val="hybridMultilevel"/>
    <w:tmpl w:val="6BD8D686"/>
    <w:lvl w:ilvl="0" w:tplc="20802E7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71F6555"/>
    <w:multiLevelType w:val="hybridMultilevel"/>
    <w:tmpl w:val="A2C4D556"/>
    <w:lvl w:ilvl="0" w:tplc="EE84C4CE">
      <w:start w:val="1"/>
      <w:numFmt w:val="decimal"/>
      <w:lvlText w:val="%1-"/>
      <w:lvlJc w:val="left"/>
      <w:pPr>
        <w:ind w:left="1080" w:hanging="360"/>
      </w:pPr>
      <w:rPr>
        <w:rFonts w:ascii="Bahnschrift SemiBold SemiConden" w:hAnsi="Bahnschrift SemiBold SemiConden"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2"/>
  </w:num>
  <w:num w:numId="3">
    <w:abstractNumId w:val="8"/>
  </w:num>
  <w:num w:numId="4">
    <w:abstractNumId w:val="5"/>
  </w:num>
  <w:num w:numId="5">
    <w:abstractNumId w:val="0"/>
  </w:num>
  <w:num w:numId="6">
    <w:abstractNumId w:val="9"/>
  </w:num>
  <w:num w:numId="7">
    <w:abstractNumId w:val="6"/>
  </w:num>
  <w:num w:numId="8">
    <w:abstractNumId w:val="3"/>
  </w:num>
  <w:num w:numId="9">
    <w:abstractNumId w:val="7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6C62"/>
    <w:rsid w:val="00003B67"/>
    <w:rsid w:val="000A44AB"/>
    <w:rsid w:val="000F70AF"/>
    <w:rsid w:val="001464EB"/>
    <w:rsid w:val="004C7625"/>
    <w:rsid w:val="004D3ECC"/>
    <w:rsid w:val="00510245"/>
    <w:rsid w:val="005142BE"/>
    <w:rsid w:val="006C2829"/>
    <w:rsid w:val="007B3C80"/>
    <w:rsid w:val="007F20EB"/>
    <w:rsid w:val="008853A3"/>
    <w:rsid w:val="00A31FB1"/>
    <w:rsid w:val="00A804DE"/>
    <w:rsid w:val="00AC5FC6"/>
    <w:rsid w:val="00AE4ED5"/>
    <w:rsid w:val="00C46C62"/>
    <w:rsid w:val="00D92AD5"/>
    <w:rsid w:val="00DB7BA6"/>
    <w:rsid w:val="00E60F7D"/>
    <w:rsid w:val="00E77A6D"/>
    <w:rsid w:val="00EB60CB"/>
    <w:rsid w:val="00F043C3"/>
    <w:rsid w:val="00F44FFD"/>
    <w:rsid w:val="00FF3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06B0E05-07D3-41CD-BE55-B384199C5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46C6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7B3C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B3C80"/>
    <w:rPr>
      <w:rFonts w:ascii="Tahoma" w:hAnsi="Tahoma" w:cs="Tahoma"/>
      <w:sz w:val="16"/>
      <w:szCs w:val="16"/>
    </w:rPr>
  </w:style>
  <w:style w:type="character" w:styleId="Textodelmarcadordeposicin">
    <w:name w:val="Placeholder Text"/>
    <w:basedOn w:val="Fuentedeprrafopredeter"/>
    <w:uiPriority w:val="99"/>
    <w:semiHidden/>
    <w:rsid w:val="006C2829"/>
    <w:rPr>
      <w:color w:val="808080"/>
    </w:rPr>
  </w:style>
  <w:style w:type="paragraph" w:styleId="Puesto">
    <w:name w:val="Title"/>
    <w:basedOn w:val="Normal"/>
    <w:next w:val="Normal"/>
    <w:link w:val="PuestoCar"/>
    <w:uiPriority w:val="10"/>
    <w:qFormat/>
    <w:rsid w:val="00E77A6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E77A6D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319</Words>
  <Characters>1759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2074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linari</dc:creator>
  <cp:keywords/>
  <dc:description/>
  <cp:lastModifiedBy>federico linari</cp:lastModifiedBy>
  <cp:revision>4</cp:revision>
  <dcterms:created xsi:type="dcterms:W3CDTF">2020-05-04T05:03:00Z</dcterms:created>
  <dcterms:modified xsi:type="dcterms:W3CDTF">2020-05-04T06:20:00Z</dcterms:modified>
</cp:coreProperties>
</file>