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3631" w:rsidRDefault="00117202">
      <w:r>
        <w:rPr>
          <w:noProof/>
          <w:lang w:eastAsia="es-AR"/>
        </w:rPr>
        <w:drawing>
          <wp:inline distT="0" distB="0" distL="0" distR="0" wp14:anchorId="2D11AC85" wp14:editId="129C5157">
            <wp:extent cx="735965" cy="960120"/>
            <wp:effectExtent l="0" t="0" r="6985" b="0"/>
            <wp:docPr id="3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96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202" w:rsidRPr="00117202" w:rsidRDefault="00117202" w:rsidP="00117202">
      <w:pPr>
        <w:rPr>
          <w:sz w:val="28"/>
        </w:rPr>
      </w:pPr>
      <w:r w:rsidRPr="00117202">
        <w:rPr>
          <w:sz w:val="28"/>
        </w:rPr>
        <w:t>Instituto modelo del sur</w:t>
      </w:r>
    </w:p>
    <w:p w:rsidR="00117202" w:rsidRPr="00117202" w:rsidRDefault="00117202" w:rsidP="00117202">
      <w:pPr>
        <w:jc w:val="center"/>
        <w:rPr>
          <w:sz w:val="28"/>
          <w:u w:val="single"/>
        </w:rPr>
      </w:pPr>
      <w:r w:rsidRPr="00117202">
        <w:rPr>
          <w:sz w:val="28"/>
          <w:u w:val="single"/>
        </w:rPr>
        <w:t>Trabajo Integrador Domiciliario de matemática 2°</w:t>
      </w:r>
      <w:r w:rsidR="007C3DB6">
        <w:rPr>
          <w:sz w:val="28"/>
          <w:u w:val="single"/>
        </w:rPr>
        <w:br/>
      </w:r>
      <w:r w:rsidR="007C3DB6" w:rsidRPr="007C3DB6">
        <w:rPr>
          <w:color w:val="FF0000"/>
          <w:sz w:val="36"/>
          <w:szCs w:val="36"/>
        </w:rPr>
        <w:t>nota: 9 (nueve)</w:t>
      </w:r>
      <w:r w:rsidR="007C3DB6" w:rsidRPr="007C3DB6">
        <w:rPr>
          <w:color w:val="FF0000"/>
          <w:sz w:val="36"/>
          <w:szCs w:val="36"/>
        </w:rPr>
        <w:br/>
        <w:t>te felicito</w:t>
      </w:r>
      <w:proofErr w:type="gramStart"/>
      <w:r w:rsidR="007C3DB6" w:rsidRPr="007C3DB6">
        <w:rPr>
          <w:color w:val="FF0000"/>
          <w:sz w:val="36"/>
          <w:szCs w:val="36"/>
        </w:rPr>
        <w:t>!!</w:t>
      </w:r>
      <w:proofErr w:type="gramEnd"/>
    </w:p>
    <w:p w:rsidR="00117202" w:rsidRPr="00117202" w:rsidRDefault="00117202" w:rsidP="00117202">
      <w:pPr>
        <w:rPr>
          <w:sz w:val="28"/>
          <w:u w:val="single"/>
        </w:rPr>
      </w:pPr>
      <w:r w:rsidRPr="00117202">
        <w:rPr>
          <w:sz w:val="28"/>
          <w:u w:val="single"/>
        </w:rPr>
        <w:t>Criterios de evaluación</w:t>
      </w:r>
    </w:p>
    <w:p w:rsidR="00117202" w:rsidRPr="00117202" w:rsidRDefault="00117202" w:rsidP="00117202">
      <w:pPr>
        <w:numPr>
          <w:ilvl w:val="0"/>
          <w:numId w:val="1"/>
        </w:numPr>
        <w:spacing w:line="256" w:lineRule="auto"/>
        <w:rPr>
          <w:sz w:val="28"/>
        </w:rPr>
      </w:pPr>
      <w:r w:rsidRPr="00117202">
        <w:rPr>
          <w:sz w:val="28"/>
        </w:rPr>
        <w:t>Interpretación de consignas</w:t>
      </w:r>
    </w:p>
    <w:p w:rsidR="00117202" w:rsidRPr="00117202" w:rsidRDefault="00117202" w:rsidP="00117202">
      <w:pPr>
        <w:numPr>
          <w:ilvl w:val="0"/>
          <w:numId w:val="1"/>
        </w:numPr>
        <w:spacing w:line="256" w:lineRule="auto"/>
        <w:rPr>
          <w:sz w:val="28"/>
        </w:rPr>
      </w:pPr>
      <w:r w:rsidRPr="00117202">
        <w:rPr>
          <w:sz w:val="28"/>
        </w:rPr>
        <w:t>Estrategias de resolución</w:t>
      </w:r>
    </w:p>
    <w:p w:rsidR="00117202" w:rsidRPr="00117202" w:rsidRDefault="00117202" w:rsidP="00117202">
      <w:pPr>
        <w:numPr>
          <w:ilvl w:val="0"/>
          <w:numId w:val="1"/>
        </w:numPr>
        <w:spacing w:line="256" w:lineRule="auto"/>
        <w:rPr>
          <w:sz w:val="28"/>
        </w:rPr>
      </w:pPr>
      <w:r w:rsidRPr="00117202">
        <w:rPr>
          <w:sz w:val="28"/>
        </w:rPr>
        <w:t>Lenguaje matemático adecuado en las justificaciones</w:t>
      </w:r>
      <w:bookmarkStart w:id="0" w:name="_GoBack"/>
      <w:bookmarkEnd w:id="0"/>
    </w:p>
    <w:p w:rsidR="00117202" w:rsidRPr="00117202" w:rsidRDefault="00117202" w:rsidP="00117202">
      <w:pPr>
        <w:numPr>
          <w:ilvl w:val="0"/>
          <w:numId w:val="1"/>
        </w:numPr>
        <w:spacing w:line="256" w:lineRule="auto"/>
        <w:rPr>
          <w:sz w:val="28"/>
        </w:rPr>
      </w:pPr>
      <w:r w:rsidRPr="00117202">
        <w:rPr>
          <w:sz w:val="28"/>
        </w:rPr>
        <w:t>Procedimientos elegidos</w:t>
      </w:r>
    </w:p>
    <w:p w:rsidR="00117202" w:rsidRPr="00117202" w:rsidRDefault="00117202" w:rsidP="00117202">
      <w:pPr>
        <w:numPr>
          <w:ilvl w:val="0"/>
          <w:numId w:val="1"/>
        </w:numPr>
        <w:spacing w:line="256" w:lineRule="auto"/>
        <w:rPr>
          <w:sz w:val="28"/>
        </w:rPr>
      </w:pPr>
      <w:r w:rsidRPr="00117202">
        <w:rPr>
          <w:sz w:val="28"/>
        </w:rPr>
        <w:t>Uso de conocimientos previos</w:t>
      </w:r>
    </w:p>
    <w:p w:rsidR="00117202" w:rsidRDefault="00117202" w:rsidP="00117202">
      <w:pPr>
        <w:ind w:left="720"/>
        <w:contextualSpacing/>
      </w:pPr>
    </w:p>
    <w:p w:rsidR="00117202" w:rsidRDefault="00117202" w:rsidP="00117202">
      <w:pPr>
        <w:ind w:left="720"/>
        <w:contextualSpacing/>
      </w:pPr>
    </w:p>
    <w:p w:rsidR="00117202" w:rsidRPr="00117202" w:rsidRDefault="00117202" w:rsidP="00117202">
      <w:pPr>
        <w:rPr>
          <w:sz w:val="28"/>
        </w:rPr>
      </w:pPr>
      <w:r w:rsidRPr="00117202">
        <w:rPr>
          <w:sz w:val="28"/>
          <w:u w:val="single"/>
        </w:rPr>
        <w:t>Consignas (</w:t>
      </w:r>
      <w:r w:rsidRPr="00117202">
        <w:rPr>
          <w:sz w:val="28"/>
        </w:rPr>
        <w:t>cada ítem vale 2 puntos)</w:t>
      </w:r>
    </w:p>
    <w:p w:rsidR="00117202" w:rsidRPr="00117202" w:rsidRDefault="00117202" w:rsidP="00117202">
      <w:pPr>
        <w:pStyle w:val="Prrafodelista"/>
        <w:numPr>
          <w:ilvl w:val="0"/>
          <w:numId w:val="2"/>
        </w:numPr>
        <w:rPr>
          <w:sz w:val="28"/>
        </w:rPr>
      </w:pPr>
      <w:r w:rsidRPr="00117202">
        <w:rPr>
          <w:sz w:val="28"/>
        </w:rPr>
        <w:t>Hallar el área sombreada</w:t>
      </w:r>
    </w:p>
    <w:p w:rsidR="00117202" w:rsidRDefault="00117202" w:rsidP="00117202">
      <w:r>
        <w:rPr>
          <w:noProof/>
          <w:lang w:eastAsia="es-AR"/>
        </w:rPr>
        <w:drawing>
          <wp:inline distT="0" distB="0" distL="0" distR="0" wp14:anchorId="2FE34C72" wp14:editId="0017AFEA">
            <wp:extent cx="792480" cy="850900"/>
            <wp:effectExtent l="0" t="0" r="7620" b="6350"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202" w:rsidRPr="00117202" w:rsidRDefault="00117202" w:rsidP="00117202">
      <w:pPr>
        <w:spacing w:line="256" w:lineRule="auto"/>
        <w:ind w:left="360"/>
        <w:rPr>
          <w:sz w:val="28"/>
          <w:u w:val="single"/>
        </w:rPr>
      </w:pPr>
      <w:r w:rsidRPr="00117202">
        <w:rPr>
          <w:rFonts w:cstheme="minorHAnsi"/>
          <w:sz w:val="28"/>
        </w:rPr>
        <w:t>2. Explicar por qué la frase es falsa. “Para calcular el área sombreada, siempre tengo que tener dos figuras (una blanca y otro de color), cuyas áreas se restan”</w:t>
      </w:r>
    </w:p>
    <w:p w:rsidR="00117202" w:rsidRPr="00117202" w:rsidRDefault="00117202" w:rsidP="00117202">
      <w:pPr>
        <w:spacing w:line="256" w:lineRule="auto"/>
        <w:ind w:left="360"/>
        <w:rPr>
          <w:rFonts w:cstheme="minorHAnsi"/>
          <w:sz w:val="28"/>
        </w:rPr>
      </w:pPr>
      <w:r w:rsidRPr="00117202">
        <w:rPr>
          <w:rFonts w:cstheme="minorHAnsi"/>
          <w:sz w:val="28"/>
        </w:rPr>
        <w:t>3. Hallar el área blanca:</w:t>
      </w:r>
    </w:p>
    <w:p w:rsidR="00117202" w:rsidRDefault="00117202" w:rsidP="00117202">
      <w:pPr>
        <w:spacing w:line="256" w:lineRule="auto"/>
        <w:ind w:left="360"/>
        <w:rPr>
          <w:u w:val="single"/>
        </w:rPr>
      </w:pPr>
      <w:r>
        <w:rPr>
          <w:noProof/>
          <w:lang w:eastAsia="es-AR"/>
        </w:rPr>
        <w:drawing>
          <wp:inline distT="0" distB="0" distL="0" distR="0" wp14:anchorId="422B0DB6" wp14:editId="59F66102">
            <wp:extent cx="2067560" cy="1348740"/>
            <wp:effectExtent l="0" t="0" r="8890" b="3810"/>
            <wp:docPr id="2" name="Imagen 2" descr="Resultado de imagen para area sombreada ejercici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Resultado de imagen para area sombreada ejercicios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56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B22" w:rsidRPr="00854B22" w:rsidRDefault="00117202" w:rsidP="00854B22">
      <w:pPr>
        <w:pStyle w:val="Prrafodelista"/>
        <w:numPr>
          <w:ilvl w:val="0"/>
          <w:numId w:val="4"/>
        </w:numPr>
        <w:spacing w:line="256" w:lineRule="auto"/>
        <w:rPr>
          <w:sz w:val="28"/>
          <w:szCs w:val="28"/>
        </w:rPr>
      </w:pPr>
      <w:r w:rsidRPr="00854B22">
        <w:rPr>
          <w:sz w:val="28"/>
          <w:szCs w:val="28"/>
        </w:rPr>
        <w:t>Pensar y responder: El área sombreada puede calcularse con cualquier tipo de figura</w:t>
      </w:r>
      <w:proofErr w:type="gramStart"/>
      <w:r w:rsidRPr="00854B22">
        <w:rPr>
          <w:sz w:val="28"/>
          <w:szCs w:val="28"/>
        </w:rPr>
        <w:t>?</w:t>
      </w:r>
      <w:proofErr w:type="gramEnd"/>
      <w:r w:rsidRPr="00854B22">
        <w:rPr>
          <w:sz w:val="28"/>
          <w:szCs w:val="28"/>
        </w:rPr>
        <w:t xml:space="preserve"> Justifica</w:t>
      </w:r>
    </w:p>
    <w:p w:rsidR="00117202" w:rsidRPr="00117202" w:rsidRDefault="00117202" w:rsidP="00117202">
      <w:pPr>
        <w:pStyle w:val="Prrafodelista"/>
        <w:numPr>
          <w:ilvl w:val="0"/>
          <w:numId w:val="4"/>
        </w:numPr>
        <w:spacing w:line="256" w:lineRule="auto"/>
        <w:rPr>
          <w:sz w:val="28"/>
          <w:szCs w:val="28"/>
          <w:u w:val="single"/>
        </w:rPr>
      </w:pPr>
      <w:r w:rsidRPr="00117202">
        <w:rPr>
          <w:sz w:val="28"/>
          <w:szCs w:val="28"/>
        </w:rPr>
        <w:t>Pensar y responder: Con qué campo numérico (de los trabajados) puedo abordar el tema de área sombreada</w:t>
      </w:r>
      <w:proofErr w:type="gramStart"/>
      <w:r w:rsidRPr="00117202">
        <w:rPr>
          <w:sz w:val="28"/>
          <w:szCs w:val="28"/>
        </w:rPr>
        <w:t>?</w:t>
      </w:r>
      <w:proofErr w:type="gramEnd"/>
      <w:r w:rsidRPr="00117202">
        <w:rPr>
          <w:sz w:val="28"/>
          <w:szCs w:val="28"/>
        </w:rPr>
        <w:t xml:space="preserve"> Justifica</w:t>
      </w:r>
      <w:r>
        <w:rPr>
          <w:sz w:val="28"/>
          <w:szCs w:val="28"/>
        </w:rPr>
        <w:t>.</w:t>
      </w:r>
    </w:p>
    <w:p w:rsidR="00117202" w:rsidRDefault="00117202" w:rsidP="00117202">
      <w:pPr>
        <w:spacing w:line="256" w:lineRule="auto"/>
        <w:ind w:left="360"/>
        <w:rPr>
          <w:sz w:val="28"/>
          <w:szCs w:val="28"/>
          <w:u w:val="single"/>
        </w:rPr>
      </w:pPr>
    </w:p>
    <w:p w:rsidR="00117202" w:rsidRPr="007C3DB6" w:rsidRDefault="00696DA1" w:rsidP="00696DA1">
      <w:pPr>
        <w:spacing w:line="256" w:lineRule="auto"/>
        <w:rPr>
          <w:rFonts w:cstheme="minorHAnsi"/>
          <w:sz w:val="28"/>
          <w:szCs w:val="28"/>
          <w:lang w:val="en-US"/>
        </w:rPr>
      </w:pPr>
      <w:r w:rsidRPr="007C3DB6">
        <w:rPr>
          <w:sz w:val="28"/>
          <w:szCs w:val="28"/>
          <w:u w:val="single"/>
          <w:lang w:val="en-US"/>
        </w:rPr>
        <w:t>1.</w:t>
      </w:r>
      <w:r w:rsidRPr="007C3DB6">
        <w:rPr>
          <w:sz w:val="28"/>
          <w:szCs w:val="28"/>
          <w:lang w:val="en-US"/>
        </w:rPr>
        <w:t xml:space="preserve">  AS= L.L – </w:t>
      </w:r>
      <w:r>
        <w:rPr>
          <w:rFonts w:cstheme="minorHAnsi"/>
          <w:sz w:val="28"/>
          <w:szCs w:val="28"/>
        </w:rPr>
        <w:t>π</w:t>
      </w:r>
      <w:r w:rsidRPr="007C3DB6">
        <w:rPr>
          <w:sz w:val="28"/>
          <w:szCs w:val="28"/>
          <w:lang w:val="en-US"/>
        </w:rPr>
        <w:t>. 6</w:t>
      </w:r>
      <w:r w:rsidRPr="007C3DB6">
        <w:rPr>
          <w:rFonts w:cstheme="minorHAnsi"/>
          <w:sz w:val="28"/>
          <w:szCs w:val="28"/>
          <w:lang w:val="en-US"/>
        </w:rPr>
        <w:t>₂: 4=</w:t>
      </w:r>
    </w:p>
    <w:p w:rsidR="00696DA1" w:rsidRPr="007C3DB6" w:rsidRDefault="00696DA1" w:rsidP="00696DA1">
      <w:pPr>
        <w:spacing w:line="256" w:lineRule="auto"/>
        <w:rPr>
          <w:rFonts w:cstheme="minorHAnsi"/>
          <w:sz w:val="28"/>
          <w:szCs w:val="28"/>
          <w:lang w:val="en-US"/>
        </w:rPr>
      </w:pPr>
      <w:r w:rsidRPr="007C3DB6">
        <w:rPr>
          <w:rFonts w:cstheme="minorHAnsi"/>
          <w:sz w:val="28"/>
          <w:szCs w:val="28"/>
          <w:lang w:val="en-US"/>
        </w:rPr>
        <w:t xml:space="preserve"> AS= 6.6 – 3</w:t>
      </w:r>
      <w:proofErr w:type="gramStart"/>
      <w:r w:rsidRPr="007C3DB6">
        <w:rPr>
          <w:rFonts w:cstheme="minorHAnsi"/>
          <w:sz w:val="28"/>
          <w:szCs w:val="28"/>
          <w:lang w:val="en-US"/>
        </w:rPr>
        <w:t>,14</w:t>
      </w:r>
      <w:proofErr w:type="gramEnd"/>
      <w:r w:rsidRPr="007C3DB6">
        <w:rPr>
          <w:rFonts w:cstheme="minorHAnsi"/>
          <w:sz w:val="28"/>
          <w:szCs w:val="28"/>
          <w:lang w:val="en-US"/>
        </w:rPr>
        <w:t>. 36: 4=</w:t>
      </w:r>
    </w:p>
    <w:p w:rsidR="00696DA1" w:rsidRPr="007C3DB6" w:rsidRDefault="00696DA1" w:rsidP="00696DA1">
      <w:pPr>
        <w:spacing w:line="256" w:lineRule="auto"/>
        <w:rPr>
          <w:rFonts w:cstheme="minorHAnsi"/>
          <w:sz w:val="28"/>
          <w:szCs w:val="28"/>
          <w:lang w:val="en-US"/>
        </w:rPr>
      </w:pPr>
      <w:r w:rsidRPr="007C3DB6">
        <w:rPr>
          <w:rFonts w:cstheme="minorHAnsi"/>
          <w:sz w:val="28"/>
          <w:szCs w:val="28"/>
          <w:lang w:val="en-US"/>
        </w:rPr>
        <w:t>AS= 36 – 113, 04 =</w:t>
      </w:r>
    </w:p>
    <w:p w:rsidR="00696DA1" w:rsidRPr="007C3DB6" w:rsidRDefault="00696DA1" w:rsidP="00696DA1">
      <w:pPr>
        <w:spacing w:line="256" w:lineRule="auto"/>
        <w:rPr>
          <w:rFonts w:cstheme="minorHAnsi"/>
          <w:sz w:val="28"/>
          <w:szCs w:val="28"/>
          <w:lang w:val="en-US"/>
        </w:rPr>
      </w:pPr>
      <w:r w:rsidRPr="007C3DB6">
        <w:rPr>
          <w:rFonts w:cstheme="minorHAnsi"/>
          <w:sz w:val="28"/>
          <w:szCs w:val="28"/>
          <w:lang w:val="en-US"/>
        </w:rPr>
        <w:t xml:space="preserve">AS= 36 – 28, 26 = </w:t>
      </w:r>
      <w:r w:rsidRPr="007C3DB6">
        <w:rPr>
          <w:rFonts w:cstheme="minorHAnsi"/>
          <w:sz w:val="28"/>
          <w:szCs w:val="28"/>
          <w:highlight w:val="yellow"/>
          <w:lang w:val="en-US"/>
        </w:rPr>
        <w:t>7, 74</w:t>
      </w:r>
      <w:r w:rsidR="007C3DB6" w:rsidRPr="007C3DB6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="007C3DB6" w:rsidRPr="007C3DB6">
        <w:rPr>
          <w:rFonts w:cstheme="minorHAnsi"/>
          <w:color w:val="FF0000"/>
          <w:sz w:val="28"/>
          <w:szCs w:val="28"/>
          <w:lang w:val="en-US"/>
        </w:rPr>
        <w:t>bien</w:t>
      </w:r>
      <w:proofErr w:type="spellEnd"/>
      <w:r w:rsidR="007C3DB6" w:rsidRPr="007C3DB6">
        <w:rPr>
          <w:rFonts w:cstheme="minorHAnsi"/>
          <w:color w:val="FF0000"/>
          <w:sz w:val="28"/>
          <w:szCs w:val="28"/>
          <w:lang w:val="en-US"/>
        </w:rPr>
        <w:t xml:space="preserve"> (2 </w:t>
      </w:r>
      <w:proofErr w:type="spellStart"/>
      <w:r w:rsidR="007C3DB6" w:rsidRPr="007C3DB6">
        <w:rPr>
          <w:rFonts w:cstheme="minorHAnsi"/>
          <w:color w:val="FF0000"/>
          <w:sz w:val="28"/>
          <w:szCs w:val="28"/>
          <w:lang w:val="en-US"/>
        </w:rPr>
        <w:t>puntos</w:t>
      </w:r>
      <w:proofErr w:type="spellEnd"/>
      <w:r w:rsidR="007C3DB6" w:rsidRPr="007C3DB6">
        <w:rPr>
          <w:rFonts w:cstheme="minorHAnsi"/>
          <w:color w:val="FF0000"/>
          <w:sz w:val="28"/>
          <w:szCs w:val="28"/>
          <w:lang w:val="en-US"/>
        </w:rPr>
        <w:t>)</w:t>
      </w:r>
    </w:p>
    <w:p w:rsidR="00696DA1" w:rsidRDefault="00696DA1" w:rsidP="00696DA1">
      <w:pPr>
        <w:spacing w:line="256" w:lineRule="auto"/>
        <w:rPr>
          <w:rFonts w:cstheme="minorHAnsi"/>
          <w:sz w:val="28"/>
          <w:szCs w:val="28"/>
          <w:u w:val="single"/>
        </w:rPr>
      </w:pPr>
      <w:r w:rsidRPr="00696DA1">
        <w:rPr>
          <w:rFonts w:cstheme="minorHAnsi"/>
          <w:sz w:val="28"/>
          <w:szCs w:val="28"/>
          <w:u w:val="single"/>
        </w:rPr>
        <w:t>Cuentas Auxiliares:</w:t>
      </w:r>
    </w:p>
    <w:p w:rsidR="00117202" w:rsidRDefault="00854B22" w:rsidP="00696DA1">
      <w:pPr>
        <w:spacing w:line="256" w:lineRule="auto"/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  <w:lang w:eastAsia="es-AR"/>
        </w:rPr>
        <w:t>AS</w:t>
      </w:r>
      <w:r w:rsidR="00696DA1">
        <w:rPr>
          <w:noProof/>
          <w:sz w:val="28"/>
          <w:szCs w:val="28"/>
          <w:u w:val="single"/>
          <w:lang w:eastAsia="es-AR"/>
        </w:rPr>
        <w:drawing>
          <wp:inline distT="0" distB="0" distL="0" distR="0">
            <wp:extent cx="5400040" cy="378015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0-04-24 at 17.00.32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DA1" w:rsidRPr="007C3DB6" w:rsidRDefault="005B5C84" w:rsidP="005B5C84">
      <w:pPr>
        <w:pStyle w:val="Prrafodelista"/>
        <w:numPr>
          <w:ilvl w:val="0"/>
          <w:numId w:val="6"/>
        </w:numPr>
        <w:spacing w:line="256" w:lineRule="auto"/>
        <w:rPr>
          <w:color w:val="FF0000"/>
          <w:sz w:val="28"/>
          <w:szCs w:val="28"/>
          <w:u w:val="single"/>
        </w:rPr>
      </w:pPr>
      <w:r>
        <w:rPr>
          <w:sz w:val="28"/>
          <w:szCs w:val="28"/>
        </w:rPr>
        <w:t>La frase es falsa porque para descubrir el área sombreada se necesitan dos o más figuras, una dentro de la otra, para luego resolver el área de cada una y restarlas. El resultado será el área sombreada.</w:t>
      </w:r>
      <w:r w:rsidR="007C3DB6">
        <w:rPr>
          <w:sz w:val="28"/>
          <w:szCs w:val="28"/>
        </w:rPr>
        <w:t xml:space="preserve"> </w:t>
      </w:r>
      <w:r w:rsidR="007C3DB6" w:rsidRPr="007C3DB6">
        <w:rPr>
          <w:color w:val="FF0000"/>
          <w:sz w:val="28"/>
          <w:szCs w:val="28"/>
        </w:rPr>
        <w:t>Bien (2 puntos)</w:t>
      </w:r>
    </w:p>
    <w:p w:rsidR="005B5C84" w:rsidRDefault="005B5C84" w:rsidP="005B5C84">
      <w:pPr>
        <w:pStyle w:val="Prrafodelista"/>
        <w:spacing w:line="256" w:lineRule="auto"/>
        <w:rPr>
          <w:sz w:val="28"/>
          <w:szCs w:val="28"/>
        </w:rPr>
      </w:pPr>
    </w:p>
    <w:p w:rsidR="005B5C84" w:rsidRPr="005B5C84" w:rsidRDefault="005B5C84" w:rsidP="005B5C84">
      <w:pPr>
        <w:pStyle w:val="Prrafodelista"/>
        <w:spacing w:line="256" w:lineRule="auto"/>
        <w:rPr>
          <w:sz w:val="28"/>
          <w:szCs w:val="28"/>
          <w:u w:val="single"/>
        </w:rPr>
      </w:pPr>
    </w:p>
    <w:p w:rsidR="00854B22" w:rsidRPr="005B5C84" w:rsidRDefault="00854B22" w:rsidP="005B5C84">
      <w:pPr>
        <w:pStyle w:val="Prrafodelista"/>
        <w:numPr>
          <w:ilvl w:val="0"/>
          <w:numId w:val="6"/>
        </w:numPr>
        <w:spacing w:line="256" w:lineRule="auto"/>
        <w:rPr>
          <w:sz w:val="28"/>
          <w:szCs w:val="28"/>
        </w:rPr>
      </w:pPr>
      <w:r w:rsidRPr="005B5C84">
        <w:rPr>
          <w:sz w:val="28"/>
          <w:szCs w:val="28"/>
        </w:rPr>
        <w:t xml:space="preserve">AS= B. H – D. d: 2 – </w:t>
      </w:r>
      <w:r w:rsidRPr="005B5C84">
        <w:rPr>
          <w:rFonts w:cstheme="minorHAnsi"/>
          <w:sz w:val="28"/>
          <w:szCs w:val="28"/>
        </w:rPr>
        <w:t>π</w:t>
      </w:r>
      <w:r w:rsidRPr="005B5C84">
        <w:rPr>
          <w:sz w:val="28"/>
          <w:szCs w:val="28"/>
        </w:rPr>
        <w:t>. r</w:t>
      </w:r>
      <w:r w:rsidRPr="005B5C84">
        <w:rPr>
          <w:rFonts w:cstheme="minorHAnsi"/>
          <w:sz w:val="28"/>
          <w:szCs w:val="28"/>
        </w:rPr>
        <w:t>2</w:t>
      </w:r>
      <w:r w:rsidRPr="005B5C84">
        <w:rPr>
          <w:sz w:val="28"/>
          <w:szCs w:val="28"/>
        </w:rPr>
        <w:t xml:space="preserve"> =</w:t>
      </w:r>
    </w:p>
    <w:p w:rsidR="00854B22" w:rsidRDefault="00854B22" w:rsidP="00854B22">
      <w:pPr>
        <w:spacing w:line="256" w:lineRule="auto"/>
        <w:ind w:left="720"/>
        <w:rPr>
          <w:sz w:val="28"/>
          <w:szCs w:val="28"/>
        </w:rPr>
      </w:pPr>
      <w:r>
        <w:rPr>
          <w:sz w:val="28"/>
          <w:szCs w:val="28"/>
        </w:rPr>
        <w:t>AS= 4. 3- 4. 3: 2 – 3,14. 1=</w:t>
      </w:r>
    </w:p>
    <w:p w:rsidR="00854B22" w:rsidRDefault="005B5C84" w:rsidP="00854B22">
      <w:pPr>
        <w:spacing w:line="256" w:lineRule="auto"/>
        <w:ind w:left="720"/>
        <w:rPr>
          <w:sz w:val="28"/>
          <w:szCs w:val="28"/>
        </w:rPr>
      </w:pPr>
      <w:r>
        <w:rPr>
          <w:sz w:val="28"/>
          <w:szCs w:val="28"/>
        </w:rPr>
        <w:t>AS= 12- 12: 2 – 3,14=</w:t>
      </w:r>
    </w:p>
    <w:p w:rsidR="005B5C84" w:rsidRDefault="005B5C84" w:rsidP="00854B22">
      <w:pPr>
        <w:spacing w:line="256" w:lineRule="auto"/>
        <w:ind w:left="720"/>
        <w:rPr>
          <w:sz w:val="28"/>
          <w:szCs w:val="28"/>
        </w:rPr>
      </w:pPr>
      <w:r>
        <w:rPr>
          <w:sz w:val="28"/>
          <w:szCs w:val="28"/>
        </w:rPr>
        <w:t>AS= 12- 2- 3,14=</w:t>
      </w:r>
    </w:p>
    <w:p w:rsidR="005B5C84" w:rsidRDefault="005B5C84" w:rsidP="00854B22">
      <w:pPr>
        <w:spacing w:line="256" w:lineRule="auto"/>
        <w:ind w:left="720"/>
        <w:rPr>
          <w:sz w:val="28"/>
          <w:szCs w:val="28"/>
        </w:rPr>
      </w:pPr>
      <w:r>
        <w:rPr>
          <w:sz w:val="28"/>
          <w:szCs w:val="28"/>
        </w:rPr>
        <w:t>AS= 6- 3,14</w:t>
      </w:r>
      <w:r w:rsidRPr="005B5C84">
        <w:rPr>
          <w:sz w:val="28"/>
          <w:szCs w:val="28"/>
        </w:rPr>
        <w:t>=</w:t>
      </w:r>
      <w:r w:rsidRPr="005B5C84">
        <w:rPr>
          <w:sz w:val="28"/>
          <w:szCs w:val="28"/>
          <w:highlight w:val="yellow"/>
        </w:rPr>
        <w:t xml:space="preserve"> 2,86</w:t>
      </w:r>
      <w:r w:rsidR="007C3DB6">
        <w:rPr>
          <w:sz w:val="28"/>
          <w:szCs w:val="28"/>
        </w:rPr>
        <w:t xml:space="preserve"> </w:t>
      </w:r>
      <w:r w:rsidR="007C3DB6" w:rsidRPr="007C3DB6">
        <w:rPr>
          <w:color w:val="FF0000"/>
          <w:sz w:val="28"/>
          <w:szCs w:val="28"/>
        </w:rPr>
        <w:t>bien (2 puntos)</w:t>
      </w:r>
    </w:p>
    <w:p w:rsidR="00854B22" w:rsidRDefault="005B5C84" w:rsidP="005B5C84">
      <w:pPr>
        <w:spacing w:line="256" w:lineRule="auto"/>
        <w:rPr>
          <w:sz w:val="28"/>
          <w:szCs w:val="28"/>
        </w:rPr>
      </w:pPr>
      <w:r w:rsidRPr="005B5C84">
        <w:rPr>
          <w:sz w:val="28"/>
          <w:szCs w:val="28"/>
        </w:rPr>
        <w:t>4.</w:t>
      </w:r>
      <w:r>
        <w:rPr>
          <w:sz w:val="28"/>
          <w:szCs w:val="28"/>
        </w:rPr>
        <w:t xml:space="preserve"> </w:t>
      </w:r>
      <w:r w:rsidRPr="005B5C84">
        <w:rPr>
          <w:sz w:val="28"/>
          <w:szCs w:val="28"/>
        </w:rPr>
        <w:t xml:space="preserve">Si, se puede </w:t>
      </w:r>
      <w:r>
        <w:rPr>
          <w:sz w:val="28"/>
          <w:szCs w:val="28"/>
        </w:rPr>
        <w:t>calcular el área sombreada de la</w:t>
      </w:r>
      <w:r w:rsidRPr="005B5C84">
        <w:rPr>
          <w:sz w:val="28"/>
          <w:szCs w:val="28"/>
        </w:rPr>
        <w:t xml:space="preserve"> gran parte de las figuras, mientras se sepa como calcular el área de cada una.</w:t>
      </w:r>
      <w:r>
        <w:rPr>
          <w:sz w:val="28"/>
          <w:szCs w:val="28"/>
        </w:rPr>
        <w:t xml:space="preserve"> Por ejemplo, para calcular el área de un cuadrado hay que usar la formula L.L o L2.</w:t>
      </w:r>
      <w:r w:rsidR="007C3DB6">
        <w:rPr>
          <w:sz w:val="28"/>
          <w:szCs w:val="28"/>
        </w:rPr>
        <w:t xml:space="preserve"> </w:t>
      </w:r>
      <w:r w:rsidR="007C3DB6" w:rsidRPr="007C3DB6">
        <w:rPr>
          <w:color w:val="FF0000"/>
          <w:sz w:val="28"/>
          <w:szCs w:val="28"/>
        </w:rPr>
        <w:t>Bien (2 puntos)</w:t>
      </w:r>
    </w:p>
    <w:p w:rsidR="005B5C84" w:rsidRDefault="005B5C84" w:rsidP="005B5C84">
      <w:pPr>
        <w:spacing w:line="256" w:lineRule="auto"/>
        <w:rPr>
          <w:sz w:val="28"/>
          <w:szCs w:val="28"/>
        </w:rPr>
      </w:pPr>
      <w:r>
        <w:rPr>
          <w:sz w:val="28"/>
          <w:szCs w:val="28"/>
        </w:rPr>
        <w:t>Por ejemplo:</w:t>
      </w:r>
    </w:p>
    <w:p w:rsidR="005B5C84" w:rsidRPr="005B5C84" w:rsidRDefault="005B5C84" w:rsidP="005B5C84">
      <w:pPr>
        <w:spacing w:line="256" w:lineRule="auto"/>
        <w:rPr>
          <w:sz w:val="28"/>
          <w:szCs w:val="28"/>
        </w:rPr>
      </w:pPr>
      <w:r>
        <w:rPr>
          <w:noProof/>
          <w:sz w:val="28"/>
          <w:szCs w:val="28"/>
          <w:lang w:eastAsia="es-AR"/>
        </w:rPr>
        <w:drawing>
          <wp:inline distT="0" distB="0" distL="0" distR="0">
            <wp:extent cx="4029075" cy="5219699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0-04-24 at 17.22.22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360" cy="522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202" w:rsidRPr="00117202" w:rsidRDefault="00117202" w:rsidP="00117202">
      <w:pPr>
        <w:spacing w:line="256" w:lineRule="auto"/>
        <w:ind w:left="360"/>
        <w:rPr>
          <w:u w:val="single"/>
        </w:rPr>
      </w:pPr>
    </w:p>
    <w:p w:rsidR="00117202" w:rsidRPr="007C3DB6" w:rsidRDefault="005B5C84" w:rsidP="005B5C84">
      <w:pPr>
        <w:rPr>
          <w:color w:val="FF0000"/>
          <w:sz w:val="28"/>
        </w:rPr>
      </w:pPr>
      <w:r w:rsidRPr="005B5C84">
        <w:rPr>
          <w:sz w:val="28"/>
          <w:u w:val="single"/>
        </w:rPr>
        <w:t xml:space="preserve">5. </w:t>
      </w:r>
      <w:r w:rsidR="00AC6119">
        <w:rPr>
          <w:sz w:val="28"/>
        </w:rPr>
        <w:t>El área sombreada se puede calcular con los números que no se pueden escribir en fracción (Los Irracionales). Estos poseen infinitas cifras decimales, no periódicas.</w:t>
      </w:r>
      <w:r w:rsidR="007C3DB6">
        <w:rPr>
          <w:sz w:val="28"/>
        </w:rPr>
        <w:t xml:space="preserve"> </w:t>
      </w:r>
      <w:r w:rsidR="007C3DB6" w:rsidRPr="007C3DB6">
        <w:rPr>
          <w:color w:val="FF0000"/>
          <w:sz w:val="28"/>
        </w:rPr>
        <w:t>Bien- también se pueden calcular con los racionales, entonces la unión de esos conjuntos hace los reales (1 punto)</w:t>
      </w:r>
    </w:p>
    <w:sectPr w:rsidR="00117202" w:rsidRPr="007C3D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92E6E"/>
    <w:multiLevelType w:val="hybridMultilevel"/>
    <w:tmpl w:val="34864C0E"/>
    <w:lvl w:ilvl="0" w:tplc="2C0A000F">
      <w:start w:val="4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1219AC"/>
    <w:multiLevelType w:val="hybridMultilevel"/>
    <w:tmpl w:val="4A727286"/>
    <w:lvl w:ilvl="0" w:tplc="AACE153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2626DD"/>
    <w:multiLevelType w:val="hybridMultilevel"/>
    <w:tmpl w:val="A988606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8710F"/>
    <w:multiLevelType w:val="hybridMultilevel"/>
    <w:tmpl w:val="04AA5DE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2C1508"/>
    <w:multiLevelType w:val="hybridMultilevel"/>
    <w:tmpl w:val="07AEFA54"/>
    <w:lvl w:ilvl="0" w:tplc="21EEEE1A">
      <w:start w:val="2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202"/>
    <w:rsid w:val="00117202"/>
    <w:rsid w:val="00293631"/>
    <w:rsid w:val="005B5C84"/>
    <w:rsid w:val="00696DA1"/>
    <w:rsid w:val="007C3DB6"/>
    <w:rsid w:val="00854B22"/>
    <w:rsid w:val="00AC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E1BD04-D084-4C22-B713-94504009D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72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73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delfina Fariña</dc:creator>
  <cp:keywords/>
  <dc:description/>
  <cp:lastModifiedBy>federico linari</cp:lastModifiedBy>
  <cp:revision>2</cp:revision>
  <dcterms:created xsi:type="dcterms:W3CDTF">2020-05-04T06:53:00Z</dcterms:created>
  <dcterms:modified xsi:type="dcterms:W3CDTF">2020-05-04T06:53:00Z</dcterms:modified>
</cp:coreProperties>
</file>