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C80" w:rsidRDefault="007B3C80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1F1781FF" wp14:editId="63E2C59D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3A3" w:rsidRDefault="00C46C62">
      <w:r>
        <w:t>Instituto modelo del sur</w:t>
      </w:r>
    </w:p>
    <w:p w:rsidR="00C46C62" w:rsidRPr="00BA535C" w:rsidRDefault="007B3C80" w:rsidP="00C46C62">
      <w:pPr>
        <w:jc w:val="center"/>
        <w:rPr>
          <w:color w:val="FF0000"/>
          <w:sz w:val="28"/>
          <w:szCs w:val="28"/>
        </w:rPr>
      </w:pPr>
      <w:r>
        <w:rPr>
          <w:u w:val="single"/>
        </w:rPr>
        <w:t>Trabajo Integrador Domiciliario de</w:t>
      </w:r>
      <w:r w:rsidR="00C46C62">
        <w:rPr>
          <w:u w:val="single"/>
        </w:rPr>
        <w:t xml:space="preserve"> matemática 2°</w:t>
      </w:r>
      <w:r w:rsidR="00BA535C">
        <w:rPr>
          <w:u w:val="single"/>
        </w:rPr>
        <w:br/>
      </w:r>
      <w:bookmarkStart w:id="0" w:name="_GoBack"/>
      <w:r w:rsidR="00BA535C" w:rsidRPr="00BA535C">
        <w:rPr>
          <w:color w:val="FF0000"/>
          <w:sz w:val="28"/>
          <w:szCs w:val="28"/>
        </w:rPr>
        <w:t>nota: 4,5</w:t>
      </w:r>
    </w:p>
    <w:bookmarkEnd w:id="0"/>
    <w:p w:rsidR="00C46C62" w:rsidRPr="00C46C62" w:rsidRDefault="00C46C62" w:rsidP="00C46C62">
      <w:pPr>
        <w:rPr>
          <w:u w:val="single"/>
        </w:rPr>
      </w:pPr>
      <w:r w:rsidRPr="00C46C62">
        <w:rPr>
          <w:u w:val="single"/>
        </w:rPr>
        <w:t>Criterios de evaluación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Interpretación de consignas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Estrategias de resolución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Lenguaje matemático adecuado en las justificaciones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Procedimientos elegidos</w:t>
      </w:r>
    </w:p>
    <w:p w:rsidR="00C46C62" w:rsidRDefault="00C46C62" w:rsidP="00C46C62">
      <w:pPr>
        <w:numPr>
          <w:ilvl w:val="0"/>
          <w:numId w:val="1"/>
        </w:numPr>
        <w:contextualSpacing/>
      </w:pPr>
      <w:r w:rsidRPr="00C46C62">
        <w:t>Uso de conocimientos previos</w:t>
      </w:r>
    </w:p>
    <w:p w:rsidR="00C46C62" w:rsidRDefault="00C46C62" w:rsidP="00C46C62">
      <w:pPr>
        <w:ind w:left="720"/>
        <w:contextualSpacing/>
      </w:pPr>
    </w:p>
    <w:p w:rsidR="00C46C62" w:rsidRPr="00C46C62" w:rsidRDefault="00C46C62" w:rsidP="00C46C62">
      <w:pPr>
        <w:ind w:left="720"/>
        <w:contextualSpacing/>
      </w:pPr>
    </w:p>
    <w:p w:rsidR="00C46C62" w:rsidRPr="00C46C62" w:rsidRDefault="00C46C62" w:rsidP="00C46C62">
      <w:r>
        <w:rPr>
          <w:u w:val="single"/>
        </w:rPr>
        <w:t>Consignas (</w:t>
      </w:r>
      <w:r>
        <w:t>cada ítem vale 2 puntos)</w:t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</w:pPr>
      <w:r w:rsidRPr="00C46C62">
        <w:t>Hallar el área sombreada</w:t>
      </w:r>
    </w:p>
    <w:p w:rsidR="00C46C62" w:rsidRDefault="00C46C62" w:rsidP="00C46C62">
      <w:pPr>
        <w:rPr>
          <w:u w:val="single"/>
        </w:rPr>
      </w:pPr>
      <w:r>
        <w:rPr>
          <w:rFonts w:cstheme="minorHAnsi"/>
          <w:noProof/>
          <w:lang w:eastAsia="es-AR"/>
        </w:rPr>
        <w:drawing>
          <wp:inline distT="0" distB="0" distL="0" distR="0" wp14:anchorId="5589315C" wp14:editId="0B37773C">
            <wp:extent cx="792480" cy="851079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851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B6B" w:rsidRPr="00BA535C" w:rsidRDefault="00545B6B" w:rsidP="00C46C62">
      <w:pPr>
        <w:rPr>
          <w:lang w:val="en-US"/>
        </w:rPr>
      </w:pPr>
      <w:r w:rsidRPr="00BA535C">
        <w:rPr>
          <w:lang w:val="en-US"/>
        </w:rPr>
        <w:t>6. 6 = 36 cm (AREA TOTAL)</w:t>
      </w:r>
    </w:p>
    <w:p w:rsidR="00545B6B" w:rsidRPr="00BA535C" w:rsidRDefault="00545B6B" w:rsidP="00C46C62">
      <w:pPr>
        <w:rPr>
          <w:lang w:val="en-US"/>
        </w:rPr>
      </w:pPr>
      <w:r w:rsidRPr="00BA535C">
        <w:rPr>
          <w:lang w:val="en-US"/>
        </w:rPr>
        <w:t>12. 3</w:t>
      </w:r>
      <w:proofErr w:type="gramStart"/>
      <w:r w:rsidRPr="00BA535C">
        <w:rPr>
          <w:lang w:val="en-US"/>
        </w:rPr>
        <w:t>,14</w:t>
      </w:r>
      <w:proofErr w:type="gramEnd"/>
      <w:r w:rsidRPr="00BA535C">
        <w:rPr>
          <w:lang w:val="en-US"/>
        </w:rPr>
        <w:t xml:space="preserve"> = 37,68: 4 = 9,42 cm (AREA BLANCA)</w:t>
      </w:r>
    </w:p>
    <w:p w:rsidR="00545B6B" w:rsidRDefault="00545B6B" w:rsidP="00C46C62">
      <w:r>
        <w:t>36- 9,42= 26,58</w:t>
      </w:r>
      <w:r w:rsidR="001A4C5A">
        <w:t xml:space="preserve"> </w:t>
      </w:r>
    </w:p>
    <w:p w:rsidR="001A4C5A" w:rsidRPr="00545B6B" w:rsidRDefault="001A4C5A" w:rsidP="00C46C62">
      <w:r>
        <w:t>El área sombreada es de 26,58 cm</w:t>
      </w:r>
      <w:r w:rsidR="00BA535C">
        <w:t xml:space="preserve"> </w:t>
      </w:r>
      <w:r w:rsidR="00BA535C" w:rsidRPr="00BA535C">
        <w:rPr>
          <w:color w:val="FF0000"/>
        </w:rPr>
        <w:t xml:space="preserve">no, </w:t>
      </w:r>
      <w:proofErr w:type="spellStart"/>
      <w:r w:rsidR="00BA535C" w:rsidRPr="00BA535C">
        <w:rPr>
          <w:color w:val="FF0000"/>
        </w:rPr>
        <w:t>tenes</w:t>
      </w:r>
      <w:proofErr w:type="spellEnd"/>
      <w:r w:rsidR="00BA535C" w:rsidRPr="00BA535C">
        <w:rPr>
          <w:color w:val="FF0000"/>
        </w:rPr>
        <w:t xml:space="preserve"> ¼ de circunferencia, y 6 al cuadrado es 36 no 12 (0 puntos)</w:t>
      </w:r>
    </w:p>
    <w:p w:rsidR="00C46C62" w:rsidRPr="00E50804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rPr>
          <w:rFonts w:cstheme="minorHAnsi"/>
        </w:rPr>
        <w:t xml:space="preserve">Explicar por qué la frase es falsa. “Para calcular el área sombreada, siempre </w:t>
      </w:r>
      <w:r w:rsidR="00E50804">
        <w:rPr>
          <w:rFonts w:cstheme="minorHAnsi"/>
        </w:rPr>
        <w:t>debo tener</w:t>
      </w:r>
      <w:r>
        <w:rPr>
          <w:rFonts w:cstheme="minorHAnsi"/>
        </w:rPr>
        <w:t xml:space="preserve"> dos figuras (una blanca y otro de color), cuyas áreas se restan”</w:t>
      </w:r>
    </w:p>
    <w:p w:rsidR="00E50804" w:rsidRPr="00BA535C" w:rsidRDefault="00E50804" w:rsidP="00E50804">
      <w:pPr>
        <w:pStyle w:val="Prrafodelista"/>
        <w:rPr>
          <w:color w:val="FF0000"/>
          <w:u w:val="single"/>
        </w:rPr>
      </w:pPr>
      <w:r>
        <w:rPr>
          <w:rFonts w:cstheme="minorHAnsi"/>
        </w:rPr>
        <w:t>La frase es falsa porque para calcular el área sombreada debo saber el área de la figura blanca y el área de la figura en la que el área blanca y el área sombreada están.</w:t>
      </w:r>
      <w:r w:rsidR="00BA535C">
        <w:rPr>
          <w:rFonts w:cstheme="minorHAnsi"/>
        </w:rPr>
        <w:t xml:space="preserve"> </w:t>
      </w:r>
      <w:r w:rsidR="00BA535C" w:rsidRPr="00BA535C">
        <w:rPr>
          <w:rFonts w:cstheme="minorHAnsi"/>
          <w:color w:val="FF0000"/>
        </w:rPr>
        <w:t>No justifica lo pedido, es fala porque puedo tener más de dos figuras (1 punto)</w:t>
      </w:r>
    </w:p>
    <w:p w:rsidR="00C46C62" w:rsidRPr="00BA535C" w:rsidRDefault="00C46C62" w:rsidP="00C46C62">
      <w:pPr>
        <w:pStyle w:val="Prrafodelista"/>
        <w:numPr>
          <w:ilvl w:val="0"/>
          <w:numId w:val="2"/>
        </w:numPr>
        <w:rPr>
          <w:color w:val="FF0000"/>
          <w:u w:val="single"/>
        </w:rPr>
      </w:pPr>
      <w:r>
        <w:rPr>
          <w:rFonts w:cstheme="minorHAnsi"/>
        </w:rPr>
        <w:t>Hallar el área blanca</w:t>
      </w:r>
      <w:r w:rsidR="00BA535C">
        <w:rPr>
          <w:rFonts w:cstheme="minorHAnsi"/>
        </w:rPr>
        <w:t xml:space="preserve"> </w:t>
      </w:r>
      <w:r w:rsidR="00BA535C" w:rsidRPr="00BA535C">
        <w:rPr>
          <w:rFonts w:cstheme="minorHAnsi"/>
          <w:color w:val="FF0000"/>
        </w:rPr>
        <w:t>no, al área del rombo tenías que restarle el área de la circunferencia (0 puntos)</w:t>
      </w:r>
    </w:p>
    <w:p w:rsidR="00C46C62" w:rsidRDefault="00C46C62" w:rsidP="00C46C62">
      <w:pPr>
        <w:pStyle w:val="Prrafodelista"/>
        <w:rPr>
          <w:u w:val="single"/>
        </w:rPr>
      </w:pPr>
      <w:r>
        <w:rPr>
          <w:noProof/>
          <w:lang w:eastAsia="es-AR"/>
        </w:rPr>
        <w:drawing>
          <wp:inline distT="0" distB="0" distL="0" distR="0" wp14:anchorId="2A723B1B" wp14:editId="7B5251CC">
            <wp:extent cx="2068067" cy="1348740"/>
            <wp:effectExtent l="0" t="0" r="8890" b="3810"/>
            <wp:docPr id="2" name="Imagen 2" descr="Resultado de imagen para area sombreada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area sombreada ejercici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19" cy="13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804" w:rsidRDefault="00E50804" w:rsidP="00E50804">
      <w:pPr>
        <w:pStyle w:val="Prrafodelista"/>
      </w:pPr>
      <w:r>
        <w:t xml:space="preserve">4.3 = 12 cm (AREA TOTAL) </w:t>
      </w:r>
    </w:p>
    <w:p w:rsidR="00E50804" w:rsidRDefault="00E50804" w:rsidP="00E50804">
      <w:pPr>
        <w:pStyle w:val="Prrafodelista"/>
      </w:pPr>
      <w:r>
        <w:t>2. 3,14 = 6,28 (AREA DEL CIRCULO)</w:t>
      </w:r>
    </w:p>
    <w:p w:rsidR="00E50804" w:rsidRPr="00E50804" w:rsidRDefault="00E50804" w:rsidP="00E50804">
      <w:pPr>
        <w:pStyle w:val="Prrafodelista"/>
      </w:pPr>
      <w:r>
        <w:t>(2. 1,</w:t>
      </w:r>
      <w:r w:rsidR="00341465">
        <w:t>50</w:t>
      </w:r>
      <w:proofErr w:type="gramStart"/>
      <w:r>
        <w:t>) :</w:t>
      </w:r>
      <w:proofErr w:type="gramEnd"/>
      <w:r>
        <w:t>2 (.</w:t>
      </w:r>
      <w:r w:rsidR="001B16D4">
        <w:t>4</w:t>
      </w:r>
      <w:r>
        <w:t xml:space="preserve">) = </w:t>
      </w:r>
      <w:r w:rsidR="001B16D4">
        <w:t>6</w:t>
      </w:r>
      <w:r>
        <w:t xml:space="preserve"> (AREA DE LOS 4 TRIANGULOS)</w:t>
      </w:r>
      <w:r w:rsidR="00341465">
        <w:t xml:space="preserve"> </w:t>
      </w:r>
      <w:r>
        <w:t xml:space="preserve"> </w:t>
      </w:r>
    </w:p>
    <w:p w:rsidR="00E50804" w:rsidRPr="001B16D4" w:rsidRDefault="001B16D4" w:rsidP="00C46C62">
      <w:pPr>
        <w:pStyle w:val="Prrafodelista"/>
      </w:pPr>
      <w:r>
        <w:t xml:space="preserve">12 </w:t>
      </w:r>
      <w:r w:rsidR="001A4C5A">
        <w:t>–</w:t>
      </w:r>
      <w:r>
        <w:t xml:space="preserve"> </w:t>
      </w:r>
      <w:r w:rsidR="001A4C5A">
        <w:t>(</w:t>
      </w:r>
      <w:r>
        <w:t>6,28 + 6</w:t>
      </w:r>
      <w:r w:rsidR="001A4C5A">
        <w:t>)</w:t>
      </w:r>
      <w:r>
        <w:t xml:space="preserve"> = </w:t>
      </w:r>
      <w:r w:rsidR="001A4C5A">
        <w:t>-0,28</w:t>
      </w:r>
    </w:p>
    <w:p w:rsidR="00C46C62" w:rsidRPr="00EC79BF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 xml:space="preserve">Pensar y responder: </w:t>
      </w:r>
      <w:r w:rsidR="00545B6B">
        <w:t>¿El área sombreada puede calcularse con cualquier tipo de figura?</w:t>
      </w:r>
      <w:r>
        <w:t xml:space="preserve"> Justifica</w:t>
      </w:r>
    </w:p>
    <w:p w:rsidR="00EC79BF" w:rsidRPr="00EC79BF" w:rsidRDefault="00EC79BF" w:rsidP="00EC79BF">
      <w:pPr>
        <w:pStyle w:val="Prrafodelista"/>
      </w:pPr>
      <w:r w:rsidRPr="00EC79BF">
        <w:t xml:space="preserve">4_ </w:t>
      </w:r>
      <w:r>
        <w:t>No, solo si se puede calcular el área de las figuras que la ‘rodean’ o si se puede calcular su área.</w:t>
      </w:r>
      <w:r w:rsidR="00BA535C">
        <w:t xml:space="preserve"> </w:t>
      </w:r>
      <w:r w:rsidR="00BA535C" w:rsidRPr="00BA535C">
        <w:rPr>
          <w:color w:val="FF0000"/>
        </w:rPr>
        <w:t>Bien- en realidad se puede con cualquier figura, pero entiendo a donde apuntas (1,50 puntos)</w:t>
      </w:r>
    </w:p>
    <w:p w:rsidR="00C46C62" w:rsidRPr="001A4C5A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 xml:space="preserve">Pensar y responder: </w:t>
      </w:r>
      <w:r w:rsidR="00EC79BF">
        <w:t>¿Con qué campo numérico (de los trabajados) puedo abordar el tema de área sombreada?</w:t>
      </w:r>
      <w:r>
        <w:t xml:space="preserve"> </w:t>
      </w:r>
      <w:r w:rsidR="001A4C5A">
        <w:t>J</w:t>
      </w:r>
      <w:r>
        <w:t>ustifica</w:t>
      </w:r>
    </w:p>
    <w:p w:rsidR="001A4C5A" w:rsidRPr="00BA535C" w:rsidRDefault="001A4C5A" w:rsidP="001A4C5A">
      <w:pPr>
        <w:pStyle w:val="Prrafodelista"/>
        <w:rPr>
          <w:color w:val="FF0000"/>
          <w:u w:val="single"/>
        </w:rPr>
      </w:pPr>
      <w:r>
        <w:t xml:space="preserve">5 -  </w:t>
      </w:r>
      <w:r w:rsidR="007610EE">
        <w:t>E</w:t>
      </w:r>
      <w:r>
        <w:t xml:space="preserve">l área sombreada lo abordo con el tema de geometría </w:t>
      </w:r>
      <w:r w:rsidR="007610EE">
        <w:t>debido a que calculamos áreas de distintas figuras geométricas y también lo abordamos en parte con fracciones, ya que en algunos ejercicios em donde calculábamos un área sombreada, representa una parte de un entero.</w:t>
      </w:r>
      <w:r w:rsidR="00BA535C">
        <w:t xml:space="preserve"> </w:t>
      </w:r>
      <w:r w:rsidR="00BA535C" w:rsidRPr="00BA535C">
        <w:rPr>
          <w:color w:val="FF0000"/>
        </w:rPr>
        <w:t>Bien (2 puntos)</w:t>
      </w:r>
    </w:p>
    <w:sectPr w:rsidR="001A4C5A" w:rsidRPr="00BA5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E8710F"/>
    <w:multiLevelType w:val="hybridMultilevel"/>
    <w:tmpl w:val="04AA5DE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C62"/>
    <w:rsid w:val="001A4C5A"/>
    <w:rsid w:val="001B16D4"/>
    <w:rsid w:val="00341465"/>
    <w:rsid w:val="00545B6B"/>
    <w:rsid w:val="007610EE"/>
    <w:rsid w:val="007B3C80"/>
    <w:rsid w:val="008853A3"/>
    <w:rsid w:val="00BA535C"/>
    <w:rsid w:val="00C46C62"/>
    <w:rsid w:val="00E50804"/>
    <w:rsid w:val="00EC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A951769-DBA1-4C05-A1B1-CA7C855BB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C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B3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3C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2020-05-04T06:46:00Z</dcterms:created>
  <dcterms:modified xsi:type="dcterms:W3CDTF">2020-05-04T06:46:00Z</dcterms:modified>
</cp:coreProperties>
</file>