
<file path=[Content_Types].xml><?xml version="1.0" encoding="utf-8"?>
<Types xmlns="http://schemas.openxmlformats.org/package/2006/content-types">
  <Default Extension="png" ContentType="image/png"/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7B3C80" w:rsidRDefault="007B3C80">
      <w:r w:rsidRPr="00A22ED8">
        <w:rPr>
          <w:rFonts w:ascii="Arial" w:hAnsi="Arial" w:cs="Arial"/>
          <w:noProof/>
          <w:sz w:val="28"/>
          <w:szCs w:val="28"/>
          <w:lang w:eastAsia="es-AR"/>
        </w:rPr>
        <w:drawing>
          <wp:inline distT="0" distB="0" distL="0" distR="0" wp14:anchorId="1F1781FF" wp14:editId="63E2C59D">
            <wp:extent cx="736271" cy="960503"/>
            <wp:effectExtent l="19050" t="0" r="6679" b="0"/>
            <wp:docPr id="3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n 1"/>
                    <pic:cNvPicPr>
                      <a:picLocks noChangeAspect="1" noChangeArrowheads="1"/>
                    </pic:cNvPicPr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737609" cy="962249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bookmarkStart w:id="0" w:name="_GoBack"/>
      <w:bookmarkEnd w:id="0"/>
    </w:p>
    <w:p w:rsidR="008853A3" w:rsidRDefault="00C46C62">
      <w:r>
        <w:t>Instituto modelo del sur</w:t>
      </w:r>
    </w:p>
    <w:p w:rsidR="004C21D8" w:rsidRDefault="004C21D8">
      <w:r>
        <w:t xml:space="preserve">Alumno: </w:t>
      </w:r>
      <w:proofErr w:type="spellStart"/>
      <w:r>
        <w:t>Rombola</w:t>
      </w:r>
      <w:proofErr w:type="spellEnd"/>
      <w:r>
        <w:t xml:space="preserve"> Segovia, Agustín</w:t>
      </w:r>
    </w:p>
    <w:p w:rsidR="004C21D8" w:rsidRDefault="004C21D8">
      <w:r>
        <w:t>Curso: 2 do</w:t>
      </w:r>
    </w:p>
    <w:p w:rsidR="00C46C62" w:rsidRPr="00AC0140" w:rsidRDefault="007B3C80" w:rsidP="00C46C62">
      <w:pPr>
        <w:jc w:val="center"/>
        <w:rPr>
          <w:color w:val="FF0000"/>
        </w:rPr>
      </w:pPr>
      <w:r>
        <w:rPr>
          <w:u w:val="single"/>
        </w:rPr>
        <w:t>Trabajo Integrador Domiciliario de</w:t>
      </w:r>
      <w:r w:rsidR="00C46C62">
        <w:rPr>
          <w:u w:val="single"/>
        </w:rPr>
        <w:t xml:space="preserve"> matemática 2°</w:t>
      </w:r>
      <w:r w:rsidR="00AC0140">
        <w:rPr>
          <w:u w:val="single"/>
        </w:rPr>
        <w:br/>
      </w:r>
      <w:r w:rsidR="00AC0140" w:rsidRPr="00AC0140">
        <w:rPr>
          <w:color w:val="FF0000"/>
        </w:rPr>
        <w:t>nota: 8 (ocho)</w:t>
      </w:r>
    </w:p>
    <w:p w:rsidR="00C46C62" w:rsidRPr="00C46C62" w:rsidRDefault="00C46C62" w:rsidP="00C46C62">
      <w:pPr>
        <w:rPr>
          <w:u w:val="single"/>
        </w:rPr>
      </w:pPr>
      <w:r w:rsidRPr="00C46C62">
        <w:rPr>
          <w:u w:val="single"/>
        </w:rPr>
        <w:t>Criterios de evaluación</w:t>
      </w:r>
    </w:p>
    <w:p w:rsidR="00C46C62" w:rsidRPr="00C46C62" w:rsidRDefault="00C46C62" w:rsidP="00C46C62">
      <w:pPr>
        <w:numPr>
          <w:ilvl w:val="0"/>
          <w:numId w:val="1"/>
        </w:numPr>
        <w:contextualSpacing/>
      </w:pPr>
      <w:r w:rsidRPr="00C46C62">
        <w:t>Interpretación de consignas</w:t>
      </w:r>
    </w:p>
    <w:p w:rsidR="00C46C62" w:rsidRPr="00C46C62" w:rsidRDefault="00C46C62" w:rsidP="00C46C62">
      <w:pPr>
        <w:numPr>
          <w:ilvl w:val="0"/>
          <w:numId w:val="1"/>
        </w:numPr>
        <w:contextualSpacing/>
      </w:pPr>
      <w:r w:rsidRPr="00C46C62">
        <w:t>Estrategias de resolución</w:t>
      </w:r>
    </w:p>
    <w:p w:rsidR="00C46C62" w:rsidRPr="00C46C62" w:rsidRDefault="00C46C62" w:rsidP="00C46C62">
      <w:pPr>
        <w:numPr>
          <w:ilvl w:val="0"/>
          <w:numId w:val="1"/>
        </w:numPr>
        <w:contextualSpacing/>
      </w:pPr>
      <w:r w:rsidRPr="00C46C62">
        <w:t>Lenguaje matemático adecuado en las justificaciones</w:t>
      </w:r>
    </w:p>
    <w:p w:rsidR="00C46C62" w:rsidRPr="00C46C62" w:rsidRDefault="00C46C62" w:rsidP="00C46C62">
      <w:pPr>
        <w:numPr>
          <w:ilvl w:val="0"/>
          <w:numId w:val="1"/>
        </w:numPr>
        <w:contextualSpacing/>
      </w:pPr>
      <w:r w:rsidRPr="00C46C62">
        <w:t>Procedimientos elegidos</w:t>
      </w:r>
    </w:p>
    <w:p w:rsidR="00C46C62" w:rsidRDefault="00C46C62" w:rsidP="00C46C62">
      <w:pPr>
        <w:numPr>
          <w:ilvl w:val="0"/>
          <w:numId w:val="1"/>
        </w:numPr>
        <w:contextualSpacing/>
      </w:pPr>
      <w:r w:rsidRPr="00C46C62">
        <w:t>Uso de conocimientos previos</w:t>
      </w:r>
    </w:p>
    <w:p w:rsidR="00C46C62" w:rsidRDefault="00C46C62" w:rsidP="00C46C62">
      <w:pPr>
        <w:ind w:left="720"/>
        <w:contextualSpacing/>
      </w:pPr>
    </w:p>
    <w:p w:rsidR="00C46C62" w:rsidRPr="00C46C62" w:rsidRDefault="00C46C62" w:rsidP="00C46C62">
      <w:pPr>
        <w:ind w:left="720"/>
        <w:contextualSpacing/>
      </w:pPr>
    </w:p>
    <w:p w:rsidR="00C46C62" w:rsidRPr="00C46C62" w:rsidRDefault="00C46C62" w:rsidP="00C46C62">
      <w:r>
        <w:rPr>
          <w:u w:val="single"/>
        </w:rPr>
        <w:t>Consignas (</w:t>
      </w:r>
      <w:r>
        <w:t>cada ítem vale 2 puntos)</w:t>
      </w:r>
    </w:p>
    <w:p w:rsidR="00C46C62" w:rsidRPr="00C46C62" w:rsidRDefault="00C46C62" w:rsidP="00C46C62">
      <w:pPr>
        <w:pStyle w:val="Prrafodelista"/>
        <w:numPr>
          <w:ilvl w:val="0"/>
          <w:numId w:val="2"/>
        </w:numPr>
      </w:pPr>
      <w:r w:rsidRPr="00C46C62">
        <w:t>Hallar el área sombreada</w:t>
      </w:r>
    </w:p>
    <w:p w:rsidR="004C21D8" w:rsidRDefault="00C46C62" w:rsidP="00C46C62">
      <w:pPr>
        <w:rPr>
          <w:u w:val="single"/>
        </w:rPr>
      </w:pPr>
      <w:r>
        <w:rPr>
          <w:rFonts w:cstheme="minorHAnsi"/>
          <w:noProof/>
          <w:lang w:eastAsia="es-AR"/>
        </w:rPr>
        <w:drawing>
          <wp:inline distT="0" distB="0" distL="0" distR="0" wp14:anchorId="5589315C" wp14:editId="0B37773C">
            <wp:extent cx="792480" cy="851079"/>
            <wp:effectExtent l="0" t="0" r="7620" b="6350"/>
            <wp:docPr id="1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823212" cy="884083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4C21D8" w:rsidRDefault="004C21D8" w:rsidP="00C46C62">
      <w:proofErr w:type="gramStart"/>
      <w:r>
        <w:rPr>
          <w:u w:val="single"/>
        </w:rPr>
        <w:t>AS</w:t>
      </w:r>
      <w:r>
        <w:t xml:space="preserve"> :</w:t>
      </w:r>
      <w:proofErr w:type="gramEnd"/>
      <w:r>
        <w:t xml:space="preserve"> A cuadrado – A ¼ circulo</w:t>
      </w:r>
    </w:p>
    <w:p w:rsidR="004C21D8" w:rsidRDefault="004C21D8" w:rsidP="00C46C62">
      <w:r>
        <w:t xml:space="preserve">AS: 6 X 6 – </w:t>
      </w:r>
      <w:r w:rsidRPr="004C21D8">
        <w:rPr>
          <w:u w:val="single"/>
        </w:rPr>
        <w:t>3.14 X 6(2)</w:t>
      </w:r>
    </w:p>
    <w:p w:rsidR="004C21D8" w:rsidRDefault="004C21D8" w:rsidP="00C46C62">
      <w:r>
        <w:t xml:space="preserve">                            4</w:t>
      </w:r>
    </w:p>
    <w:p w:rsidR="004C21D8" w:rsidRDefault="004C21D8" w:rsidP="00C46C62">
      <w:r>
        <w:t xml:space="preserve">AS: 36 – 28,26 </w:t>
      </w:r>
    </w:p>
    <w:p w:rsidR="004C21D8" w:rsidRPr="004C21D8" w:rsidRDefault="004C21D8" w:rsidP="00C46C62">
      <w:proofErr w:type="gramStart"/>
      <w:r>
        <w:t xml:space="preserve">AS </w:t>
      </w:r>
      <w:r w:rsidRPr="004C21D8">
        <w:rPr>
          <w:highlight w:val="yellow"/>
        </w:rPr>
        <w:t>:</w:t>
      </w:r>
      <w:proofErr w:type="gramEnd"/>
      <w:r w:rsidRPr="004C21D8">
        <w:rPr>
          <w:highlight w:val="yellow"/>
        </w:rPr>
        <w:t xml:space="preserve"> 7.74</w:t>
      </w:r>
      <w:r w:rsidR="00AC0140">
        <w:t xml:space="preserve"> </w:t>
      </w:r>
      <w:r w:rsidR="00AC0140" w:rsidRPr="00AC0140">
        <w:rPr>
          <w:color w:val="FF0000"/>
        </w:rPr>
        <w:t>bien (2 puntos)</w:t>
      </w:r>
    </w:p>
    <w:p w:rsidR="004C21D8" w:rsidRPr="004C21D8" w:rsidRDefault="004C21D8" w:rsidP="00C46C62">
      <w:pPr>
        <w:rPr>
          <w:u w:val="single"/>
        </w:rPr>
      </w:pPr>
      <w:r>
        <w:rPr>
          <w:u w:val="single"/>
        </w:rPr>
        <w:t xml:space="preserve">                         </w:t>
      </w:r>
    </w:p>
    <w:p w:rsidR="00C46C62" w:rsidRPr="004C21D8" w:rsidRDefault="00C46C62" w:rsidP="00C46C62">
      <w:pPr>
        <w:pStyle w:val="Prrafodelista"/>
        <w:numPr>
          <w:ilvl w:val="0"/>
          <w:numId w:val="2"/>
        </w:numPr>
        <w:rPr>
          <w:u w:val="single"/>
        </w:rPr>
      </w:pPr>
      <w:r>
        <w:rPr>
          <w:rFonts w:cstheme="minorHAnsi"/>
        </w:rPr>
        <w:t>Explicar por qué la frase es falsa. “Para calcular el área sombreada, siempre tengo que tener dos figuras (una blanca y otro de color), cuyas áreas se restan”</w:t>
      </w:r>
    </w:p>
    <w:p w:rsidR="004C21D8" w:rsidRDefault="004C21D8" w:rsidP="004C21D8">
      <w:pPr>
        <w:pStyle w:val="Prrafodelista"/>
        <w:rPr>
          <w:rFonts w:cstheme="minorHAnsi"/>
        </w:rPr>
      </w:pPr>
    </w:p>
    <w:p w:rsidR="00B14E9E" w:rsidRDefault="00B14E9E" w:rsidP="004C21D8">
      <w:pPr>
        <w:pStyle w:val="Prrafodelista"/>
        <w:rPr>
          <w:rFonts w:cstheme="minorHAnsi"/>
        </w:rPr>
      </w:pPr>
      <w:r>
        <w:rPr>
          <w:rFonts w:cstheme="minorHAnsi"/>
        </w:rPr>
        <w:t>Para calcular el área sombreada se pueden usar más de dos figuras, siempre que estén una dentro de la otra y se calcula restándole a la figura más grandes</w:t>
      </w:r>
      <w:r w:rsidR="006E0453">
        <w:rPr>
          <w:rFonts w:cstheme="minorHAnsi"/>
        </w:rPr>
        <w:t>,</w:t>
      </w:r>
      <w:r>
        <w:rPr>
          <w:rFonts w:cstheme="minorHAnsi"/>
        </w:rPr>
        <w:t xml:space="preserve"> las demás figuras. </w:t>
      </w:r>
      <w:r w:rsidR="00AC0140" w:rsidRPr="00AC0140">
        <w:rPr>
          <w:rFonts w:cstheme="minorHAnsi"/>
          <w:color w:val="FF0000"/>
        </w:rPr>
        <w:t>Bien (2 puntos)</w:t>
      </w:r>
    </w:p>
    <w:p w:rsidR="00B14E9E" w:rsidRDefault="00B14E9E" w:rsidP="004C21D8">
      <w:pPr>
        <w:pStyle w:val="Prrafodelista"/>
        <w:rPr>
          <w:rFonts w:cstheme="minorHAnsi"/>
        </w:rPr>
      </w:pPr>
    </w:p>
    <w:p w:rsidR="00B14E9E" w:rsidRDefault="00B14E9E" w:rsidP="004C21D8">
      <w:pPr>
        <w:pStyle w:val="Prrafodelista"/>
        <w:rPr>
          <w:rFonts w:cstheme="minorHAnsi"/>
        </w:rPr>
      </w:pPr>
    </w:p>
    <w:p w:rsidR="00B14E9E" w:rsidRDefault="00B14E9E" w:rsidP="004C21D8">
      <w:pPr>
        <w:pStyle w:val="Prrafodelista"/>
        <w:rPr>
          <w:rFonts w:cstheme="minorHAnsi"/>
        </w:rPr>
      </w:pPr>
    </w:p>
    <w:p w:rsidR="00B14E9E" w:rsidRDefault="00B14E9E" w:rsidP="004C21D8">
      <w:pPr>
        <w:pStyle w:val="Prrafodelista"/>
        <w:rPr>
          <w:rFonts w:cstheme="minorHAnsi"/>
        </w:rPr>
      </w:pPr>
    </w:p>
    <w:p w:rsidR="00B14E9E" w:rsidRPr="00C46C62" w:rsidRDefault="00B14E9E" w:rsidP="004C21D8">
      <w:pPr>
        <w:pStyle w:val="Prrafodelista"/>
        <w:rPr>
          <w:u w:val="single"/>
        </w:rPr>
      </w:pPr>
    </w:p>
    <w:p w:rsidR="00C46C62" w:rsidRPr="00C46C62" w:rsidRDefault="00C46C62" w:rsidP="00C46C62">
      <w:pPr>
        <w:pStyle w:val="Prrafodelista"/>
        <w:numPr>
          <w:ilvl w:val="0"/>
          <w:numId w:val="2"/>
        </w:numPr>
        <w:rPr>
          <w:u w:val="single"/>
        </w:rPr>
      </w:pPr>
      <w:r>
        <w:rPr>
          <w:rFonts w:cstheme="minorHAnsi"/>
        </w:rPr>
        <w:t>Hallar el área blanca</w:t>
      </w:r>
    </w:p>
    <w:p w:rsidR="00C46C62" w:rsidRDefault="00C46C62" w:rsidP="00C46C62">
      <w:pPr>
        <w:pStyle w:val="Prrafodelista"/>
        <w:rPr>
          <w:u w:val="single"/>
        </w:rPr>
      </w:pPr>
      <w:r>
        <w:rPr>
          <w:noProof/>
          <w:lang w:eastAsia="es-AR"/>
        </w:rPr>
        <w:drawing>
          <wp:inline distT="0" distB="0" distL="0" distR="0" wp14:anchorId="2A723B1B" wp14:editId="7B5251CC">
            <wp:extent cx="2068067" cy="1348740"/>
            <wp:effectExtent l="0" t="0" r="8890" b="3810"/>
            <wp:docPr id="2" name="Imagen 2" descr="Resultado de imagen para area sombreada ejercicios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 descr="Resultado de imagen para area sombreada ejercicios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125119" cy="1385948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B14E9E" w:rsidRDefault="00B14E9E" w:rsidP="00C46C62">
      <w:pPr>
        <w:pStyle w:val="Prrafodelista"/>
        <w:rPr>
          <w:u w:val="single"/>
        </w:rPr>
      </w:pPr>
    </w:p>
    <w:p w:rsidR="00B14E9E" w:rsidRDefault="00B14E9E" w:rsidP="00C46C62">
      <w:pPr>
        <w:pStyle w:val="Prrafodelista"/>
      </w:pPr>
      <w:r>
        <w:rPr>
          <w:u w:val="single"/>
        </w:rPr>
        <w:t xml:space="preserve">A </w:t>
      </w:r>
      <w:r w:rsidR="0016784B">
        <w:rPr>
          <w:u w:val="single"/>
        </w:rPr>
        <w:t>rectángulo</w:t>
      </w:r>
      <w:r>
        <w:rPr>
          <w:u w:val="single"/>
        </w:rPr>
        <w:t xml:space="preserve">: </w:t>
      </w:r>
      <w:r>
        <w:t xml:space="preserve">   3 x 4 = 12 cm</w:t>
      </w:r>
    </w:p>
    <w:p w:rsidR="00B14E9E" w:rsidRDefault="00B14E9E" w:rsidP="00B14E9E">
      <w:pPr>
        <w:pStyle w:val="Prrafodelista"/>
      </w:pPr>
      <w:r>
        <w:rPr>
          <w:u w:val="single"/>
        </w:rPr>
        <w:t>A Circulo:</w:t>
      </w:r>
      <w:r>
        <w:t xml:space="preserve">   </w:t>
      </w:r>
      <w:r w:rsidRPr="00B14E9E">
        <w:rPr>
          <w:u w:val="single"/>
        </w:rPr>
        <w:t>3,14 x 1(2)</w:t>
      </w:r>
      <w:r>
        <w:t xml:space="preserve"> = 1,57 cm</w:t>
      </w:r>
    </w:p>
    <w:p w:rsidR="00B14E9E" w:rsidRDefault="00B14E9E" w:rsidP="00C46C62">
      <w:pPr>
        <w:pStyle w:val="Prrafodelista"/>
      </w:pPr>
      <w:r>
        <w:t xml:space="preserve">                           2</w:t>
      </w:r>
    </w:p>
    <w:p w:rsidR="00B14E9E" w:rsidRPr="00B14E9E" w:rsidRDefault="00B14E9E" w:rsidP="00B14E9E">
      <w:pPr>
        <w:pStyle w:val="Prrafodelista"/>
      </w:pPr>
      <w:r>
        <w:rPr>
          <w:u w:val="single"/>
        </w:rPr>
        <w:t xml:space="preserve">A Triangulo: </w:t>
      </w:r>
      <w:r>
        <w:t xml:space="preserve">  </w:t>
      </w:r>
      <w:r>
        <w:rPr>
          <w:u w:val="single"/>
        </w:rPr>
        <w:t xml:space="preserve">4 x 3 </w:t>
      </w:r>
      <w:r>
        <w:t>= 6 cm</w:t>
      </w:r>
    </w:p>
    <w:p w:rsidR="00B14E9E" w:rsidRPr="00B14E9E" w:rsidRDefault="00B14E9E" w:rsidP="00C46C62">
      <w:pPr>
        <w:pStyle w:val="Prrafodelista"/>
      </w:pPr>
      <w:r>
        <w:t xml:space="preserve">                           2</w:t>
      </w:r>
    </w:p>
    <w:p w:rsidR="00B14E9E" w:rsidRDefault="00B14E9E" w:rsidP="0016784B"/>
    <w:p w:rsidR="00B14E9E" w:rsidRDefault="00B14E9E" w:rsidP="00C46C62">
      <w:pPr>
        <w:pStyle w:val="Prrafodelista"/>
      </w:pPr>
      <w:r>
        <w:t>AS = 12 – 1,57 = 10,</w:t>
      </w:r>
      <w:r w:rsidR="0008407E">
        <w:t>43</w:t>
      </w:r>
      <w:r>
        <w:t xml:space="preserve"> cm</w:t>
      </w:r>
      <w:r w:rsidR="0016784B">
        <w:t xml:space="preserve">   (AREA DEL RECTANGULO – AREA CIRUCULO)</w:t>
      </w:r>
    </w:p>
    <w:p w:rsidR="00B14E9E" w:rsidRDefault="00B14E9E" w:rsidP="00C46C62">
      <w:pPr>
        <w:pStyle w:val="Prrafodelista"/>
      </w:pPr>
      <w:r>
        <w:t>AB = 10,</w:t>
      </w:r>
      <w:r w:rsidR="0008407E">
        <w:t>43</w:t>
      </w:r>
      <w:r>
        <w:t xml:space="preserve"> – 6 </w:t>
      </w:r>
      <w:r w:rsidR="0016784B">
        <w:t xml:space="preserve">                       (AREA SOMBREADA – AREA DEL ROMBO)</w:t>
      </w:r>
    </w:p>
    <w:p w:rsidR="00B14E9E" w:rsidRDefault="0008407E" w:rsidP="00C46C62">
      <w:pPr>
        <w:pStyle w:val="Prrafodelista"/>
      </w:pPr>
      <w:r w:rsidRPr="00107461">
        <w:rPr>
          <w:highlight w:val="yellow"/>
        </w:rPr>
        <w:t>AB = 4,43</w:t>
      </w:r>
      <w:r w:rsidR="0016784B">
        <w:t xml:space="preserve">                               (AREA BLANCA) </w:t>
      </w:r>
    </w:p>
    <w:p w:rsidR="0016784B" w:rsidRPr="00AC0140" w:rsidRDefault="00AC0140" w:rsidP="00C46C62">
      <w:pPr>
        <w:pStyle w:val="Prrafodelista"/>
        <w:rPr>
          <w:color w:val="FF0000"/>
        </w:rPr>
      </w:pPr>
      <w:r w:rsidRPr="00AC0140">
        <w:rPr>
          <w:color w:val="FF0000"/>
        </w:rPr>
        <w:t>Seguramente hay un error de cuenta. El procedimiento no está mal (1 punto)</w:t>
      </w:r>
    </w:p>
    <w:p w:rsidR="00B14E9E" w:rsidRDefault="00B14E9E" w:rsidP="00C46C62">
      <w:pPr>
        <w:pStyle w:val="Prrafodelista"/>
        <w:rPr>
          <w:u w:val="single"/>
        </w:rPr>
      </w:pPr>
    </w:p>
    <w:p w:rsidR="00C46C62" w:rsidRPr="0008407E" w:rsidRDefault="00C46C62" w:rsidP="00C46C62">
      <w:pPr>
        <w:pStyle w:val="Prrafodelista"/>
        <w:numPr>
          <w:ilvl w:val="0"/>
          <w:numId w:val="2"/>
        </w:numPr>
        <w:rPr>
          <w:u w:val="single"/>
        </w:rPr>
      </w:pPr>
      <w:r>
        <w:t>Pensar y responder: El área sombreada puede calcularse con cualquier tipo de figura</w:t>
      </w:r>
      <w:proofErr w:type="gramStart"/>
      <w:r>
        <w:t>?</w:t>
      </w:r>
      <w:proofErr w:type="gramEnd"/>
      <w:r>
        <w:t xml:space="preserve"> Justifica</w:t>
      </w:r>
    </w:p>
    <w:p w:rsidR="0008407E" w:rsidRDefault="0008407E" w:rsidP="0008407E">
      <w:pPr>
        <w:pStyle w:val="Prrafodelista"/>
      </w:pPr>
    </w:p>
    <w:p w:rsidR="0008407E" w:rsidRPr="00AC0140" w:rsidRDefault="0008407E" w:rsidP="0008407E">
      <w:pPr>
        <w:pStyle w:val="Prrafodelista"/>
        <w:rPr>
          <w:color w:val="FF0000"/>
        </w:rPr>
      </w:pPr>
      <w:r>
        <w:t xml:space="preserve">Si se puede calcular cualquier tipo de figura, mientras que este dentro de una </w:t>
      </w:r>
      <w:proofErr w:type="spellStart"/>
      <w:r>
        <w:t>mas</w:t>
      </w:r>
      <w:proofErr w:type="spellEnd"/>
      <w:r>
        <w:t xml:space="preserve"> grande y se pueda calcular su </w:t>
      </w:r>
      <w:proofErr w:type="gramStart"/>
      <w:r>
        <w:t xml:space="preserve">área </w:t>
      </w:r>
      <w:r w:rsidRPr="00AC0140">
        <w:rPr>
          <w:color w:val="FF0000"/>
        </w:rPr>
        <w:t>.</w:t>
      </w:r>
      <w:proofErr w:type="gramEnd"/>
      <w:r w:rsidRPr="00AC0140">
        <w:rPr>
          <w:color w:val="FF0000"/>
        </w:rPr>
        <w:t xml:space="preserve"> </w:t>
      </w:r>
      <w:proofErr w:type="gramStart"/>
      <w:r w:rsidR="00AC0140" w:rsidRPr="00AC0140">
        <w:rPr>
          <w:color w:val="FF0000"/>
        </w:rPr>
        <w:t>bien</w:t>
      </w:r>
      <w:proofErr w:type="gramEnd"/>
      <w:r w:rsidR="00AC0140" w:rsidRPr="00AC0140">
        <w:rPr>
          <w:color w:val="FF0000"/>
        </w:rPr>
        <w:t xml:space="preserve"> (2 puntos)</w:t>
      </w:r>
    </w:p>
    <w:p w:rsidR="0008407E" w:rsidRPr="00AC0140" w:rsidRDefault="0008407E" w:rsidP="0008407E">
      <w:pPr>
        <w:pStyle w:val="Prrafodelista"/>
        <w:rPr>
          <w:color w:val="FF0000"/>
          <w:u w:val="single"/>
        </w:rPr>
      </w:pPr>
    </w:p>
    <w:p w:rsidR="00C46C62" w:rsidRPr="0008407E" w:rsidRDefault="00C46C62" w:rsidP="00C46C62">
      <w:pPr>
        <w:pStyle w:val="Prrafodelista"/>
        <w:numPr>
          <w:ilvl w:val="0"/>
          <w:numId w:val="2"/>
        </w:numPr>
        <w:rPr>
          <w:u w:val="single"/>
        </w:rPr>
      </w:pPr>
      <w:r>
        <w:t xml:space="preserve">Pensar y responder: Con qué campo numérico (de los trabajados) puedo abordar el tema de área sombreada? </w:t>
      </w:r>
      <w:r w:rsidR="0008407E">
        <w:t>J</w:t>
      </w:r>
      <w:r>
        <w:t>ustifica</w:t>
      </w:r>
    </w:p>
    <w:p w:rsidR="0008407E" w:rsidRDefault="0008407E" w:rsidP="0008407E">
      <w:pPr>
        <w:pStyle w:val="Prrafodelista"/>
      </w:pPr>
    </w:p>
    <w:p w:rsidR="0008407E" w:rsidRPr="00C46C62" w:rsidRDefault="0008407E" w:rsidP="0008407E">
      <w:pPr>
        <w:pStyle w:val="Prrafodelista"/>
        <w:rPr>
          <w:u w:val="single"/>
        </w:rPr>
      </w:pPr>
      <w:r>
        <w:t xml:space="preserve">Con números naturales, </w:t>
      </w:r>
      <w:proofErr w:type="gramStart"/>
      <w:r>
        <w:t>enteros ,</w:t>
      </w:r>
      <w:proofErr w:type="gramEnd"/>
      <w:r>
        <w:t xml:space="preserve"> racionales y reales . </w:t>
      </w:r>
      <w:proofErr w:type="gramStart"/>
      <w:r w:rsidR="00AC0140" w:rsidRPr="00AC0140">
        <w:rPr>
          <w:color w:val="FF0000"/>
        </w:rPr>
        <w:t>con</w:t>
      </w:r>
      <w:proofErr w:type="gramEnd"/>
      <w:r w:rsidR="00AC0140" w:rsidRPr="00AC0140">
        <w:rPr>
          <w:color w:val="FF0000"/>
        </w:rPr>
        <w:t xml:space="preserve"> enteros no, ya que las áreas no pueden ser negativas. Falta justificación (1 punto)</w:t>
      </w:r>
    </w:p>
    <w:sectPr w:rsidR="0008407E" w:rsidRPr="00C46C62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ahoma">
    <w:panose1 w:val="020B0604030504040204"/>
    <w:charset w:val="00"/>
    <w:family w:val="swiss"/>
    <w:notTrueType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2C4D4A19"/>
    <w:multiLevelType w:val="hybridMultilevel"/>
    <w:tmpl w:val="EF52CD28"/>
    <w:lvl w:ilvl="0" w:tplc="2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>
    <w:nsid w:val="3BE8710F"/>
    <w:multiLevelType w:val="hybridMultilevel"/>
    <w:tmpl w:val="04AA5DE2"/>
    <w:lvl w:ilvl="0" w:tplc="2C0A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2C0A0019" w:tentative="1">
      <w:start w:val="1"/>
      <w:numFmt w:val="lowerLetter"/>
      <w:lvlText w:val="%2."/>
      <w:lvlJc w:val="left"/>
      <w:pPr>
        <w:ind w:left="1440" w:hanging="360"/>
      </w:pPr>
    </w:lvl>
    <w:lvl w:ilvl="2" w:tplc="2C0A001B" w:tentative="1">
      <w:start w:val="1"/>
      <w:numFmt w:val="lowerRoman"/>
      <w:lvlText w:val="%3."/>
      <w:lvlJc w:val="right"/>
      <w:pPr>
        <w:ind w:left="2160" w:hanging="180"/>
      </w:pPr>
    </w:lvl>
    <w:lvl w:ilvl="3" w:tplc="2C0A000F" w:tentative="1">
      <w:start w:val="1"/>
      <w:numFmt w:val="decimal"/>
      <w:lvlText w:val="%4."/>
      <w:lvlJc w:val="left"/>
      <w:pPr>
        <w:ind w:left="2880" w:hanging="360"/>
      </w:pPr>
    </w:lvl>
    <w:lvl w:ilvl="4" w:tplc="2C0A0019" w:tentative="1">
      <w:start w:val="1"/>
      <w:numFmt w:val="lowerLetter"/>
      <w:lvlText w:val="%5."/>
      <w:lvlJc w:val="left"/>
      <w:pPr>
        <w:ind w:left="3600" w:hanging="360"/>
      </w:pPr>
    </w:lvl>
    <w:lvl w:ilvl="5" w:tplc="2C0A001B" w:tentative="1">
      <w:start w:val="1"/>
      <w:numFmt w:val="lowerRoman"/>
      <w:lvlText w:val="%6."/>
      <w:lvlJc w:val="right"/>
      <w:pPr>
        <w:ind w:left="4320" w:hanging="180"/>
      </w:pPr>
    </w:lvl>
    <w:lvl w:ilvl="6" w:tplc="2C0A000F" w:tentative="1">
      <w:start w:val="1"/>
      <w:numFmt w:val="decimal"/>
      <w:lvlText w:val="%7."/>
      <w:lvlJc w:val="left"/>
      <w:pPr>
        <w:ind w:left="5040" w:hanging="360"/>
      </w:pPr>
    </w:lvl>
    <w:lvl w:ilvl="7" w:tplc="2C0A0019" w:tentative="1">
      <w:start w:val="1"/>
      <w:numFmt w:val="lowerLetter"/>
      <w:lvlText w:val="%8."/>
      <w:lvlJc w:val="left"/>
      <w:pPr>
        <w:ind w:left="5760" w:hanging="360"/>
      </w:pPr>
    </w:lvl>
    <w:lvl w:ilvl="8" w:tplc="2C0A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0"/>
  </w:num>
  <w:num w:numId="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view w:val="web"/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C46C62"/>
    <w:rsid w:val="0008407E"/>
    <w:rsid w:val="00107461"/>
    <w:rsid w:val="0016784B"/>
    <w:rsid w:val="004C21D8"/>
    <w:rsid w:val="006E0453"/>
    <w:rsid w:val="007B3C80"/>
    <w:rsid w:val="008853A3"/>
    <w:rsid w:val="00AC0140"/>
    <w:rsid w:val="00B14E9E"/>
    <w:rsid w:val="00C46C6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A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docId w15:val="{1275F984-187E-429D-83BD-3E9B5993C35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s-A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Prrafodelista">
    <w:name w:val="List Paragraph"/>
    <w:basedOn w:val="Normal"/>
    <w:uiPriority w:val="34"/>
    <w:qFormat/>
    <w:rsid w:val="00C46C62"/>
    <w:pPr>
      <w:ind w:left="720"/>
      <w:contextualSpacing/>
    </w:pPr>
  </w:style>
  <w:style w:type="paragraph" w:styleId="Textodeglobo">
    <w:name w:val="Balloon Text"/>
    <w:basedOn w:val="Normal"/>
    <w:link w:val="TextodegloboCar"/>
    <w:uiPriority w:val="99"/>
    <w:semiHidden/>
    <w:unhideWhenUsed/>
    <w:rsid w:val="007B3C80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TextodegloboCar">
    <w:name w:val="Texto de globo Car"/>
    <w:basedOn w:val="Fuentedeprrafopredeter"/>
    <w:link w:val="Textodeglobo"/>
    <w:uiPriority w:val="99"/>
    <w:semiHidden/>
    <w:rsid w:val="007B3C80"/>
    <w:rPr>
      <w:rFonts w:ascii="Tahoma" w:hAnsi="Tahoma" w:cs="Tahoma"/>
      <w:sz w:val="16"/>
      <w:szCs w:val="1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3.jpe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281</Words>
  <Characters>1549</Characters>
  <Application>Microsoft Office Word</Application>
  <DocSecurity>0</DocSecurity>
  <Lines>12</Lines>
  <Paragraphs>3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>Windows User</Company>
  <LinksUpToDate>false</LinksUpToDate>
  <CharactersWithSpaces>1827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federico linari</dc:creator>
  <cp:lastModifiedBy>federico linari</cp:lastModifiedBy>
  <cp:revision>2</cp:revision>
  <dcterms:created xsi:type="dcterms:W3CDTF">2020-05-04T08:24:00Z</dcterms:created>
  <dcterms:modified xsi:type="dcterms:W3CDTF">2020-05-04T08:24:00Z</dcterms:modified>
</cp:coreProperties>
</file>