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14DFB" w14:textId="591066C9" w:rsidR="00BA4093" w:rsidRDefault="00BA4093" w:rsidP="00BA4093">
      <w:pPr>
        <w:jc w:val="center"/>
        <w:rPr>
          <w:b/>
          <w:bCs/>
          <w:sz w:val="32"/>
          <w:szCs w:val="32"/>
          <w:u w:val="single"/>
        </w:rPr>
      </w:pPr>
      <w:r w:rsidRPr="00BA4093">
        <w:rPr>
          <w:b/>
          <w:bCs/>
          <w:sz w:val="32"/>
          <w:szCs w:val="32"/>
          <w:u w:val="single"/>
        </w:rPr>
        <w:t>ISOMAP.</w:t>
      </w:r>
    </w:p>
    <w:p w14:paraId="0636D872" w14:textId="2BB9B987" w:rsidR="00BA4093" w:rsidRDefault="00BA4093" w:rsidP="00BA4093">
      <w:pPr>
        <w:pStyle w:val="Ttulo1"/>
        <w:shd w:val="clear" w:color="auto" w:fill="FFFFFF"/>
        <w:spacing w:before="180" w:beforeAutospacing="0" w:after="0" w:afterAutospacing="0" w:line="780" w:lineRule="atLeast"/>
        <w:rPr>
          <w:rFonts w:ascii="Georgia" w:hAnsi="Georgia"/>
          <w:color w:val="292929"/>
          <w:spacing w:val="-1"/>
          <w:kern w:val="0"/>
          <w:sz w:val="30"/>
          <w:szCs w:val="30"/>
          <w:shd w:val="clear" w:color="auto" w:fill="FFFFFF"/>
        </w:rPr>
      </w:pPr>
      <w:proofErr w:type="spellStart"/>
      <w:r w:rsidRPr="007D17EC">
        <w:rPr>
          <w:rFonts w:ascii="Georgia" w:hAnsi="Georgia"/>
          <w:color w:val="292929"/>
          <w:spacing w:val="-1"/>
          <w:kern w:val="0"/>
          <w:sz w:val="30"/>
          <w:szCs w:val="30"/>
          <w:shd w:val="clear" w:color="auto" w:fill="FFFFFF"/>
        </w:rPr>
        <w:t>Isomap</w:t>
      </w:r>
      <w:proofErr w:type="spellEnd"/>
      <w:r w:rsidRPr="007D17EC">
        <w:rPr>
          <w:rFonts w:ascii="Georgia" w:hAnsi="Georgia"/>
          <w:color w:val="292929"/>
          <w:spacing w:val="-1"/>
          <w:kern w:val="0"/>
          <w:sz w:val="30"/>
          <w:szCs w:val="30"/>
          <w:shd w:val="clear" w:color="auto" w:fill="FFFFFF"/>
        </w:rPr>
        <w:t xml:space="preserve"> Embedding — An Awesome Approach to Non-linear Dimensionality Reduction</w:t>
      </w:r>
      <w:r>
        <w:rPr>
          <w:rFonts w:ascii="Georgia" w:hAnsi="Georgia"/>
          <w:color w:val="292929"/>
          <w:spacing w:val="-1"/>
          <w:kern w:val="0"/>
          <w:sz w:val="30"/>
          <w:szCs w:val="30"/>
          <w:shd w:val="clear" w:color="auto" w:fill="FFFFFF"/>
        </w:rPr>
        <w:t xml:space="preserve">. </w:t>
      </w:r>
      <w:r w:rsidRPr="00A922AF">
        <w:rPr>
          <w:rFonts w:ascii="Georgia" w:hAnsi="Georgia"/>
          <w:color w:val="292929"/>
          <w:spacing w:val="-1"/>
          <w:kern w:val="0"/>
          <w:sz w:val="30"/>
          <w:szCs w:val="30"/>
          <w:shd w:val="clear" w:color="auto" w:fill="FFFFFF"/>
        </w:rPr>
        <w:t>Preserving Geodesic Distance for Non-Linear Datasets</w:t>
      </w:r>
      <w:r>
        <w:rPr>
          <w:rFonts w:ascii="Georgia" w:hAnsi="Georgia"/>
          <w:color w:val="292929"/>
          <w:spacing w:val="-1"/>
          <w:kern w:val="0"/>
          <w:sz w:val="30"/>
          <w:szCs w:val="30"/>
          <w:shd w:val="clear" w:color="auto" w:fill="FFFFFF"/>
        </w:rPr>
        <w:t>.</w:t>
      </w:r>
    </w:p>
    <w:p w14:paraId="565ECE1F" w14:textId="10610AED" w:rsidR="00BA4093" w:rsidRPr="00F27EFF" w:rsidRDefault="00BA4093" w:rsidP="00BA4093">
      <w:pPr>
        <w:pStyle w:val="Ttulo1"/>
        <w:shd w:val="clear" w:color="auto" w:fill="FFFFFF"/>
        <w:spacing w:before="180" w:beforeAutospacing="0" w:after="0" w:afterAutospacing="0" w:line="780" w:lineRule="atLeast"/>
        <w:rPr>
          <w:rFonts w:ascii="Georgia" w:hAnsi="Georgia"/>
          <w:b w:val="0"/>
          <w:bCs w:val="0"/>
          <w:color w:val="292929"/>
          <w:spacing w:val="-1"/>
          <w:kern w:val="0"/>
          <w:sz w:val="30"/>
          <w:szCs w:val="30"/>
          <w:shd w:val="clear" w:color="auto" w:fill="FFFFFF"/>
        </w:rPr>
      </w:pPr>
      <w:r w:rsidRPr="00F27EFF">
        <w:rPr>
          <w:rFonts w:ascii="Georgia" w:hAnsi="Georgia"/>
          <w:b w:val="0"/>
          <w:bCs w:val="0"/>
          <w:color w:val="292929"/>
          <w:spacing w:val="-1"/>
          <w:kern w:val="0"/>
          <w:sz w:val="30"/>
          <w:szCs w:val="30"/>
          <w:shd w:val="clear" w:color="auto" w:fill="FFFFFF"/>
        </w:rPr>
        <w:t xml:space="preserve">Before we look at the example of </w:t>
      </w:r>
      <w:proofErr w:type="spellStart"/>
      <w:r w:rsidRPr="00F27EFF">
        <w:rPr>
          <w:rFonts w:ascii="Georgia" w:hAnsi="Georgia"/>
          <w:b w:val="0"/>
          <w:bCs w:val="0"/>
          <w:color w:val="292929"/>
          <w:spacing w:val="-1"/>
          <w:kern w:val="0"/>
          <w:sz w:val="30"/>
          <w:szCs w:val="30"/>
          <w:shd w:val="clear" w:color="auto" w:fill="FFFFFF"/>
        </w:rPr>
        <w:t>Isomap</w:t>
      </w:r>
      <w:proofErr w:type="spellEnd"/>
      <w:r w:rsidRPr="00F27EFF">
        <w:rPr>
          <w:rFonts w:ascii="Georgia" w:hAnsi="Georgia"/>
          <w:b w:val="0"/>
          <w:bCs w:val="0"/>
          <w:color w:val="292929"/>
          <w:spacing w:val="-1"/>
          <w:kern w:val="0"/>
          <w:sz w:val="30"/>
          <w:szCs w:val="30"/>
          <w:shd w:val="clear" w:color="auto" w:fill="FFFFFF"/>
        </w:rPr>
        <w:t xml:space="preserve"> and compare it to a linear method of Principal Components Analysis (PCA), let’s list the high-level steps that </w:t>
      </w:r>
      <w:proofErr w:type="spellStart"/>
      <w:r w:rsidRPr="00F27EFF">
        <w:rPr>
          <w:rFonts w:ascii="Georgia" w:hAnsi="Georgia"/>
          <w:b w:val="0"/>
          <w:bCs w:val="0"/>
          <w:color w:val="292929"/>
          <w:spacing w:val="-1"/>
          <w:kern w:val="0"/>
          <w:sz w:val="30"/>
          <w:szCs w:val="30"/>
          <w:shd w:val="clear" w:color="auto" w:fill="FFFFFF"/>
        </w:rPr>
        <w:t>Isomap</w:t>
      </w:r>
      <w:proofErr w:type="spellEnd"/>
      <w:r w:rsidRPr="00F27EFF">
        <w:rPr>
          <w:rFonts w:ascii="Georgia" w:hAnsi="Georgia"/>
          <w:b w:val="0"/>
          <w:bCs w:val="0"/>
          <w:color w:val="292929"/>
          <w:spacing w:val="-1"/>
          <w:kern w:val="0"/>
          <w:sz w:val="30"/>
          <w:szCs w:val="30"/>
          <w:shd w:val="clear" w:color="auto" w:fill="FFFFFF"/>
        </w:rPr>
        <w:t xml:space="preserve"> performs:</w:t>
      </w:r>
    </w:p>
    <w:p w14:paraId="62AE2747" w14:textId="77777777" w:rsidR="00BA4093" w:rsidRPr="00F27EFF" w:rsidRDefault="00BA4093" w:rsidP="00BA4093">
      <w:pPr>
        <w:rPr>
          <w:rFonts w:ascii="Georgia" w:eastAsia="Times New Roman" w:hAnsi="Georgia" w:cs="Times New Roman"/>
          <w:color w:val="292929"/>
          <w:spacing w:val="-1"/>
          <w:kern w:val="0"/>
          <w:sz w:val="30"/>
          <w:szCs w:val="30"/>
          <w:shd w:val="clear" w:color="auto" w:fill="FFFFFF"/>
          <w14:ligatures w14:val="none"/>
        </w:rPr>
      </w:pPr>
    </w:p>
    <w:p w14:paraId="44B622FC" w14:textId="77777777" w:rsidR="00F27EFF" w:rsidRDefault="00F27EFF" w:rsidP="00F27EFF">
      <w:pPr>
        <w:pStyle w:val="uo"/>
        <w:numPr>
          <w:ilvl w:val="0"/>
          <w:numId w:val="1"/>
        </w:numPr>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Use a KNN approach to </w:t>
      </w:r>
      <w:r>
        <w:rPr>
          <w:rStyle w:val="Textoennegrita"/>
          <w:rFonts w:ascii="Georgia" w:hAnsi="Georgia" w:cs="Segoe UI"/>
          <w:color w:val="292929"/>
          <w:spacing w:val="-1"/>
          <w:sz w:val="32"/>
          <w:szCs w:val="32"/>
        </w:rPr>
        <w:t>find the k nearest neighbors</w:t>
      </w:r>
      <w:r>
        <w:rPr>
          <w:rFonts w:ascii="Georgia" w:hAnsi="Georgia" w:cs="Segoe UI"/>
          <w:color w:val="292929"/>
          <w:spacing w:val="-1"/>
          <w:sz w:val="32"/>
          <w:szCs w:val="32"/>
        </w:rPr>
        <w:t> of every data point. Here, “k” is an arbitrary number of neighbors that you can specify within model hyperparameters.</w:t>
      </w:r>
    </w:p>
    <w:p w14:paraId="1A68E5A1" w14:textId="77777777" w:rsidR="00F27EFF" w:rsidRDefault="00F27EFF" w:rsidP="00F27EFF">
      <w:pPr>
        <w:pStyle w:val="uo"/>
        <w:numPr>
          <w:ilvl w:val="0"/>
          <w:numId w:val="1"/>
        </w:numPr>
        <w:shd w:val="clear" w:color="auto" w:fill="FFFFFF"/>
        <w:spacing w:before="252"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Once the neighbors are found, </w:t>
      </w:r>
      <w:r>
        <w:rPr>
          <w:rStyle w:val="Textoennegrita"/>
          <w:rFonts w:ascii="Georgia" w:hAnsi="Georgia" w:cs="Segoe UI"/>
          <w:color w:val="292929"/>
          <w:spacing w:val="-1"/>
          <w:sz w:val="32"/>
          <w:szCs w:val="32"/>
        </w:rPr>
        <w:t>construct the neighborhood graph</w:t>
      </w:r>
      <w:r>
        <w:rPr>
          <w:rFonts w:ascii="Georgia" w:hAnsi="Georgia" w:cs="Segoe UI"/>
          <w:color w:val="292929"/>
          <w:spacing w:val="-1"/>
          <w:sz w:val="32"/>
          <w:szCs w:val="32"/>
        </w:rPr>
        <w:t> where points are connected to each other if they are each other’s neighbors. Data points that are not neighbors remain unconnected.</w:t>
      </w:r>
    </w:p>
    <w:p w14:paraId="453E2149" w14:textId="77777777" w:rsidR="00F27EFF" w:rsidRDefault="00F27EFF" w:rsidP="00F27EFF">
      <w:pPr>
        <w:pStyle w:val="uo"/>
        <w:numPr>
          <w:ilvl w:val="0"/>
          <w:numId w:val="1"/>
        </w:numPr>
        <w:shd w:val="clear" w:color="auto" w:fill="FFFFFF"/>
        <w:spacing w:before="252" w:beforeAutospacing="0" w:after="0" w:afterAutospacing="0" w:line="480" w:lineRule="atLeast"/>
        <w:rPr>
          <w:rFonts w:ascii="Georgia" w:hAnsi="Georgia" w:cs="Segoe UI"/>
          <w:color w:val="292929"/>
          <w:spacing w:val="-1"/>
          <w:sz w:val="32"/>
          <w:szCs w:val="32"/>
        </w:rPr>
      </w:pPr>
      <w:r>
        <w:rPr>
          <w:rStyle w:val="Textoennegrita"/>
          <w:rFonts w:ascii="Georgia" w:hAnsi="Georgia" w:cs="Segoe UI"/>
          <w:color w:val="292929"/>
          <w:spacing w:val="-1"/>
          <w:sz w:val="32"/>
          <w:szCs w:val="32"/>
        </w:rPr>
        <w:t>Compute the shortest path</w:t>
      </w:r>
      <w:r>
        <w:rPr>
          <w:rFonts w:ascii="Georgia" w:hAnsi="Georgia" w:cs="Segoe UI"/>
          <w:color w:val="292929"/>
          <w:spacing w:val="-1"/>
          <w:sz w:val="32"/>
          <w:szCs w:val="32"/>
        </w:rPr>
        <w:t> between each pair of data points (nodes). Typically, it is either Floyd-</w:t>
      </w:r>
      <w:proofErr w:type="spellStart"/>
      <w:r>
        <w:rPr>
          <w:rFonts w:ascii="Georgia" w:hAnsi="Georgia" w:cs="Segoe UI"/>
          <w:color w:val="292929"/>
          <w:spacing w:val="-1"/>
          <w:sz w:val="32"/>
          <w:szCs w:val="32"/>
        </w:rPr>
        <w:t>Warshall</w:t>
      </w:r>
      <w:proofErr w:type="spellEnd"/>
      <w:r>
        <w:rPr>
          <w:rFonts w:ascii="Georgia" w:hAnsi="Georgia" w:cs="Segoe UI"/>
          <w:color w:val="292929"/>
          <w:spacing w:val="-1"/>
          <w:sz w:val="32"/>
          <w:szCs w:val="32"/>
        </w:rPr>
        <w:t xml:space="preserve"> or Dijkstra’s algorithm that is used for this task. Note, this step is also commonly described as finding a </w:t>
      </w:r>
      <w:r>
        <w:rPr>
          <w:rStyle w:val="Textoennegrita"/>
          <w:rFonts w:ascii="Georgia" w:hAnsi="Georgia" w:cs="Segoe UI"/>
          <w:color w:val="292929"/>
          <w:spacing w:val="-1"/>
          <w:sz w:val="32"/>
          <w:szCs w:val="32"/>
        </w:rPr>
        <w:t xml:space="preserve">geodesic </w:t>
      </w:r>
      <w:r>
        <w:rPr>
          <w:rStyle w:val="Textoennegrita"/>
          <w:rFonts w:ascii="Georgia" w:hAnsi="Georgia" w:cs="Segoe UI"/>
          <w:color w:val="292929"/>
          <w:spacing w:val="-1"/>
          <w:sz w:val="32"/>
          <w:szCs w:val="32"/>
        </w:rPr>
        <w:lastRenderedPageBreak/>
        <w:t>distance</w:t>
      </w:r>
      <w:r>
        <w:rPr>
          <w:rFonts w:ascii="Georgia" w:hAnsi="Georgia" w:cs="Segoe UI"/>
          <w:color w:val="292929"/>
          <w:spacing w:val="-1"/>
          <w:sz w:val="32"/>
          <w:szCs w:val="32"/>
        </w:rPr>
        <w:t xml:space="preserve"> between points. Not linear distance such as PCA. </w:t>
      </w:r>
    </w:p>
    <w:p w14:paraId="7B8FD884" w14:textId="77777777" w:rsidR="00F27EFF" w:rsidRDefault="00F27EFF" w:rsidP="00F27EFF">
      <w:pPr>
        <w:pStyle w:val="uo"/>
        <w:numPr>
          <w:ilvl w:val="0"/>
          <w:numId w:val="1"/>
        </w:numPr>
        <w:shd w:val="clear" w:color="auto" w:fill="FFFFFF"/>
        <w:spacing w:before="252" w:beforeAutospacing="0" w:after="0" w:afterAutospacing="0" w:line="480" w:lineRule="atLeast"/>
        <w:rPr>
          <w:rFonts w:ascii="Georgia" w:hAnsi="Georgia" w:cs="Segoe UI"/>
          <w:color w:val="292929"/>
          <w:spacing w:val="-1"/>
          <w:sz w:val="32"/>
          <w:szCs w:val="32"/>
        </w:rPr>
      </w:pPr>
      <w:r>
        <w:rPr>
          <w:rStyle w:val="Textoennegrita"/>
          <w:rFonts w:ascii="Georgia" w:hAnsi="Georgia" w:cs="Segoe UI"/>
          <w:color w:val="292929"/>
          <w:spacing w:val="-1"/>
          <w:sz w:val="32"/>
          <w:szCs w:val="32"/>
        </w:rPr>
        <w:t>Use </w:t>
      </w:r>
      <w:hyperlink r:id="rId5" w:tgtFrame="_blank" w:history="1">
        <w:r>
          <w:rPr>
            <w:rStyle w:val="Textoennegrita"/>
            <w:rFonts w:ascii="Georgia" w:hAnsi="Georgia" w:cs="Segoe UI"/>
            <w:color w:val="0000FF"/>
            <w:spacing w:val="-1"/>
            <w:sz w:val="32"/>
            <w:szCs w:val="32"/>
            <w:u w:val="single"/>
          </w:rPr>
          <w:t>multidimensional scaling (MDS)</w:t>
        </w:r>
      </w:hyperlink>
      <w:r>
        <w:rPr>
          <w:rStyle w:val="Textoennegrita"/>
          <w:rFonts w:ascii="Georgia" w:hAnsi="Georgia" w:cs="Segoe UI"/>
          <w:color w:val="292929"/>
          <w:spacing w:val="-1"/>
          <w:sz w:val="32"/>
          <w:szCs w:val="32"/>
        </w:rPr>
        <w:t> to compute lower-dimensional embedding</w:t>
      </w:r>
      <w:r>
        <w:rPr>
          <w:rFonts w:ascii="Georgia" w:hAnsi="Georgia" w:cs="Segoe UI"/>
          <w:color w:val="292929"/>
          <w:spacing w:val="-1"/>
          <w:sz w:val="32"/>
          <w:szCs w:val="32"/>
        </w:rPr>
        <w:t>. Given distances between each pair of points are known, MDS places each object into the N-dimensional space (N is specified as a hyperparameter) such that the between-point distances are preserved as well as possible.</w:t>
      </w:r>
    </w:p>
    <w:p w14:paraId="5872287A" w14:textId="77777777" w:rsidR="00F27EFF" w:rsidRDefault="00F27EFF" w:rsidP="00F27EFF">
      <w:pPr>
        <w:pStyle w:val="uo"/>
        <w:shd w:val="clear" w:color="auto" w:fill="FFFFFF"/>
        <w:spacing w:before="252" w:beforeAutospacing="0" w:after="0" w:afterAutospacing="0" w:line="480" w:lineRule="atLeast"/>
        <w:ind w:left="1170"/>
        <w:rPr>
          <w:rFonts w:ascii="Georgia" w:hAnsi="Georgia"/>
          <w:color w:val="292929"/>
          <w:spacing w:val="-1"/>
          <w:sz w:val="30"/>
          <w:szCs w:val="30"/>
          <w:shd w:val="clear" w:color="auto" w:fill="FFFFFF"/>
        </w:rPr>
      </w:pPr>
      <w:proofErr w:type="spellStart"/>
      <w:r>
        <w:rPr>
          <w:rFonts w:ascii="Georgia" w:hAnsi="Georgia"/>
          <w:color w:val="292929"/>
          <w:spacing w:val="-1"/>
          <w:sz w:val="30"/>
          <w:szCs w:val="30"/>
          <w:shd w:val="clear" w:color="auto" w:fill="FFFFFF"/>
        </w:rPr>
        <w:t>Isomap</w:t>
      </w:r>
      <w:proofErr w:type="spellEnd"/>
      <w:r>
        <w:rPr>
          <w:rFonts w:ascii="Georgia" w:hAnsi="Georgia"/>
          <w:color w:val="292929"/>
          <w:spacing w:val="-1"/>
          <w:sz w:val="30"/>
          <w:szCs w:val="30"/>
          <w:shd w:val="clear" w:color="auto" w:fill="FFFFFF"/>
        </w:rPr>
        <w:t xml:space="preserve"> is a non-linear dimensionality reduction method, which is a different version of metric MDS, and reduces the dimensionality while preserving </w:t>
      </w:r>
      <w:r>
        <w:rPr>
          <w:rStyle w:val="Textoennegrita"/>
          <w:rFonts w:ascii="Georgia" w:hAnsi="Georgia"/>
          <w:color w:val="292929"/>
          <w:spacing w:val="-1"/>
          <w:sz w:val="30"/>
          <w:szCs w:val="30"/>
          <w:shd w:val="clear" w:color="auto" w:fill="FFFFFF"/>
        </w:rPr>
        <w:t>geodesic distance</w:t>
      </w:r>
      <w:r>
        <w:rPr>
          <w:rFonts w:ascii="Georgia" w:hAnsi="Georgia"/>
          <w:color w:val="292929"/>
          <w:spacing w:val="-1"/>
          <w:sz w:val="30"/>
          <w:szCs w:val="30"/>
          <w:shd w:val="clear" w:color="auto" w:fill="FFFFFF"/>
        </w:rPr>
        <w:t>. The most obvious difference between Metric MDS and ISOMAP:</w:t>
      </w:r>
      <w:r>
        <w:rPr>
          <w:rStyle w:val="nfasis"/>
          <w:rFonts w:ascii="Georgia" w:hAnsi="Georgia"/>
          <w:color w:val="292929"/>
          <w:spacing w:val="-1"/>
          <w:sz w:val="30"/>
          <w:szCs w:val="30"/>
          <w:shd w:val="clear" w:color="auto" w:fill="FFFFFF"/>
        </w:rPr>
        <w:t> Euclidean distance is preserved in Metric MDS, while geodesic distance is preserved in ISOMAP</w:t>
      </w:r>
      <w:r>
        <w:rPr>
          <w:rFonts w:ascii="Georgia" w:hAnsi="Georgia"/>
          <w:color w:val="292929"/>
          <w:spacing w:val="-1"/>
          <w:sz w:val="30"/>
          <w:szCs w:val="30"/>
          <w:shd w:val="clear" w:color="auto" w:fill="FFFFFF"/>
        </w:rPr>
        <w:t>. </w:t>
      </w:r>
    </w:p>
    <w:p w14:paraId="3E6E354E" w14:textId="77777777" w:rsidR="00F27EFF" w:rsidRDefault="00F27EFF" w:rsidP="00BA4093">
      <w:pPr>
        <w:rPr>
          <w:b/>
          <w:bCs/>
          <w:sz w:val="24"/>
          <w:szCs w:val="24"/>
          <w:u w:val="single"/>
        </w:rPr>
      </w:pPr>
    </w:p>
    <w:p w14:paraId="431A45C1" w14:textId="3AF0AEC9" w:rsidR="00BA4093" w:rsidRDefault="00F27EFF" w:rsidP="00BA4093">
      <w:pPr>
        <w:rPr>
          <w:b/>
          <w:bCs/>
          <w:sz w:val="24"/>
          <w:szCs w:val="24"/>
          <w:u w:val="single"/>
        </w:rPr>
      </w:pPr>
      <w:r w:rsidRPr="00A922AF">
        <w:rPr>
          <w:rFonts w:ascii="Georgia" w:hAnsi="Georgia" w:cs="Segoe UI"/>
          <w:noProof/>
          <w:color w:val="292929"/>
          <w:spacing w:val="-1"/>
          <w:sz w:val="32"/>
          <w:szCs w:val="32"/>
        </w:rPr>
        <w:drawing>
          <wp:inline distT="0" distB="0" distL="0" distR="0" wp14:anchorId="7C6742A8" wp14:editId="1B843BA3">
            <wp:extent cx="5920740" cy="5135880"/>
            <wp:effectExtent l="0" t="0" r="3810" b="7620"/>
            <wp:docPr id="1722628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28386" name=""/>
                    <pic:cNvPicPr/>
                  </pic:nvPicPr>
                  <pic:blipFill>
                    <a:blip r:embed="rId6"/>
                    <a:stretch>
                      <a:fillRect/>
                    </a:stretch>
                  </pic:blipFill>
                  <pic:spPr>
                    <a:xfrm>
                      <a:off x="0" y="0"/>
                      <a:ext cx="5921254" cy="5136326"/>
                    </a:xfrm>
                    <a:prstGeom prst="rect">
                      <a:avLst/>
                    </a:prstGeom>
                  </pic:spPr>
                </pic:pic>
              </a:graphicData>
            </a:graphic>
          </wp:inline>
        </w:drawing>
      </w:r>
    </w:p>
    <w:p w14:paraId="00BB5636" w14:textId="630EC49D" w:rsidR="00F27EFF" w:rsidRDefault="00F27EFF" w:rsidP="00BA4093">
      <w:pPr>
        <w:rPr>
          <w:b/>
          <w:bCs/>
          <w:sz w:val="24"/>
          <w:szCs w:val="24"/>
          <w:u w:val="single"/>
        </w:rPr>
      </w:pPr>
      <w:r w:rsidRPr="00B662BF">
        <w:rPr>
          <w:rFonts w:ascii="Georgia" w:hAnsi="Georgia" w:cs="Segoe UI"/>
          <w:noProof/>
          <w:color w:val="292929"/>
          <w:spacing w:val="-1"/>
          <w:sz w:val="32"/>
          <w:szCs w:val="32"/>
        </w:rPr>
        <w:drawing>
          <wp:inline distT="0" distB="0" distL="0" distR="0" wp14:anchorId="4899A2E3" wp14:editId="1373FEDD">
            <wp:extent cx="5943600" cy="4993005"/>
            <wp:effectExtent l="0" t="0" r="0" b="0"/>
            <wp:docPr id="324775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5673" name=""/>
                    <pic:cNvPicPr/>
                  </pic:nvPicPr>
                  <pic:blipFill>
                    <a:blip r:embed="rId7"/>
                    <a:stretch>
                      <a:fillRect/>
                    </a:stretch>
                  </pic:blipFill>
                  <pic:spPr>
                    <a:xfrm>
                      <a:off x="0" y="0"/>
                      <a:ext cx="5943600" cy="4993005"/>
                    </a:xfrm>
                    <a:prstGeom prst="rect">
                      <a:avLst/>
                    </a:prstGeom>
                  </pic:spPr>
                </pic:pic>
              </a:graphicData>
            </a:graphic>
          </wp:inline>
        </w:drawing>
      </w:r>
    </w:p>
    <w:p w14:paraId="335EDAA6" w14:textId="2AD3EC97" w:rsidR="00F27EFF" w:rsidRDefault="00F27EFF" w:rsidP="00BA4093">
      <w:pPr>
        <w:rPr>
          <w:b/>
          <w:bCs/>
          <w:sz w:val="24"/>
          <w:szCs w:val="24"/>
          <w:u w:val="single"/>
        </w:rPr>
      </w:pPr>
      <w:r w:rsidRPr="009C42CC">
        <w:rPr>
          <w:rFonts w:ascii="Georgia" w:hAnsi="Georgia" w:cs="Segoe UI"/>
          <w:noProof/>
          <w:color w:val="292929"/>
          <w:spacing w:val="-1"/>
          <w:sz w:val="32"/>
          <w:szCs w:val="32"/>
        </w:rPr>
        <w:drawing>
          <wp:inline distT="0" distB="0" distL="0" distR="0" wp14:anchorId="1F282F47" wp14:editId="4158F9A9">
            <wp:extent cx="5943600" cy="2484120"/>
            <wp:effectExtent l="0" t="0" r="0" b="0"/>
            <wp:docPr id="730134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4181" name=""/>
                    <pic:cNvPicPr/>
                  </pic:nvPicPr>
                  <pic:blipFill>
                    <a:blip r:embed="rId8"/>
                    <a:stretch>
                      <a:fillRect/>
                    </a:stretch>
                  </pic:blipFill>
                  <pic:spPr>
                    <a:xfrm>
                      <a:off x="0" y="0"/>
                      <a:ext cx="5943600" cy="2484120"/>
                    </a:xfrm>
                    <a:prstGeom prst="rect">
                      <a:avLst/>
                    </a:prstGeom>
                  </pic:spPr>
                </pic:pic>
              </a:graphicData>
            </a:graphic>
          </wp:inline>
        </w:drawing>
      </w:r>
    </w:p>
    <w:p w14:paraId="78370E10" w14:textId="43AB8E04" w:rsidR="00F27EFF" w:rsidRPr="00E25760" w:rsidRDefault="00F27EFF" w:rsidP="00F27EFF">
      <w:pPr>
        <w:pStyle w:val="uo"/>
        <w:shd w:val="clear" w:color="auto" w:fill="FFFFFF"/>
        <w:spacing w:before="252" w:beforeAutospacing="0" w:after="0" w:afterAutospacing="0" w:line="480" w:lineRule="atLeast"/>
        <w:rPr>
          <w:rFonts w:ascii="Georgia" w:hAnsi="Georgia" w:cs="Segoe UI"/>
          <w:color w:val="292929"/>
          <w:spacing w:val="-1"/>
          <w:sz w:val="32"/>
          <w:szCs w:val="32"/>
        </w:rPr>
      </w:pPr>
      <w:r>
        <w:rPr>
          <w:rStyle w:val="Textoennegrita"/>
          <w:rFonts w:ascii="Georgia" w:hAnsi="Georgia"/>
          <w:color w:val="292929"/>
          <w:spacing w:val="-1"/>
          <w:sz w:val="30"/>
          <w:szCs w:val="30"/>
          <w:shd w:val="clear" w:color="auto" w:fill="FFFFFF"/>
        </w:rPr>
        <w:t>the geodesic distance considers the data adjacent to these data</w:t>
      </w:r>
      <w:r>
        <w:rPr>
          <w:rFonts w:ascii="Georgia" w:hAnsi="Georgia"/>
          <w:color w:val="292929"/>
          <w:spacing w:val="-1"/>
          <w:sz w:val="30"/>
          <w:szCs w:val="30"/>
          <w:shd w:val="clear" w:color="auto" w:fill="FFFFFF"/>
        </w:rPr>
        <w:t>, in the Euclidean distance it is only calculated the shortest linear path, without taking into consideration the shape of the dataset. Of course, since our goal is to reduce the dimensionality of the dataset with the least loss, more effective results can be obtained with geodesic distance according to the dataset.</w:t>
      </w:r>
    </w:p>
    <w:p w14:paraId="679AB1BE" w14:textId="77777777" w:rsidR="00F27EFF" w:rsidRDefault="00F27EFF" w:rsidP="00BA4093">
      <w:pPr>
        <w:rPr>
          <w:b/>
          <w:bCs/>
          <w:sz w:val="24"/>
          <w:szCs w:val="24"/>
          <w:u w:val="single"/>
        </w:rPr>
      </w:pPr>
    </w:p>
    <w:p w14:paraId="5C6B095E" w14:textId="11533717" w:rsidR="00F27EFF" w:rsidRDefault="00F27EFF" w:rsidP="00BA4093">
      <w:pPr>
        <w:rPr>
          <w:b/>
          <w:bCs/>
          <w:sz w:val="24"/>
          <w:szCs w:val="24"/>
          <w:u w:val="single"/>
        </w:rPr>
      </w:pPr>
      <w:r w:rsidRPr="00C96C35">
        <w:rPr>
          <w:rFonts w:ascii="Georgia" w:hAnsi="Georgia"/>
          <w:noProof/>
          <w:color w:val="292929"/>
          <w:spacing w:val="-1"/>
          <w:kern w:val="0"/>
          <w:sz w:val="30"/>
          <w:szCs w:val="30"/>
          <w:shd w:val="clear" w:color="auto" w:fill="FFFFFF"/>
        </w:rPr>
        <w:drawing>
          <wp:inline distT="0" distB="0" distL="0" distR="0" wp14:anchorId="40751BF6" wp14:editId="484657CD">
            <wp:extent cx="5943600" cy="4944110"/>
            <wp:effectExtent l="0" t="0" r="0" b="8890"/>
            <wp:docPr id="45057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695" name=""/>
                    <pic:cNvPicPr/>
                  </pic:nvPicPr>
                  <pic:blipFill>
                    <a:blip r:embed="rId9"/>
                    <a:stretch>
                      <a:fillRect/>
                    </a:stretch>
                  </pic:blipFill>
                  <pic:spPr>
                    <a:xfrm>
                      <a:off x="0" y="0"/>
                      <a:ext cx="5943600" cy="4944110"/>
                    </a:xfrm>
                    <a:prstGeom prst="rect">
                      <a:avLst/>
                    </a:prstGeom>
                  </pic:spPr>
                </pic:pic>
              </a:graphicData>
            </a:graphic>
          </wp:inline>
        </w:drawing>
      </w:r>
    </w:p>
    <w:p w14:paraId="5CB34C27" w14:textId="77777777" w:rsidR="00F27EFF" w:rsidRPr="00C96C35" w:rsidRDefault="00F27EFF" w:rsidP="00F27EFF">
      <w:pPr>
        <w:pStyle w:val="Ttulo1"/>
        <w:shd w:val="clear" w:color="auto" w:fill="FFFFFF"/>
        <w:spacing w:before="180" w:beforeAutospacing="0" w:after="0" w:afterAutospacing="0" w:line="780" w:lineRule="atLeast"/>
        <w:rPr>
          <w:rFonts w:ascii="Georgia" w:hAnsi="Georgia"/>
          <w:b w:val="0"/>
          <w:bCs w:val="0"/>
          <w:color w:val="292929"/>
          <w:spacing w:val="-1"/>
          <w:kern w:val="0"/>
          <w:sz w:val="30"/>
          <w:szCs w:val="30"/>
          <w:shd w:val="clear" w:color="auto" w:fill="FFFFFF"/>
        </w:rPr>
      </w:pPr>
      <w:r w:rsidRPr="00C96C35">
        <w:rPr>
          <w:rFonts w:ascii="Georgia" w:hAnsi="Georgia"/>
          <w:b w:val="0"/>
          <w:bCs w:val="0"/>
          <w:color w:val="292929"/>
          <w:spacing w:val="-1"/>
          <w:kern w:val="0"/>
          <w:sz w:val="30"/>
          <w:szCs w:val="30"/>
          <w:shd w:val="clear" w:color="auto" w:fill="FFFFFF"/>
        </w:rPr>
        <w:t xml:space="preserve">PCA is not a good option for non-linear datasets. </w:t>
      </w:r>
    </w:p>
    <w:p w14:paraId="07C92AD8" w14:textId="77777777" w:rsidR="00F27EFF" w:rsidRDefault="00F27EFF" w:rsidP="00BA4093">
      <w:pPr>
        <w:rPr>
          <w:b/>
          <w:bCs/>
          <w:sz w:val="24"/>
          <w:szCs w:val="24"/>
          <w:u w:val="single"/>
        </w:rPr>
      </w:pPr>
    </w:p>
    <w:p w14:paraId="3204164B" w14:textId="61D7FC22" w:rsidR="00F27EFF" w:rsidRDefault="00F27EFF" w:rsidP="00BA4093">
      <w:pPr>
        <w:rPr>
          <w:b/>
          <w:bCs/>
          <w:sz w:val="24"/>
          <w:szCs w:val="24"/>
          <w:u w:val="single"/>
        </w:rPr>
      </w:pPr>
      <w:r w:rsidRPr="00C96C35">
        <w:rPr>
          <w:rFonts w:ascii="Georgia" w:hAnsi="Georgia"/>
          <w:noProof/>
          <w:color w:val="292929"/>
          <w:spacing w:val="-1"/>
          <w:kern w:val="0"/>
          <w:sz w:val="30"/>
          <w:szCs w:val="30"/>
          <w:shd w:val="clear" w:color="auto" w:fill="FFFFFF"/>
        </w:rPr>
        <w:drawing>
          <wp:inline distT="0" distB="0" distL="0" distR="0" wp14:anchorId="35F089BB" wp14:editId="2997EEAA">
            <wp:extent cx="5943600" cy="3952875"/>
            <wp:effectExtent l="0" t="0" r="0" b="9525"/>
            <wp:docPr id="2073162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62282" name=""/>
                    <pic:cNvPicPr/>
                  </pic:nvPicPr>
                  <pic:blipFill>
                    <a:blip r:embed="rId10"/>
                    <a:stretch>
                      <a:fillRect/>
                    </a:stretch>
                  </pic:blipFill>
                  <pic:spPr>
                    <a:xfrm>
                      <a:off x="0" y="0"/>
                      <a:ext cx="5943600" cy="3952875"/>
                    </a:xfrm>
                    <a:prstGeom prst="rect">
                      <a:avLst/>
                    </a:prstGeom>
                  </pic:spPr>
                </pic:pic>
              </a:graphicData>
            </a:graphic>
          </wp:inline>
        </w:drawing>
      </w:r>
    </w:p>
    <w:p w14:paraId="0959D2AF" w14:textId="5BE88128" w:rsidR="00F27EFF" w:rsidRDefault="00F27EFF" w:rsidP="00BA4093">
      <w:pPr>
        <w:rPr>
          <w:b/>
          <w:bCs/>
          <w:sz w:val="24"/>
          <w:szCs w:val="24"/>
          <w:u w:val="single"/>
        </w:rPr>
      </w:pPr>
      <w:r w:rsidRPr="00C96C35">
        <w:rPr>
          <w:rFonts w:ascii="Georgia" w:hAnsi="Georgia"/>
          <w:noProof/>
          <w:color w:val="292929"/>
          <w:spacing w:val="-1"/>
          <w:kern w:val="0"/>
          <w:sz w:val="30"/>
          <w:szCs w:val="30"/>
          <w:shd w:val="clear" w:color="auto" w:fill="FFFFFF"/>
        </w:rPr>
        <w:drawing>
          <wp:inline distT="0" distB="0" distL="0" distR="0" wp14:anchorId="01AFCE1A" wp14:editId="02DB97A1">
            <wp:extent cx="5943600" cy="4556760"/>
            <wp:effectExtent l="0" t="0" r="0" b="0"/>
            <wp:docPr id="397730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0951" name=""/>
                    <pic:cNvPicPr/>
                  </pic:nvPicPr>
                  <pic:blipFill>
                    <a:blip r:embed="rId11"/>
                    <a:stretch>
                      <a:fillRect/>
                    </a:stretch>
                  </pic:blipFill>
                  <pic:spPr>
                    <a:xfrm>
                      <a:off x="0" y="0"/>
                      <a:ext cx="5943600" cy="4556760"/>
                    </a:xfrm>
                    <a:prstGeom prst="rect">
                      <a:avLst/>
                    </a:prstGeom>
                  </pic:spPr>
                </pic:pic>
              </a:graphicData>
            </a:graphic>
          </wp:inline>
        </w:drawing>
      </w:r>
    </w:p>
    <w:p w14:paraId="11C7ED16" w14:textId="3DDF2DE6" w:rsidR="00F27EFF" w:rsidRPr="00BA4093" w:rsidRDefault="00F27EFF" w:rsidP="00BA4093">
      <w:pPr>
        <w:rPr>
          <w:b/>
          <w:bCs/>
          <w:sz w:val="24"/>
          <w:szCs w:val="24"/>
          <w:u w:val="single"/>
        </w:rPr>
      </w:pPr>
      <w:r w:rsidRPr="009C42CC">
        <w:rPr>
          <w:rFonts w:ascii="Georgia" w:hAnsi="Georgia"/>
          <w:noProof/>
          <w:color w:val="292929"/>
          <w:spacing w:val="-1"/>
          <w:kern w:val="0"/>
          <w:sz w:val="30"/>
          <w:szCs w:val="30"/>
          <w:shd w:val="clear" w:color="auto" w:fill="FFFFFF"/>
        </w:rPr>
        <w:drawing>
          <wp:inline distT="0" distB="0" distL="0" distR="0" wp14:anchorId="35F0A048" wp14:editId="3DBB4EA6">
            <wp:extent cx="5943600" cy="4122420"/>
            <wp:effectExtent l="0" t="0" r="0" b="0"/>
            <wp:docPr id="694046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46919" name=""/>
                    <pic:cNvPicPr/>
                  </pic:nvPicPr>
                  <pic:blipFill>
                    <a:blip r:embed="rId12"/>
                    <a:stretch>
                      <a:fillRect/>
                    </a:stretch>
                  </pic:blipFill>
                  <pic:spPr>
                    <a:xfrm>
                      <a:off x="0" y="0"/>
                      <a:ext cx="5943600" cy="4122420"/>
                    </a:xfrm>
                    <a:prstGeom prst="rect">
                      <a:avLst/>
                    </a:prstGeom>
                  </pic:spPr>
                </pic:pic>
              </a:graphicData>
            </a:graphic>
          </wp:inline>
        </w:drawing>
      </w:r>
    </w:p>
    <w:sectPr w:rsidR="00F27EFF" w:rsidRPr="00BA40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141B4A"/>
    <w:multiLevelType w:val="multilevel"/>
    <w:tmpl w:val="14567D6A"/>
    <w:lvl w:ilvl="0">
      <w:start w:val="1"/>
      <w:numFmt w:val="decimal"/>
      <w:lvlText w:val="%1."/>
      <w:lvlJc w:val="left"/>
      <w:pPr>
        <w:tabs>
          <w:tab w:val="num" w:pos="1170"/>
        </w:tabs>
        <w:ind w:left="117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num w:numId="1" w16cid:durableId="1089809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093"/>
    <w:rsid w:val="00BA4093"/>
    <w:rsid w:val="00F27EFF"/>
    <w:rsid w:val="00F56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7443"/>
  <w15:chartTrackingRefBased/>
  <w15:docId w15:val="{6EB138C3-5801-4A07-9847-89156354E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A409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4093"/>
    <w:rPr>
      <w:rFonts w:ascii="Times New Roman" w:eastAsia="Times New Roman" w:hAnsi="Times New Roman" w:cs="Times New Roman"/>
      <w:b/>
      <w:bCs/>
      <w:kern w:val="36"/>
      <w:sz w:val="48"/>
      <w:szCs w:val="48"/>
      <w14:ligatures w14:val="none"/>
    </w:rPr>
  </w:style>
  <w:style w:type="character" w:styleId="Textoennegrita">
    <w:name w:val="Strong"/>
    <w:basedOn w:val="Fuentedeprrafopredeter"/>
    <w:uiPriority w:val="22"/>
    <w:qFormat/>
    <w:rsid w:val="00F27EFF"/>
    <w:rPr>
      <w:b/>
      <w:bCs/>
    </w:rPr>
  </w:style>
  <w:style w:type="character" w:styleId="nfasis">
    <w:name w:val="Emphasis"/>
    <w:basedOn w:val="Fuentedeprrafopredeter"/>
    <w:uiPriority w:val="20"/>
    <w:qFormat/>
    <w:rsid w:val="00F27EFF"/>
    <w:rPr>
      <w:i/>
      <w:iCs/>
    </w:rPr>
  </w:style>
  <w:style w:type="paragraph" w:customStyle="1" w:styleId="uo">
    <w:name w:val="uo"/>
    <w:basedOn w:val="Normal"/>
    <w:rsid w:val="00F27E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owardsdatascience.com/mds-multidimensional-scaling-smart-way-to-reduce-dimensionality-in-python-7c126984e60b"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323</Words>
  <Characters>1842</Characters>
  <Application>Microsoft Office Word</Application>
  <DocSecurity>0</DocSecurity>
  <Lines>15</Lines>
  <Paragraphs>4</Paragraphs>
  <ScaleCrop>false</ScaleCrop>
  <HeadingPairs>
    <vt:vector size="4" baseType="variant">
      <vt:variant>
        <vt:lpstr>Título</vt:lpstr>
      </vt:variant>
      <vt:variant>
        <vt:i4>1</vt:i4>
      </vt:variant>
      <vt:variant>
        <vt:lpstr>Títulos</vt:lpstr>
      </vt:variant>
      <vt:variant>
        <vt:i4>3</vt:i4>
      </vt:variant>
    </vt:vector>
  </HeadingPairs>
  <TitlesOfParts>
    <vt:vector size="4" baseType="lpstr">
      <vt:lpstr/>
      <vt:lpstr>Isomap Embedding — An Awesome Approach to Non-linear Dimensionality Reduction. P</vt:lpstr>
      <vt:lpstr>Before we look at the example of Isomap and compare it to a linear method of Pri</vt:lpstr>
      <vt:lpstr>PCA is not a good option for non-linear datasets.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1</cp:revision>
  <dcterms:created xsi:type="dcterms:W3CDTF">2023-10-11T07:15:00Z</dcterms:created>
  <dcterms:modified xsi:type="dcterms:W3CDTF">2023-10-11T07:45:00Z</dcterms:modified>
</cp:coreProperties>
</file>