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5C42A" w14:textId="77777777" w:rsidR="003C44CA" w:rsidRDefault="003C44CA" w:rsidP="003C44CA">
      <w:pPr>
        <w:shd w:val="clear" w:color="auto" w:fill="FFFFFF"/>
        <w:spacing w:after="195" w:line="240" w:lineRule="auto"/>
        <w:outlineLvl w:val="1"/>
        <w:rPr>
          <w:rFonts w:ascii="Roboto" w:eastAsia="Times New Roman" w:hAnsi="Roboto" w:cs="Times New Roman"/>
          <w:color w:val="C05708"/>
          <w:kern w:val="0"/>
          <w:sz w:val="33"/>
          <w:szCs w:val="33"/>
          <w14:ligatures w14:val="none"/>
        </w:rPr>
      </w:pPr>
      <w:r w:rsidRPr="003C44CA">
        <w:rPr>
          <w:rFonts w:ascii="Roboto" w:eastAsia="Times New Roman" w:hAnsi="Roboto" w:cs="Times New Roman"/>
          <w:color w:val="C05708"/>
          <w:kern w:val="0"/>
          <w:sz w:val="33"/>
          <w:szCs w:val="33"/>
          <w14:ligatures w14:val="none"/>
        </w:rPr>
        <w:t>Twin-Delayed Deep Deterministic (TD3) Policy Gradient Agents</w:t>
      </w:r>
    </w:p>
    <w:p w14:paraId="1E1F12DE" w14:textId="03AC27C9" w:rsidR="003C44CA" w:rsidRPr="003C44CA" w:rsidRDefault="003C44CA" w:rsidP="003C44CA">
      <w:pPr>
        <w:shd w:val="clear" w:color="auto" w:fill="FFFFFF"/>
        <w:spacing w:after="195" w:line="240" w:lineRule="auto"/>
        <w:outlineLvl w:val="1"/>
        <w:rPr>
          <w:rFonts w:ascii="Roboto" w:eastAsia="Times New Roman" w:hAnsi="Roboto" w:cs="Times New Roman"/>
          <w:color w:val="C05708"/>
          <w:kern w:val="0"/>
          <w:sz w:val="33"/>
          <w:szCs w:val="33"/>
          <w14:ligatures w14:val="none"/>
        </w:rPr>
      </w:pPr>
      <w:r>
        <w:rPr>
          <w:rFonts w:ascii="Google Sans" w:hAnsi="Google Sans"/>
          <w:color w:val="202124"/>
          <w:sz w:val="30"/>
          <w:szCs w:val="30"/>
          <w:shd w:val="clear" w:color="auto" w:fill="FFFFFF"/>
        </w:rPr>
        <w:t>The twin-delayed deep deterministic policy gradient (TD3) algorithm is </w:t>
      </w:r>
      <w:r>
        <w:rPr>
          <w:rFonts w:ascii="Google Sans" w:hAnsi="Google Sans"/>
          <w:color w:val="040C28"/>
          <w:sz w:val="30"/>
          <w:szCs w:val="30"/>
        </w:rPr>
        <w:t>a</w:t>
      </w:r>
      <w:r>
        <w:rPr>
          <w:rFonts w:ascii="Google Sans" w:hAnsi="Google Sans"/>
          <w:color w:val="040C28"/>
          <w:sz w:val="30"/>
          <w:szCs w:val="30"/>
        </w:rPr>
        <w:t xml:space="preserve">n </w:t>
      </w:r>
      <w:r>
        <w:rPr>
          <w:rFonts w:ascii="Google Sans" w:hAnsi="Google Sans"/>
          <w:color w:val="040C28"/>
          <w:sz w:val="30"/>
          <w:szCs w:val="30"/>
        </w:rPr>
        <w:t>off-policy reinforcement learning method</w:t>
      </w:r>
      <w:r>
        <w:rPr>
          <w:rFonts w:ascii="Google Sans" w:hAnsi="Google Sans"/>
          <w:color w:val="202124"/>
          <w:sz w:val="30"/>
          <w:szCs w:val="30"/>
          <w:shd w:val="clear" w:color="auto" w:fill="FFFFFF"/>
        </w:rPr>
        <w:t>. A TD3 agent is an actor-critic reinforcement learning agent that searches for an optimal policy that maximizes the expected cumulative long-term reward.</w:t>
      </w:r>
    </w:p>
    <w:p w14:paraId="33B34504" w14:textId="6A921B0F" w:rsidR="003C44CA" w:rsidRPr="003C44CA" w:rsidRDefault="003C44CA" w:rsidP="003C44CA">
      <w:pPr>
        <w:shd w:val="clear" w:color="auto" w:fill="FFFFFF"/>
        <w:spacing w:after="150" w:line="240" w:lineRule="auto"/>
        <w:rPr>
          <w:rFonts w:ascii="Google Sans" w:hAnsi="Google Sans"/>
          <w:color w:val="040C28"/>
          <w:sz w:val="30"/>
          <w:szCs w:val="30"/>
        </w:rPr>
      </w:pPr>
      <w:r w:rsidRPr="003C44CA">
        <w:rPr>
          <w:rFonts w:ascii="Google Sans" w:hAnsi="Google Sans"/>
          <w:color w:val="040C28"/>
          <w:sz w:val="30"/>
          <w:szCs w:val="30"/>
        </w:rPr>
        <w:t>The twin-delayed deep deterministic policy gradient (TD3) algorithm is a</w:t>
      </w:r>
      <w:r w:rsidR="008B714C">
        <w:rPr>
          <w:rFonts w:ascii="Google Sans" w:hAnsi="Google Sans"/>
          <w:color w:val="040C28"/>
          <w:sz w:val="30"/>
          <w:szCs w:val="30"/>
        </w:rPr>
        <w:t xml:space="preserve">n </w:t>
      </w:r>
      <w:r w:rsidRPr="003C44CA">
        <w:rPr>
          <w:rFonts w:ascii="Google Sans" w:hAnsi="Google Sans"/>
          <w:color w:val="040C28"/>
          <w:sz w:val="30"/>
          <w:szCs w:val="30"/>
        </w:rPr>
        <w:t>off-policy reinforcement learning method. A TD3 agent is an actor-critic reinforcement learning agent that searches for an optimal policy that maximizes the expected cumulative long-term reward.</w:t>
      </w:r>
    </w:p>
    <w:p w14:paraId="5B5D1BCE" w14:textId="77777777" w:rsidR="003C44CA" w:rsidRPr="003C44CA" w:rsidRDefault="003C44CA" w:rsidP="003C44CA">
      <w:pPr>
        <w:shd w:val="clear" w:color="auto" w:fill="FFFFFF"/>
        <w:spacing w:after="150" w:line="240" w:lineRule="auto"/>
        <w:rPr>
          <w:rFonts w:ascii="Google Sans" w:hAnsi="Google Sans"/>
          <w:color w:val="040C28"/>
          <w:sz w:val="30"/>
          <w:szCs w:val="30"/>
        </w:rPr>
      </w:pPr>
      <w:r w:rsidRPr="003C44CA">
        <w:rPr>
          <w:rFonts w:ascii="Google Sans" w:hAnsi="Google Sans"/>
          <w:b/>
          <w:bCs/>
          <w:color w:val="040C28"/>
          <w:sz w:val="30"/>
          <w:szCs w:val="30"/>
        </w:rPr>
        <w:t>The TD3 algorithm is an extension of the DDPG algorithm.</w:t>
      </w:r>
      <w:r w:rsidRPr="003C44CA">
        <w:rPr>
          <w:rFonts w:ascii="Google Sans" w:hAnsi="Google Sans"/>
          <w:color w:val="040C28"/>
          <w:sz w:val="30"/>
          <w:szCs w:val="30"/>
        </w:rPr>
        <w:t xml:space="preserve"> DDPG agents can overestimate value functions, which can produce suboptimal policies. To reduce value function overestimation, the TD3 algorithm includes the following modifications of the DDPG algorithm.</w:t>
      </w:r>
    </w:p>
    <w:p w14:paraId="1E008AD3" w14:textId="77777777" w:rsidR="003C44CA" w:rsidRPr="003C44CA" w:rsidRDefault="003C44CA" w:rsidP="003C44CA">
      <w:pPr>
        <w:numPr>
          <w:ilvl w:val="0"/>
          <w:numId w:val="1"/>
        </w:numPr>
        <w:shd w:val="clear" w:color="auto" w:fill="FFFFFF"/>
        <w:spacing w:after="75" w:line="240" w:lineRule="auto"/>
        <w:ind w:left="1080"/>
        <w:rPr>
          <w:rFonts w:ascii="Google Sans" w:hAnsi="Google Sans"/>
          <w:color w:val="040C28"/>
          <w:sz w:val="30"/>
          <w:szCs w:val="30"/>
        </w:rPr>
      </w:pPr>
      <w:r w:rsidRPr="003C44CA">
        <w:rPr>
          <w:rFonts w:ascii="Google Sans" w:hAnsi="Google Sans"/>
          <w:color w:val="040C28"/>
          <w:sz w:val="30"/>
          <w:szCs w:val="30"/>
        </w:rPr>
        <w:t>A TD3 agent learns two Q-value functions and uses the minimum value function estimate during policy updates.</w:t>
      </w:r>
    </w:p>
    <w:p w14:paraId="15DA8417" w14:textId="77777777" w:rsidR="003C44CA" w:rsidRPr="003C44CA" w:rsidRDefault="003C44CA" w:rsidP="003C44CA">
      <w:pPr>
        <w:numPr>
          <w:ilvl w:val="0"/>
          <w:numId w:val="1"/>
        </w:numPr>
        <w:shd w:val="clear" w:color="auto" w:fill="FFFFFF"/>
        <w:spacing w:after="75" w:line="240" w:lineRule="auto"/>
        <w:ind w:left="1080"/>
        <w:rPr>
          <w:rFonts w:ascii="Google Sans" w:hAnsi="Google Sans"/>
          <w:color w:val="040C28"/>
          <w:sz w:val="30"/>
          <w:szCs w:val="30"/>
        </w:rPr>
      </w:pPr>
      <w:r w:rsidRPr="003C44CA">
        <w:rPr>
          <w:rFonts w:ascii="Google Sans" w:hAnsi="Google Sans"/>
          <w:color w:val="040C28"/>
          <w:sz w:val="30"/>
          <w:szCs w:val="30"/>
        </w:rPr>
        <w:t>A TD3 agent updates the policy and targets less frequently than the Q functions.</w:t>
      </w:r>
    </w:p>
    <w:p w14:paraId="7B0A2C1C" w14:textId="77777777" w:rsidR="003C44CA" w:rsidRPr="003C44CA" w:rsidRDefault="003C44CA" w:rsidP="003C44CA">
      <w:pPr>
        <w:numPr>
          <w:ilvl w:val="0"/>
          <w:numId w:val="1"/>
        </w:numPr>
        <w:shd w:val="clear" w:color="auto" w:fill="FFFFFF"/>
        <w:spacing w:after="75" w:line="240" w:lineRule="auto"/>
        <w:ind w:left="1080"/>
        <w:rPr>
          <w:rFonts w:ascii="Google Sans" w:hAnsi="Google Sans"/>
          <w:color w:val="040C28"/>
          <w:sz w:val="30"/>
          <w:szCs w:val="30"/>
        </w:rPr>
      </w:pPr>
      <w:r w:rsidRPr="003C44CA">
        <w:rPr>
          <w:rFonts w:ascii="Google Sans" w:hAnsi="Google Sans"/>
          <w:color w:val="040C28"/>
          <w:sz w:val="30"/>
          <w:szCs w:val="30"/>
        </w:rPr>
        <w:t>When updating the policy, a TD3 agent adds noise to the target action, which makes the policy less likely to exploit actions with high Q-value estimates.</w:t>
      </w:r>
    </w:p>
    <w:p w14:paraId="504B327F" w14:textId="77777777" w:rsidR="003C44CA" w:rsidRPr="003C44CA" w:rsidRDefault="003C44CA" w:rsidP="003C44CA">
      <w:pPr>
        <w:shd w:val="clear" w:color="auto" w:fill="FFFFFF"/>
        <w:spacing w:after="150" w:line="240" w:lineRule="auto"/>
        <w:rPr>
          <w:rFonts w:ascii="Google Sans" w:hAnsi="Google Sans"/>
          <w:color w:val="040C28"/>
          <w:sz w:val="30"/>
          <w:szCs w:val="30"/>
        </w:rPr>
      </w:pPr>
      <w:r w:rsidRPr="003C44CA">
        <w:rPr>
          <w:rFonts w:ascii="Google Sans" w:hAnsi="Google Sans"/>
          <w:color w:val="040C28"/>
          <w:sz w:val="30"/>
          <w:szCs w:val="30"/>
        </w:rPr>
        <w:t>You can use a TD3 agent to implement one of the following training algorithms, depending on the number of critics you specify.</w:t>
      </w:r>
    </w:p>
    <w:p w14:paraId="6FDD0395" w14:textId="77777777" w:rsidR="003C44CA" w:rsidRPr="003C44CA" w:rsidRDefault="003C44CA" w:rsidP="003C44CA">
      <w:pPr>
        <w:numPr>
          <w:ilvl w:val="0"/>
          <w:numId w:val="2"/>
        </w:numPr>
        <w:shd w:val="clear" w:color="auto" w:fill="FFFFFF"/>
        <w:spacing w:after="75" w:line="240" w:lineRule="auto"/>
        <w:ind w:left="990"/>
        <w:rPr>
          <w:rFonts w:ascii="Google Sans" w:hAnsi="Google Sans"/>
          <w:color w:val="040C28"/>
          <w:sz w:val="30"/>
          <w:szCs w:val="30"/>
        </w:rPr>
      </w:pPr>
      <w:r w:rsidRPr="003C44CA">
        <w:rPr>
          <w:rFonts w:ascii="Google Sans" w:hAnsi="Google Sans"/>
          <w:color w:val="040C28"/>
          <w:sz w:val="30"/>
          <w:szCs w:val="30"/>
        </w:rPr>
        <w:t>TD3 — Train the agent with two Q-value functions. This algorithm implements all three of the preceding modifications.</w:t>
      </w:r>
    </w:p>
    <w:p w14:paraId="0CDF55FB" w14:textId="77777777" w:rsidR="003C44CA" w:rsidRPr="003C44CA" w:rsidRDefault="003C44CA" w:rsidP="003C44CA">
      <w:pPr>
        <w:numPr>
          <w:ilvl w:val="0"/>
          <w:numId w:val="2"/>
        </w:numPr>
        <w:shd w:val="clear" w:color="auto" w:fill="FFFFFF"/>
        <w:spacing w:after="75" w:line="240" w:lineRule="auto"/>
        <w:ind w:left="990"/>
        <w:rPr>
          <w:rFonts w:ascii="Google Sans" w:hAnsi="Google Sans"/>
          <w:color w:val="040C28"/>
          <w:sz w:val="30"/>
          <w:szCs w:val="30"/>
        </w:rPr>
      </w:pPr>
      <w:r w:rsidRPr="003C44CA">
        <w:rPr>
          <w:rFonts w:ascii="Google Sans" w:hAnsi="Google Sans"/>
          <w:color w:val="040C28"/>
          <w:sz w:val="30"/>
          <w:szCs w:val="30"/>
        </w:rPr>
        <w:t>Delayed DDPG — Train the agent with a single Q-value function. This algorithm trains a DDPG agent with target policy smoothing and delayed policy and target updates.</w:t>
      </w:r>
    </w:p>
    <w:p w14:paraId="6EF2328E" w14:textId="77777777" w:rsidR="003C44CA" w:rsidRPr="003C44CA" w:rsidRDefault="003C44CA" w:rsidP="003C44CA">
      <w:pPr>
        <w:shd w:val="clear" w:color="auto" w:fill="FFFFFF"/>
        <w:spacing w:after="150" w:line="240" w:lineRule="auto"/>
        <w:rPr>
          <w:rFonts w:ascii="Google Sans" w:hAnsi="Google Sans"/>
          <w:color w:val="040C28"/>
          <w:sz w:val="30"/>
          <w:szCs w:val="30"/>
        </w:rPr>
      </w:pPr>
      <w:r w:rsidRPr="003C44CA">
        <w:rPr>
          <w:rFonts w:ascii="Google Sans" w:hAnsi="Google Sans"/>
          <w:color w:val="040C28"/>
          <w:sz w:val="30"/>
          <w:szCs w:val="30"/>
        </w:rPr>
        <w:t>TD3 agents can be trained in environments with the following observation and action spaces.</w:t>
      </w:r>
    </w:p>
    <w:p w14:paraId="0AF2035C" w14:textId="2E71CF49" w:rsidR="003C44CA" w:rsidRDefault="003C44CA">
      <w:r w:rsidRPr="003C44CA">
        <w:lastRenderedPageBreak/>
        <w:drawing>
          <wp:inline distT="0" distB="0" distL="0" distR="0" wp14:anchorId="5F29EF45" wp14:editId="40E2B2A5">
            <wp:extent cx="6377940" cy="1493520"/>
            <wp:effectExtent l="0" t="0" r="3810" b="0"/>
            <wp:docPr id="561262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62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DD33" w14:textId="77777777" w:rsidR="003C44CA" w:rsidRDefault="003C44CA"/>
    <w:p w14:paraId="26DC06E8" w14:textId="77777777" w:rsidR="003C44CA" w:rsidRDefault="003C44CA" w:rsidP="003C44CA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>During training, a TD3 agent:</w:t>
      </w:r>
    </w:p>
    <w:p w14:paraId="6201A814" w14:textId="77777777" w:rsidR="003C44CA" w:rsidRDefault="003C44CA" w:rsidP="003C44C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75" w:afterAutospacing="0"/>
        <w:ind w:left="99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>Updates the actor and critic properties at each time step during learning.</w:t>
      </w:r>
    </w:p>
    <w:p w14:paraId="7499F123" w14:textId="77777777" w:rsidR="003C44CA" w:rsidRDefault="003C44CA" w:rsidP="003C44C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75" w:afterAutospacing="0"/>
        <w:ind w:left="99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>Stores past experiences using a circular experience buffer. The agent updates the actor and critic using a mini-batch of experiences randomly sampled from the buffer.</w:t>
      </w:r>
    </w:p>
    <w:p w14:paraId="50C4BECE" w14:textId="77777777" w:rsidR="003C44CA" w:rsidRDefault="003C44CA" w:rsidP="003C44C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75" w:afterAutospacing="0"/>
        <w:ind w:left="99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>Perturbs the action chosen by the policy using a stochastic noise model at each training step.</w:t>
      </w:r>
    </w:p>
    <w:p w14:paraId="26D8BEAD" w14:textId="77777777" w:rsidR="003C44CA" w:rsidRDefault="003C44CA" w:rsidP="003C44CA">
      <w:pPr>
        <w:pStyle w:val="Ttulo3"/>
        <w:spacing w:before="0" w:after="75"/>
        <w:rPr>
          <w:rFonts w:ascii="Roboto" w:hAnsi="Roboto"/>
          <w:color w:val="C05708"/>
          <w:sz w:val="23"/>
          <w:szCs w:val="23"/>
        </w:rPr>
      </w:pPr>
      <w:r>
        <w:rPr>
          <w:rFonts w:ascii="Roboto" w:hAnsi="Roboto"/>
          <w:color w:val="C05708"/>
          <w:sz w:val="23"/>
          <w:szCs w:val="23"/>
        </w:rPr>
        <w:t>Actor and Critic Functions</w:t>
      </w:r>
    </w:p>
    <w:p w14:paraId="6417C485" w14:textId="77777777" w:rsidR="003C44CA" w:rsidRDefault="003C44CA" w:rsidP="003C44CA">
      <w:pPr>
        <w:pStyle w:val="NormalWeb"/>
        <w:spacing w:before="0" w:beforeAutospacing="0" w:after="150" w:afterAutospacing="0"/>
      </w:pPr>
      <w:r>
        <w:t>To estimate the policy and value function, a TD3 agent maintains the following function approximators:</w:t>
      </w:r>
    </w:p>
    <w:p w14:paraId="7EDAFBB4" w14:textId="77777777" w:rsidR="003C44CA" w:rsidRDefault="003C44CA" w:rsidP="003C44CA">
      <w:pPr>
        <w:pStyle w:val="NormalWeb"/>
        <w:numPr>
          <w:ilvl w:val="0"/>
          <w:numId w:val="4"/>
        </w:numPr>
        <w:spacing w:before="0" w:beforeAutospacing="0" w:after="75" w:afterAutospacing="0"/>
        <w:ind w:left="990"/>
      </w:pPr>
      <w:r>
        <w:t>Deterministic actor </w:t>
      </w:r>
      <w:r>
        <w:rPr>
          <w:rStyle w:val="nfasis"/>
          <w:rFonts w:eastAsiaTheme="majorEastAsia"/>
        </w:rPr>
        <w:t>π</w:t>
      </w:r>
      <w:r>
        <w:t>(</w:t>
      </w:r>
      <w:proofErr w:type="spellStart"/>
      <w:proofErr w:type="gramStart"/>
      <w:r>
        <w:rPr>
          <w:rStyle w:val="nfasis"/>
          <w:rFonts w:eastAsiaTheme="majorEastAsia"/>
        </w:rPr>
        <w:t>S</w:t>
      </w:r>
      <w:r>
        <w:t>;</w:t>
      </w:r>
      <w:r>
        <w:rPr>
          <w:rStyle w:val="nfasis"/>
          <w:rFonts w:eastAsiaTheme="majorEastAsia"/>
        </w:rPr>
        <w:t>θ</w:t>
      </w:r>
      <w:proofErr w:type="spellEnd"/>
      <w:proofErr w:type="gramEnd"/>
      <w:r>
        <w:t>) — The actor, with parameters </w:t>
      </w:r>
      <w:r>
        <w:rPr>
          <w:rStyle w:val="nfasis"/>
          <w:rFonts w:eastAsiaTheme="majorEastAsia"/>
        </w:rPr>
        <w:t>θ</w:t>
      </w:r>
      <w:r>
        <w:t>, takes observation </w:t>
      </w:r>
      <w:r>
        <w:rPr>
          <w:rStyle w:val="nfasis"/>
          <w:rFonts w:eastAsiaTheme="majorEastAsia"/>
        </w:rPr>
        <w:t>S</w:t>
      </w:r>
      <w:r>
        <w:t> and returns the corresponding action that maximizes the long-term reward.</w:t>
      </w:r>
    </w:p>
    <w:p w14:paraId="31F71CFB" w14:textId="77777777" w:rsidR="003C44CA" w:rsidRDefault="003C44CA" w:rsidP="003C44CA">
      <w:pPr>
        <w:pStyle w:val="NormalWeb"/>
        <w:numPr>
          <w:ilvl w:val="0"/>
          <w:numId w:val="4"/>
        </w:numPr>
        <w:spacing w:before="0" w:beforeAutospacing="0" w:after="75" w:afterAutospacing="0"/>
        <w:ind w:left="990"/>
      </w:pPr>
      <w:r>
        <w:t>Target actor </w:t>
      </w:r>
      <w:r>
        <w:rPr>
          <w:rStyle w:val="nfasis"/>
          <w:rFonts w:eastAsiaTheme="majorEastAsia"/>
        </w:rPr>
        <w:t>π</w:t>
      </w:r>
      <w:r>
        <w:rPr>
          <w:rStyle w:val="nfasis"/>
          <w:rFonts w:eastAsiaTheme="majorEastAsia"/>
          <w:sz w:val="15"/>
          <w:szCs w:val="15"/>
          <w:vertAlign w:val="subscript"/>
        </w:rPr>
        <w:t>t</w:t>
      </w:r>
      <w:r>
        <w:t>(</w:t>
      </w:r>
      <w:proofErr w:type="spellStart"/>
      <w:proofErr w:type="gramStart"/>
      <w:r>
        <w:rPr>
          <w:rStyle w:val="nfasis"/>
          <w:rFonts w:eastAsiaTheme="majorEastAsia"/>
        </w:rPr>
        <w:t>S</w:t>
      </w:r>
      <w:r>
        <w:t>;</w:t>
      </w:r>
      <w:r>
        <w:rPr>
          <w:rStyle w:val="nfasis"/>
          <w:rFonts w:eastAsiaTheme="majorEastAsia"/>
        </w:rPr>
        <w:t>θ</w:t>
      </w:r>
      <w:proofErr w:type="gramEnd"/>
      <w:r>
        <w:rPr>
          <w:rStyle w:val="nfasis"/>
          <w:rFonts w:eastAsiaTheme="majorEastAsia"/>
          <w:sz w:val="15"/>
          <w:szCs w:val="15"/>
          <w:vertAlign w:val="subscript"/>
        </w:rPr>
        <w:t>t</w:t>
      </w:r>
      <w:proofErr w:type="spellEnd"/>
      <w:r>
        <w:t>) — To improve the stability of the optimization, the agent periodically updates the target actor parameters </w:t>
      </w:r>
      <w:proofErr w:type="spellStart"/>
      <w:r>
        <w:rPr>
          <w:rStyle w:val="nfasis"/>
          <w:rFonts w:eastAsiaTheme="majorEastAsia"/>
        </w:rPr>
        <w:t>θ</w:t>
      </w:r>
      <w:r>
        <w:rPr>
          <w:rStyle w:val="nfasis"/>
          <w:rFonts w:eastAsiaTheme="majorEastAsia"/>
          <w:sz w:val="15"/>
          <w:szCs w:val="15"/>
          <w:vertAlign w:val="subscript"/>
        </w:rPr>
        <w:t>t</w:t>
      </w:r>
      <w:proofErr w:type="spellEnd"/>
      <w:r>
        <w:t> using the latest actor parameter values.</w:t>
      </w:r>
    </w:p>
    <w:p w14:paraId="701F94EF" w14:textId="77777777" w:rsidR="003C44CA" w:rsidRDefault="003C44CA" w:rsidP="003C44CA">
      <w:pPr>
        <w:pStyle w:val="NormalWeb"/>
        <w:numPr>
          <w:ilvl w:val="0"/>
          <w:numId w:val="4"/>
        </w:numPr>
        <w:spacing w:before="0" w:beforeAutospacing="0" w:after="75" w:afterAutospacing="0"/>
        <w:ind w:left="990"/>
      </w:pPr>
      <w:r>
        <w:t>One or two Q-value critics </w:t>
      </w:r>
      <w:proofErr w:type="spellStart"/>
      <w:r>
        <w:rPr>
          <w:rStyle w:val="nfasis"/>
          <w:rFonts w:eastAsiaTheme="majorEastAsia"/>
        </w:rPr>
        <w:t>Q</w:t>
      </w:r>
      <w:r>
        <w:rPr>
          <w:rStyle w:val="nfasis"/>
          <w:rFonts w:eastAsiaTheme="majorEastAsia"/>
          <w:sz w:val="15"/>
          <w:szCs w:val="15"/>
          <w:vertAlign w:val="subscript"/>
        </w:rPr>
        <w:t>k</w:t>
      </w:r>
      <w:proofErr w:type="spellEnd"/>
      <w:r>
        <w:t>(</w:t>
      </w:r>
      <w:proofErr w:type="spellStart"/>
      <w:proofErr w:type="gramStart"/>
      <w:r>
        <w:rPr>
          <w:rStyle w:val="nfasis"/>
          <w:rFonts w:eastAsiaTheme="majorEastAsia"/>
        </w:rPr>
        <w:t>S</w:t>
      </w:r>
      <w:r>
        <w:t>,</w:t>
      </w:r>
      <w:r>
        <w:rPr>
          <w:rStyle w:val="nfasis"/>
          <w:rFonts w:eastAsiaTheme="majorEastAsia"/>
        </w:rPr>
        <w:t>A</w:t>
      </w:r>
      <w:proofErr w:type="gramEnd"/>
      <w:r>
        <w:t>;</w:t>
      </w:r>
      <w:r>
        <w:rPr>
          <w:rStyle w:val="nfasis"/>
          <w:rFonts w:eastAsiaTheme="majorEastAsia"/>
        </w:rPr>
        <w:t>ϕ</w:t>
      </w:r>
      <w:r>
        <w:rPr>
          <w:rStyle w:val="nfasis"/>
          <w:rFonts w:eastAsiaTheme="majorEastAsia"/>
          <w:sz w:val="15"/>
          <w:szCs w:val="15"/>
          <w:vertAlign w:val="subscript"/>
        </w:rPr>
        <w:t>k</w:t>
      </w:r>
      <w:proofErr w:type="spellEnd"/>
      <w:r>
        <w:t>) — The critics, each with different parameters </w:t>
      </w:r>
      <w:proofErr w:type="spellStart"/>
      <w:r>
        <w:rPr>
          <w:rStyle w:val="nfasis"/>
          <w:rFonts w:eastAsiaTheme="majorEastAsia"/>
        </w:rPr>
        <w:t>ϕ</w:t>
      </w:r>
      <w:r>
        <w:rPr>
          <w:rStyle w:val="nfasis"/>
          <w:rFonts w:eastAsiaTheme="majorEastAsia"/>
          <w:sz w:val="15"/>
          <w:szCs w:val="15"/>
          <w:vertAlign w:val="subscript"/>
        </w:rPr>
        <w:t>k</w:t>
      </w:r>
      <w:proofErr w:type="spellEnd"/>
      <w:r>
        <w:t>, take observation </w:t>
      </w:r>
      <w:r>
        <w:rPr>
          <w:rStyle w:val="nfasis"/>
          <w:rFonts w:eastAsiaTheme="majorEastAsia"/>
        </w:rPr>
        <w:t>S</w:t>
      </w:r>
      <w:r>
        <w:t> and action </w:t>
      </w:r>
      <w:r>
        <w:rPr>
          <w:rStyle w:val="nfasis"/>
          <w:rFonts w:eastAsiaTheme="majorEastAsia"/>
        </w:rPr>
        <w:t>A</w:t>
      </w:r>
      <w:r>
        <w:t> as inputs and returns the corresponding expectation of the long-term reward.</w:t>
      </w:r>
    </w:p>
    <w:p w14:paraId="06A1872B" w14:textId="77777777" w:rsidR="003C44CA" w:rsidRDefault="003C44CA" w:rsidP="003C44CA">
      <w:pPr>
        <w:pStyle w:val="NormalWeb"/>
        <w:numPr>
          <w:ilvl w:val="0"/>
          <w:numId w:val="4"/>
        </w:numPr>
        <w:spacing w:before="0" w:beforeAutospacing="0" w:after="75" w:afterAutospacing="0"/>
        <w:ind w:left="990"/>
      </w:pPr>
      <w:r>
        <w:t>One or two target critics </w:t>
      </w:r>
      <w:proofErr w:type="spellStart"/>
      <w:r>
        <w:rPr>
          <w:rStyle w:val="nfasis"/>
          <w:rFonts w:eastAsiaTheme="majorEastAsia"/>
        </w:rPr>
        <w:t>Q</w:t>
      </w:r>
      <w:r>
        <w:rPr>
          <w:rStyle w:val="nfasis"/>
          <w:rFonts w:eastAsiaTheme="majorEastAsia"/>
          <w:sz w:val="15"/>
          <w:szCs w:val="15"/>
          <w:vertAlign w:val="subscript"/>
        </w:rPr>
        <w:t>tk</w:t>
      </w:r>
      <w:proofErr w:type="spellEnd"/>
      <w:r>
        <w:t>(</w:t>
      </w:r>
      <w:proofErr w:type="spellStart"/>
      <w:proofErr w:type="gramStart"/>
      <w:r>
        <w:rPr>
          <w:rStyle w:val="nfasis"/>
          <w:rFonts w:eastAsiaTheme="majorEastAsia"/>
        </w:rPr>
        <w:t>S</w:t>
      </w:r>
      <w:r>
        <w:t>,</w:t>
      </w:r>
      <w:r>
        <w:rPr>
          <w:rStyle w:val="nfasis"/>
          <w:rFonts w:eastAsiaTheme="majorEastAsia"/>
        </w:rPr>
        <w:t>A</w:t>
      </w:r>
      <w:proofErr w:type="gramEnd"/>
      <w:r>
        <w:t>;</w:t>
      </w:r>
      <w:r>
        <w:rPr>
          <w:rStyle w:val="nfasis"/>
          <w:rFonts w:eastAsiaTheme="majorEastAsia"/>
        </w:rPr>
        <w:t>ϕ</w:t>
      </w:r>
      <w:r>
        <w:rPr>
          <w:rStyle w:val="nfasis"/>
          <w:rFonts w:eastAsiaTheme="majorEastAsia"/>
          <w:sz w:val="15"/>
          <w:szCs w:val="15"/>
          <w:vertAlign w:val="subscript"/>
        </w:rPr>
        <w:t>tk</w:t>
      </w:r>
      <w:proofErr w:type="spellEnd"/>
      <w:r>
        <w:t>) — To improve the stability of the optimization, the agent periodically updates the target critic parameters </w:t>
      </w:r>
      <w:proofErr w:type="spellStart"/>
      <w:r>
        <w:rPr>
          <w:rStyle w:val="nfasis"/>
          <w:rFonts w:eastAsiaTheme="majorEastAsia"/>
        </w:rPr>
        <w:t>ϕ</w:t>
      </w:r>
      <w:r>
        <w:rPr>
          <w:rStyle w:val="nfasis"/>
          <w:rFonts w:eastAsiaTheme="majorEastAsia"/>
          <w:sz w:val="15"/>
          <w:szCs w:val="15"/>
          <w:vertAlign w:val="subscript"/>
        </w:rPr>
        <w:t>tk</w:t>
      </w:r>
      <w:proofErr w:type="spellEnd"/>
      <w:r>
        <w:t> using the latest corresponding critic parameter values. The number of target critics matches the number of critics.</w:t>
      </w:r>
    </w:p>
    <w:p w14:paraId="7DCB3749" w14:textId="77777777" w:rsidR="003C44CA" w:rsidRDefault="003C44CA" w:rsidP="003C44CA">
      <w:pPr>
        <w:pStyle w:val="NormalWeb"/>
        <w:spacing w:before="0" w:beforeAutospacing="0" w:after="150" w:afterAutospacing="0"/>
      </w:pPr>
      <w:r>
        <w:t>Both </w:t>
      </w:r>
      <w:r>
        <w:rPr>
          <w:rStyle w:val="nfasis"/>
          <w:rFonts w:eastAsiaTheme="majorEastAsia"/>
        </w:rPr>
        <w:t>π</w:t>
      </w:r>
      <w:r>
        <w:t>(</w:t>
      </w:r>
      <w:proofErr w:type="spellStart"/>
      <w:proofErr w:type="gramStart"/>
      <w:r>
        <w:rPr>
          <w:rStyle w:val="nfasis"/>
          <w:rFonts w:eastAsiaTheme="majorEastAsia"/>
        </w:rPr>
        <w:t>S</w:t>
      </w:r>
      <w:r>
        <w:t>;</w:t>
      </w:r>
      <w:r>
        <w:rPr>
          <w:rStyle w:val="nfasis"/>
          <w:rFonts w:eastAsiaTheme="majorEastAsia"/>
        </w:rPr>
        <w:t>θ</w:t>
      </w:r>
      <w:proofErr w:type="spellEnd"/>
      <w:proofErr w:type="gramEnd"/>
      <w:r>
        <w:t>) and </w:t>
      </w:r>
      <w:r>
        <w:rPr>
          <w:rStyle w:val="nfasis"/>
          <w:rFonts w:eastAsiaTheme="majorEastAsia"/>
        </w:rPr>
        <w:t>π</w:t>
      </w:r>
      <w:r>
        <w:rPr>
          <w:rStyle w:val="nfasis"/>
          <w:rFonts w:eastAsiaTheme="majorEastAsia"/>
          <w:sz w:val="15"/>
          <w:szCs w:val="15"/>
          <w:vertAlign w:val="subscript"/>
        </w:rPr>
        <w:t>t</w:t>
      </w:r>
      <w:r>
        <w:t>(</w:t>
      </w:r>
      <w:proofErr w:type="spellStart"/>
      <w:r>
        <w:rPr>
          <w:rStyle w:val="nfasis"/>
          <w:rFonts w:eastAsiaTheme="majorEastAsia"/>
        </w:rPr>
        <w:t>S</w:t>
      </w:r>
      <w:r>
        <w:t>;</w:t>
      </w:r>
      <w:r>
        <w:rPr>
          <w:rStyle w:val="nfasis"/>
          <w:rFonts w:eastAsiaTheme="majorEastAsia"/>
        </w:rPr>
        <w:t>θ</w:t>
      </w:r>
      <w:r>
        <w:rPr>
          <w:rStyle w:val="nfasis"/>
          <w:rFonts w:eastAsiaTheme="majorEastAsia"/>
          <w:sz w:val="15"/>
          <w:szCs w:val="15"/>
          <w:vertAlign w:val="subscript"/>
        </w:rPr>
        <w:t>t</w:t>
      </w:r>
      <w:proofErr w:type="spellEnd"/>
      <w:r>
        <w:t>) have the same structure and parameterization.</w:t>
      </w:r>
    </w:p>
    <w:p w14:paraId="7814F456" w14:textId="77777777" w:rsidR="003C44CA" w:rsidRDefault="003C44CA" w:rsidP="003C44CA">
      <w:pPr>
        <w:pStyle w:val="NormalWeb"/>
        <w:spacing w:before="0" w:beforeAutospacing="0" w:after="150" w:afterAutospacing="0"/>
      </w:pPr>
      <w:r>
        <w:t>For each critic, </w:t>
      </w:r>
      <w:proofErr w:type="spellStart"/>
      <w:r>
        <w:rPr>
          <w:rStyle w:val="nfasis"/>
          <w:rFonts w:eastAsiaTheme="majorEastAsia"/>
        </w:rPr>
        <w:t>Q</w:t>
      </w:r>
      <w:r>
        <w:rPr>
          <w:rStyle w:val="nfasis"/>
          <w:rFonts w:eastAsiaTheme="majorEastAsia"/>
          <w:sz w:val="15"/>
          <w:szCs w:val="15"/>
          <w:vertAlign w:val="subscript"/>
        </w:rPr>
        <w:t>k</w:t>
      </w:r>
      <w:proofErr w:type="spellEnd"/>
      <w:r>
        <w:t>(</w:t>
      </w:r>
      <w:proofErr w:type="spellStart"/>
      <w:proofErr w:type="gramStart"/>
      <w:r>
        <w:rPr>
          <w:rStyle w:val="nfasis"/>
          <w:rFonts w:eastAsiaTheme="majorEastAsia"/>
        </w:rPr>
        <w:t>S</w:t>
      </w:r>
      <w:r>
        <w:t>,</w:t>
      </w:r>
      <w:r>
        <w:rPr>
          <w:rStyle w:val="nfasis"/>
          <w:rFonts w:eastAsiaTheme="majorEastAsia"/>
        </w:rPr>
        <w:t>A</w:t>
      </w:r>
      <w:proofErr w:type="gramEnd"/>
      <w:r>
        <w:t>;</w:t>
      </w:r>
      <w:r>
        <w:rPr>
          <w:rStyle w:val="nfasis"/>
          <w:rFonts w:eastAsiaTheme="majorEastAsia"/>
        </w:rPr>
        <w:t>ϕ</w:t>
      </w:r>
      <w:r>
        <w:rPr>
          <w:rStyle w:val="nfasis"/>
          <w:rFonts w:eastAsiaTheme="majorEastAsia"/>
          <w:sz w:val="15"/>
          <w:szCs w:val="15"/>
          <w:vertAlign w:val="subscript"/>
        </w:rPr>
        <w:t>k</w:t>
      </w:r>
      <w:proofErr w:type="spellEnd"/>
      <w:r>
        <w:t>) and </w:t>
      </w:r>
      <w:proofErr w:type="spellStart"/>
      <w:r>
        <w:rPr>
          <w:rStyle w:val="nfasis"/>
          <w:rFonts w:eastAsiaTheme="majorEastAsia"/>
        </w:rPr>
        <w:t>Q</w:t>
      </w:r>
      <w:r>
        <w:rPr>
          <w:rStyle w:val="nfasis"/>
          <w:rFonts w:eastAsiaTheme="majorEastAsia"/>
          <w:sz w:val="15"/>
          <w:szCs w:val="15"/>
          <w:vertAlign w:val="subscript"/>
        </w:rPr>
        <w:t>tk</w:t>
      </w:r>
      <w:proofErr w:type="spellEnd"/>
      <w:r>
        <w:t>(</w:t>
      </w:r>
      <w:proofErr w:type="spellStart"/>
      <w:r>
        <w:rPr>
          <w:rStyle w:val="nfasis"/>
          <w:rFonts w:eastAsiaTheme="majorEastAsia"/>
        </w:rPr>
        <w:t>S</w:t>
      </w:r>
      <w:r>
        <w:t>,</w:t>
      </w:r>
      <w:r>
        <w:rPr>
          <w:rStyle w:val="nfasis"/>
          <w:rFonts w:eastAsiaTheme="majorEastAsia"/>
        </w:rPr>
        <w:t>A</w:t>
      </w:r>
      <w:r>
        <w:t>;</w:t>
      </w:r>
      <w:r>
        <w:rPr>
          <w:rStyle w:val="nfasis"/>
          <w:rFonts w:eastAsiaTheme="majorEastAsia"/>
        </w:rPr>
        <w:t>ϕ</w:t>
      </w:r>
      <w:r>
        <w:rPr>
          <w:rStyle w:val="nfasis"/>
          <w:rFonts w:eastAsiaTheme="majorEastAsia"/>
          <w:sz w:val="15"/>
          <w:szCs w:val="15"/>
          <w:vertAlign w:val="subscript"/>
        </w:rPr>
        <w:t>tk</w:t>
      </w:r>
      <w:proofErr w:type="spellEnd"/>
      <w:r>
        <w:t>) have the same structure and parameterization.</w:t>
      </w:r>
    </w:p>
    <w:p w14:paraId="56EE7B28" w14:textId="77777777" w:rsidR="003C44CA" w:rsidRDefault="003C44CA" w:rsidP="003C44CA">
      <w:pPr>
        <w:pStyle w:val="NormalWeb"/>
        <w:spacing w:before="0" w:beforeAutospacing="0" w:after="150" w:afterAutospacing="0"/>
      </w:pPr>
      <w:r>
        <w:t>When using two critics, </w:t>
      </w:r>
      <w:r>
        <w:rPr>
          <w:rStyle w:val="nfasis"/>
          <w:rFonts w:eastAsiaTheme="majorEastAsia"/>
        </w:rPr>
        <w:t>Q</w:t>
      </w:r>
      <w:r>
        <w:rPr>
          <w:sz w:val="15"/>
          <w:szCs w:val="15"/>
          <w:vertAlign w:val="subscript"/>
        </w:rPr>
        <w:t>1</w:t>
      </w:r>
      <w:r>
        <w:t>(</w:t>
      </w:r>
      <w:proofErr w:type="gramStart"/>
      <w:r>
        <w:rPr>
          <w:rStyle w:val="nfasis"/>
          <w:rFonts w:eastAsiaTheme="majorEastAsia"/>
        </w:rPr>
        <w:t>S</w:t>
      </w:r>
      <w:r>
        <w:t>,</w:t>
      </w:r>
      <w:r>
        <w:rPr>
          <w:rStyle w:val="nfasis"/>
          <w:rFonts w:eastAsiaTheme="majorEastAsia"/>
        </w:rPr>
        <w:t>A</w:t>
      </w:r>
      <w:proofErr w:type="gramEnd"/>
      <w:r>
        <w:t>;</w:t>
      </w:r>
      <w:r>
        <w:rPr>
          <w:rStyle w:val="nfasis"/>
          <w:rFonts w:eastAsiaTheme="majorEastAsia"/>
        </w:rPr>
        <w:t>ϕ</w:t>
      </w:r>
      <w:r>
        <w:rPr>
          <w:sz w:val="15"/>
          <w:szCs w:val="15"/>
          <w:vertAlign w:val="subscript"/>
        </w:rPr>
        <w:t>1</w:t>
      </w:r>
      <w:r>
        <w:t>) and </w:t>
      </w:r>
      <w:r>
        <w:rPr>
          <w:rStyle w:val="nfasis"/>
          <w:rFonts w:eastAsiaTheme="majorEastAsia"/>
        </w:rPr>
        <w:t>Q</w:t>
      </w:r>
      <w:r>
        <w:rPr>
          <w:sz w:val="15"/>
          <w:szCs w:val="15"/>
          <w:vertAlign w:val="subscript"/>
        </w:rPr>
        <w:t>2</w:t>
      </w:r>
      <w:r>
        <w:t>(</w:t>
      </w:r>
      <w:r>
        <w:rPr>
          <w:rStyle w:val="nfasis"/>
          <w:rFonts w:eastAsiaTheme="majorEastAsia"/>
        </w:rPr>
        <w:t>S</w:t>
      </w:r>
      <w:r>
        <w:t>,</w:t>
      </w:r>
      <w:r>
        <w:rPr>
          <w:rStyle w:val="nfasis"/>
          <w:rFonts w:eastAsiaTheme="majorEastAsia"/>
        </w:rPr>
        <w:t>A</w:t>
      </w:r>
      <w:r>
        <w:t>;</w:t>
      </w:r>
      <w:r>
        <w:rPr>
          <w:rStyle w:val="nfasis"/>
          <w:rFonts w:eastAsiaTheme="majorEastAsia"/>
        </w:rPr>
        <w:t>ϕ</w:t>
      </w:r>
      <w:r>
        <w:rPr>
          <w:sz w:val="15"/>
          <w:szCs w:val="15"/>
          <w:vertAlign w:val="subscript"/>
        </w:rPr>
        <w:t>2</w:t>
      </w:r>
      <w:r>
        <w:t>), each critic can have a different structure, though TD3 works best when the critics have the same structure. When the critics have the same structure, they must have different initial parameter values.</w:t>
      </w:r>
    </w:p>
    <w:p w14:paraId="5411192F" w14:textId="77777777" w:rsidR="003C44CA" w:rsidRDefault="003C44CA" w:rsidP="003C44CA">
      <w:pPr>
        <w:pStyle w:val="NormalWeb"/>
        <w:spacing w:before="0" w:beforeAutospacing="0" w:after="150" w:afterAutospacing="0"/>
      </w:pPr>
      <w:r>
        <w:t>During training, the agent tunes the parameter values in </w:t>
      </w:r>
      <w:r>
        <w:rPr>
          <w:rStyle w:val="nfasis"/>
          <w:rFonts w:eastAsiaTheme="majorEastAsia"/>
        </w:rPr>
        <w:t>θ</w:t>
      </w:r>
      <w:r>
        <w:t>. After training, the parameters remain at their tuned value and the trained actor function approximator is stored in </w:t>
      </w:r>
      <w:r>
        <w:rPr>
          <w:rStyle w:val="nfasis"/>
          <w:rFonts w:eastAsiaTheme="majorEastAsia"/>
        </w:rPr>
        <w:t>π</w:t>
      </w:r>
      <w:r>
        <w:t>(</w:t>
      </w:r>
      <w:r>
        <w:rPr>
          <w:rStyle w:val="nfasis"/>
          <w:rFonts w:eastAsiaTheme="majorEastAsia"/>
        </w:rPr>
        <w:t>S</w:t>
      </w:r>
      <w:r>
        <w:t>).</w:t>
      </w:r>
    </w:p>
    <w:p w14:paraId="07F16AB1" w14:textId="77777777" w:rsidR="003C44CA" w:rsidRDefault="003C44CA"/>
    <w:p w14:paraId="57ACC0D9" w14:textId="77777777" w:rsidR="003C44CA" w:rsidRDefault="003C44CA" w:rsidP="003C44CA">
      <w:pPr>
        <w:pStyle w:val="Ttulo3"/>
        <w:shd w:val="clear" w:color="auto" w:fill="FFFFFF"/>
        <w:spacing w:before="0" w:after="75"/>
        <w:rPr>
          <w:rFonts w:ascii="Roboto" w:hAnsi="Roboto"/>
          <w:color w:val="C05708"/>
          <w:sz w:val="23"/>
          <w:szCs w:val="23"/>
        </w:rPr>
      </w:pPr>
      <w:r>
        <w:rPr>
          <w:rFonts w:ascii="Roboto" w:hAnsi="Roboto"/>
          <w:color w:val="C05708"/>
          <w:sz w:val="23"/>
          <w:szCs w:val="23"/>
        </w:rPr>
        <w:t>Training Algorithm</w:t>
      </w:r>
    </w:p>
    <w:p w14:paraId="196F2AF6" w14:textId="77777777" w:rsidR="003C44CA" w:rsidRDefault="003C44CA" w:rsidP="003C44CA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>TD3 agents use the following training algorithm, in which they update their actor and critic models at each time step. To configure the training algorithm, specify options using an </w:t>
      </w:r>
      <w:r>
        <w:rPr>
          <w:rStyle w:val="CdigoHTML"/>
          <w:rFonts w:ascii="Consolas" w:eastAsiaTheme="majorEastAsia" w:hAnsi="Consolas"/>
          <w:color w:val="212121"/>
        </w:rPr>
        <w:t>rlTD3AgentOptions</w:t>
      </w:r>
      <w:r>
        <w:rPr>
          <w:rFonts w:ascii="Roboto" w:hAnsi="Roboto"/>
          <w:color w:val="212121"/>
          <w:sz w:val="20"/>
          <w:szCs w:val="20"/>
        </w:rPr>
        <w:t> object. Here, </w:t>
      </w:r>
      <w:r>
        <w:rPr>
          <w:rStyle w:val="nfasis"/>
          <w:color w:val="212121"/>
        </w:rPr>
        <w:t>K</w:t>
      </w:r>
      <w:r>
        <w:rPr>
          <w:rStyle w:val="inlineequation"/>
          <w:color w:val="212121"/>
          <w:sz w:val="20"/>
          <w:szCs w:val="20"/>
        </w:rPr>
        <w:t> = 2</w:t>
      </w:r>
      <w:r>
        <w:rPr>
          <w:rFonts w:ascii="Roboto" w:hAnsi="Roboto"/>
          <w:color w:val="212121"/>
          <w:sz w:val="20"/>
          <w:szCs w:val="20"/>
        </w:rPr>
        <w:t> is the number of critics and </w:t>
      </w:r>
      <w:r>
        <w:rPr>
          <w:rStyle w:val="nfasis"/>
          <w:color w:val="212121"/>
        </w:rPr>
        <w:t>k</w:t>
      </w:r>
      <w:r>
        <w:rPr>
          <w:rFonts w:ascii="Roboto" w:hAnsi="Roboto"/>
          <w:color w:val="212121"/>
          <w:sz w:val="20"/>
          <w:szCs w:val="20"/>
        </w:rPr>
        <w:t> is the critic index.</w:t>
      </w:r>
    </w:p>
    <w:p w14:paraId="58CFE8F2" w14:textId="77777777" w:rsidR="003C44CA" w:rsidRDefault="003C44CA" w:rsidP="003C44C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/>
        <w:ind w:left="99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>Initialize each critic </w:t>
      </w:r>
      <w:proofErr w:type="spellStart"/>
      <w:r>
        <w:rPr>
          <w:rStyle w:val="nfasis"/>
          <w:color w:val="212121"/>
        </w:rPr>
        <w:t>Q</w:t>
      </w:r>
      <w:r>
        <w:rPr>
          <w:rStyle w:val="nfasis"/>
          <w:color w:val="212121"/>
          <w:sz w:val="15"/>
          <w:szCs w:val="15"/>
          <w:vertAlign w:val="subscript"/>
        </w:rPr>
        <w:t>k</w:t>
      </w:r>
      <w:proofErr w:type="spellEnd"/>
      <w:r>
        <w:rPr>
          <w:rFonts w:ascii="Roboto" w:hAnsi="Roboto"/>
          <w:color w:val="212121"/>
          <w:sz w:val="20"/>
          <w:szCs w:val="20"/>
        </w:rPr>
        <w:t>(</w:t>
      </w:r>
      <w:proofErr w:type="spellStart"/>
      <w:proofErr w:type="gramStart"/>
      <w:r>
        <w:rPr>
          <w:rStyle w:val="nfasis"/>
          <w:color w:val="212121"/>
        </w:rPr>
        <w:t>S</w:t>
      </w:r>
      <w:r>
        <w:rPr>
          <w:rFonts w:ascii="Roboto" w:hAnsi="Roboto"/>
          <w:color w:val="212121"/>
          <w:sz w:val="20"/>
          <w:szCs w:val="20"/>
        </w:rPr>
        <w:t>,</w:t>
      </w:r>
      <w:r>
        <w:rPr>
          <w:rStyle w:val="nfasis"/>
          <w:color w:val="212121"/>
        </w:rPr>
        <w:t>A</w:t>
      </w:r>
      <w:proofErr w:type="gramEnd"/>
      <w:r>
        <w:rPr>
          <w:rFonts w:ascii="Roboto" w:hAnsi="Roboto"/>
          <w:color w:val="212121"/>
          <w:sz w:val="20"/>
          <w:szCs w:val="20"/>
        </w:rPr>
        <w:t>;</w:t>
      </w:r>
      <w:r>
        <w:rPr>
          <w:rStyle w:val="nfasis"/>
          <w:color w:val="212121"/>
        </w:rPr>
        <w:t>ϕ</w:t>
      </w:r>
      <w:r>
        <w:rPr>
          <w:rStyle w:val="nfasis"/>
          <w:color w:val="212121"/>
          <w:sz w:val="15"/>
          <w:szCs w:val="15"/>
          <w:vertAlign w:val="subscript"/>
        </w:rPr>
        <w:t>k</w:t>
      </w:r>
      <w:proofErr w:type="spellEnd"/>
      <w:r>
        <w:rPr>
          <w:rFonts w:ascii="Roboto" w:hAnsi="Roboto"/>
          <w:color w:val="212121"/>
          <w:sz w:val="20"/>
          <w:szCs w:val="20"/>
        </w:rPr>
        <w:t>) with random parameter values </w:t>
      </w:r>
      <w:proofErr w:type="spellStart"/>
      <w:r>
        <w:rPr>
          <w:rStyle w:val="nfasis"/>
          <w:color w:val="212121"/>
        </w:rPr>
        <w:t>ϕ</w:t>
      </w:r>
      <w:r>
        <w:rPr>
          <w:rStyle w:val="nfasis"/>
          <w:color w:val="212121"/>
          <w:sz w:val="15"/>
          <w:szCs w:val="15"/>
          <w:vertAlign w:val="subscript"/>
        </w:rPr>
        <w:t>k</w:t>
      </w:r>
      <w:proofErr w:type="spellEnd"/>
      <w:r>
        <w:rPr>
          <w:rFonts w:ascii="Roboto" w:hAnsi="Roboto"/>
          <w:color w:val="212121"/>
          <w:sz w:val="20"/>
          <w:szCs w:val="20"/>
        </w:rPr>
        <w:t>, and initialize each target critic with the same random parameter values: </w:t>
      </w:r>
      <w:r>
        <w:rPr>
          <w:rStyle w:val="mathtext"/>
          <w:i/>
          <w:iCs/>
          <w:color w:val="212121"/>
          <w:sz w:val="23"/>
          <w:szCs w:val="23"/>
        </w:rPr>
        <w:t>ϕ</w:t>
      </w:r>
      <w:proofErr w:type="spellStart"/>
      <w:r>
        <w:rPr>
          <w:rStyle w:val="mathtext"/>
          <w:i/>
          <w:iCs/>
          <w:color w:val="212121"/>
          <w:position w:val="-3"/>
          <w:sz w:val="16"/>
          <w:szCs w:val="16"/>
        </w:rPr>
        <w:t>tk</w:t>
      </w:r>
      <w:proofErr w:type="spellEnd"/>
      <w:r>
        <w:rPr>
          <w:rStyle w:val="mathtext"/>
          <w:color w:val="212121"/>
          <w:sz w:val="23"/>
          <w:szCs w:val="23"/>
        </w:rPr>
        <w:t>=</w:t>
      </w:r>
      <w:r>
        <w:rPr>
          <w:rStyle w:val="mathtext"/>
          <w:i/>
          <w:iCs/>
          <w:color w:val="212121"/>
          <w:sz w:val="23"/>
          <w:szCs w:val="23"/>
        </w:rPr>
        <w:t>ϕ</w:t>
      </w:r>
      <w:r>
        <w:rPr>
          <w:rStyle w:val="mathtext"/>
          <w:i/>
          <w:iCs/>
          <w:color w:val="212121"/>
          <w:position w:val="-3"/>
          <w:sz w:val="16"/>
          <w:szCs w:val="16"/>
        </w:rPr>
        <w:t>k</w:t>
      </w:r>
      <w:r>
        <w:rPr>
          <w:rFonts w:ascii="Roboto" w:hAnsi="Roboto"/>
          <w:color w:val="212121"/>
          <w:sz w:val="20"/>
          <w:szCs w:val="20"/>
        </w:rPr>
        <w:t>.</w:t>
      </w:r>
    </w:p>
    <w:p w14:paraId="3B2873FD" w14:textId="77777777" w:rsidR="003C44CA" w:rsidRDefault="003C44CA" w:rsidP="003C44C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/>
        <w:ind w:left="99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>Initialize the actor </w:t>
      </w:r>
      <w:r>
        <w:rPr>
          <w:rStyle w:val="nfasis"/>
          <w:color w:val="212121"/>
        </w:rPr>
        <w:t>π</w:t>
      </w:r>
      <w:r>
        <w:rPr>
          <w:rFonts w:ascii="Roboto" w:hAnsi="Roboto"/>
          <w:color w:val="212121"/>
          <w:sz w:val="20"/>
          <w:szCs w:val="20"/>
        </w:rPr>
        <w:t>(</w:t>
      </w:r>
      <w:proofErr w:type="spellStart"/>
      <w:proofErr w:type="gramStart"/>
      <w:r>
        <w:rPr>
          <w:rStyle w:val="nfasis"/>
          <w:color w:val="212121"/>
        </w:rPr>
        <w:t>S</w:t>
      </w:r>
      <w:r>
        <w:rPr>
          <w:rFonts w:ascii="Roboto" w:hAnsi="Roboto"/>
          <w:color w:val="212121"/>
          <w:sz w:val="20"/>
          <w:szCs w:val="20"/>
        </w:rPr>
        <w:t>;</w:t>
      </w:r>
      <w:r>
        <w:rPr>
          <w:rStyle w:val="nfasis"/>
          <w:color w:val="212121"/>
        </w:rPr>
        <w:t>θ</w:t>
      </w:r>
      <w:proofErr w:type="spellEnd"/>
      <w:proofErr w:type="gramEnd"/>
      <w:r>
        <w:rPr>
          <w:rFonts w:ascii="Roboto" w:hAnsi="Roboto"/>
          <w:color w:val="212121"/>
          <w:sz w:val="20"/>
          <w:szCs w:val="20"/>
        </w:rPr>
        <w:t>) with random parameter values </w:t>
      </w:r>
      <w:r>
        <w:rPr>
          <w:rStyle w:val="nfasis"/>
          <w:color w:val="212121"/>
        </w:rPr>
        <w:t>θ</w:t>
      </w:r>
      <w:r>
        <w:rPr>
          <w:rFonts w:ascii="Roboto" w:hAnsi="Roboto"/>
          <w:color w:val="212121"/>
          <w:sz w:val="20"/>
          <w:szCs w:val="20"/>
        </w:rPr>
        <w:t>, and initialize the target actor with the same parameter values: </w:t>
      </w:r>
      <w:r>
        <w:rPr>
          <w:rStyle w:val="mathtext"/>
          <w:i/>
          <w:iCs/>
          <w:color w:val="212121"/>
          <w:sz w:val="23"/>
          <w:szCs w:val="23"/>
        </w:rPr>
        <w:t>θ</w:t>
      </w:r>
      <w:r>
        <w:rPr>
          <w:rStyle w:val="mathtext"/>
          <w:i/>
          <w:iCs/>
          <w:color w:val="212121"/>
          <w:position w:val="-3"/>
          <w:sz w:val="16"/>
          <w:szCs w:val="16"/>
        </w:rPr>
        <w:t>t</w:t>
      </w:r>
      <w:r>
        <w:rPr>
          <w:rStyle w:val="mathtext"/>
          <w:color w:val="212121"/>
          <w:sz w:val="23"/>
          <w:szCs w:val="23"/>
        </w:rPr>
        <w:t>=</w:t>
      </w:r>
      <w:r>
        <w:rPr>
          <w:rStyle w:val="mathtext"/>
          <w:i/>
          <w:iCs/>
          <w:color w:val="212121"/>
          <w:sz w:val="23"/>
          <w:szCs w:val="23"/>
        </w:rPr>
        <w:t>θ</w:t>
      </w:r>
      <w:r>
        <w:rPr>
          <w:rFonts w:ascii="Roboto" w:hAnsi="Roboto"/>
          <w:color w:val="212121"/>
          <w:sz w:val="20"/>
          <w:szCs w:val="20"/>
        </w:rPr>
        <w:t>.</w:t>
      </w:r>
    </w:p>
    <w:p w14:paraId="19F69637" w14:textId="77777777" w:rsidR="003C44CA" w:rsidRDefault="003C44CA" w:rsidP="003C44C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/>
        <w:ind w:left="99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>For each training time step:</w:t>
      </w:r>
    </w:p>
    <w:p w14:paraId="23ED85A3" w14:textId="77777777" w:rsidR="003C44CA" w:rsidRDefault="003C44CA" w:rsidP="003C44CA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75" w:afterAutospacing="0"/>
        <w:ind w:left="207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>For the current observation </w:t>
      </w:r>
      <w:r>
        <w:rPr>
          <w:rStyle w:val="nfasis"/>
          <w:color w:val="212121"/>
        </w:rPr>
        <w:t>S</w:t>
      </w:r>
      <w:r>
        <w:rPr>
          <w:rFonts w:ascii="Roboto" w:hAnsi="Roboto"/>
          <w:color w:val="212121"/>
          <w:sz w:val="20"/>
          <w:szCs w:val="20"/>
        </w:rPr>
        <w:t>, select action </w:t>
      </w:r>
      <w:r>
        <w:rPr>
          <w:rStyle w:val="nfasis"/>
          <w:color w:val="212121"/>
        </w:rPr>
        <w:t>A</w:t>
      </w:r>
      <w:r>
        <w:rPr>
          <w:rStyle w:val="inlineequation"/>
          <w:color w:val="212121"/>
          <w:sz w:val="20"/>
          <w:szCs w:val="20"/>
        </w:rPr>
        <w:t> = </w:t>
      </w:r>
      <w:r>
        <w:rPr>
          <w:rStyle w:val="nfasis"/>
          <w:color w:val="212121"/>
        </w:rPr>
        <w:t>π</w:t>
      </w:r>
      <w:r>
        <w:rPr>
          <w:rStyle w:val="inlineequation"/>
          <w:color w:val="212121"/>
          <w:sz w:val="20"/>
          <w:szCs w:val="20"/>
        </w:rPr>
        <w:t>(</w:t>
      </w:r>
      <w:proofErr w:type="spellStart"/>
      <w:proofErr w:type="gramStart"/>
      <w:r>
        <w:rPr>
          <w:rStyle w:val="nfasis"/>
          <w:color w:val="212121"/>
        </w:rPr>
        <w:t>S</w:t>
      </w:r>
      <w:r>
        <w:rPr>
          <w:rStyle w:val="inlineequation"/>
          <w:color w:val="212121"/>
          <w:sz w:val="20"/>
          <w:szCs w:val="20"/>
        </w:rPr>
        <w:t>;</w:t>
      </w:r>
      <w:r>
        <w:rPr>
          <w:rStyle w:val="nfasis"/>
          <w:color w:val="212121"/>
        </w:rPr>
        <w:t>θ</w:t>
      </w:r>
      <w:proofErr w:type="spellEnd"/>
      <w:proofErr w:type="gramEnd"/>
      <w:r>
        <w:rPr>
          <w:rStyle w:val="inlineequation"/>
          <w:color w:val="212121"/>
          <w:sz w:val="20"/>
          <w:szCs w:val="20"/>
        </w:rPr>
        <w:t>) + </w:t>
      </w:r>
      <w:r>
        <w:rPr>
          <w:rStyle w:val="nfasis"/>
          <w:color w:val="212121"/>
        </w:rPr>
        <w:t>N</w:t>
      </w:r>
      <w:r>
        <w:rPr>
          <w:rFonts w:ascii="Roboto" w:hAnsi="Roboto"/>
          <w:color w:val="212121"/>
          <w:sz w:val="20"/>
          <w:szCs w:val="20"/>
        </w:rPr>
        <w:t>, where </w:t>
      </w:r>
      <w:r>
        <w:rPr>
          <w:rStyle w:val="nfasis"/>
          <w:color w:val="212121"/>
        </w:rPr>
        <w:t>N</w:t>
      </w:r>
      <w:r>
        <w:rPr>
          <w:rFonts w:ascii="Roboto" w:hAnsi="Roboto"/>
          <w:color w:val="212121"/>
          <w:sz w:val="20"/>
          <w:szCs w:val="20"/>
        </w:rPr>
        <w:t> is stochastic noise from the noise model. To configure the noise model, use the </w:t>
      </w:r>
      <w:proofErr w:type="spellStart"/>
      <w:r>
        <w:rPr>
          <w:rStyle w:val="CdigoHTML"/>
          <w:rFonts w:ascii="Consolas" w:eastAsiaTheme="majorEastAsia" w:hAnsi="Consolas"/>
          <w:color w:val="212121"/>
        </w:rPr>
        <w:t>ExplorationModel</w:t>
      </w:r>
      <w:proofErr w:type="spellEnd"/>
      <w:r>
        <w:rPr>
          <w:rFonts w:ascii="Roboto" w:hAnsi="Roboto"/>
          <w:color w:val="212121"/>
          <w:sz w:val="20"/>
          <w:szCs w:val="20"/>
        </w:rPr>
        <w:t> option.</w:t>
      </w:r>
    </w:p>
    <w:p w14:paraId="6A2C86E5" w14:textId="77777777" w:rsidR="003C44CA" w:rsidRDefault="003C44CA" w:rsidP="003C44CA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75" w:afterAutospacing="0"/>
        <w:ind w:left="207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>Execute action </w:t>
      </w:r>
      <w:r>
        <w:rPr>
          <w:rStyle w:val="nfasis"/>
          <w:color w:val="212121"/>
        </w:rPr>
        <w:t>A</w:t>
      </w:r>
      <w:r>
        <w:rPr>
          <w:rFonts w:ascii="Roboto" w:hAnsi="Roboto"/>
          <w:color w:val="212121"/>
          <w:sz w:val="20"/>
          <w:szCs w:val="20"/>
        </w:rPr>
        <w:t>. Observe the reward </w:t>
      </w:r>
      <w:r>
        <w:rPr>
          <w:rStyle w:val="nfasis"/>
          <w:color w:val="212121"/>
        </w:rPr>
        <w:t>R</w:t>
      </w:r>
      <w:r>
        <w:rPr>
          <w:rFonts w:ascii="Roboto" w:hAnsi="Roboto"/>
          <w:color w:val="212121"/>
          <w:sz w:val="20"/>
          <w:szCs w:val="20"/>
        </w:rPr>
        <w:t> and next observation </w:t>
      </w:r>
      <w:r>
        <w:rPr>
          <w:rStyle w:val="nfasis"/>
          <w:color w:val="212121"/>
        </w:rPr>
        <w:t>S'</w:t>
      </w:r>
      <w:r>
        <w:rPr>
          <w:rFonts w:ascii="Roboto" w:hAnsi="Roboto"/>
          <w:color w:val="212121"/>
          <w:sz w:val="20"/>
          <w:szCs w:val="20"/>
        </w:rPr>
        <w:t>.</w:t>
      </w:r>
    </w:p>
    <w:p w14:paraId="493FE060" w14:textId="77777777" w:rsidR="003C44CA" w:rsidRDefault="003C44CA" w:rsidP="003C44CA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75" w:afterAutospacing="0"/>
        <w:ind w:left="207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>Store the experience (</w:t>
      </w:r>
      <w:proofErr w:type="gramStart"/>
      <w:r>
        <w:rPr>
          <w:rStyle w:val="nfasis"/>
          <w:color w:val="212121"/>
        </w:rPr>
        <w:t>S</w:t>
      </w:r>
      <w:r>
        <w:rPr>
          <w:rFonts w:ascii="Roboto" w:hAnsi="Roboto"/>
          <w:color w:val="212121"/>
          <w:sz w:val="20"/>
          <w:szCs w:val="20"/>
        </w:rPr>
        <w:t>,</w:t>
      </w:r>
      <w:r>
        <w:rPr>
          <w:rStyle w:val="nfasis"/>
          <w:color w:val="212121"/>
        </w:rPr>
        <w:t>A</w:t>
      </w:r>
      <w:proofErr w:type="gramEnd"/>
      <w:r>
        <w:rPr>
          <w:rFonts w:ascii="Roboto" w:hAnsi="Roboto"/>
          <w:color w:val="212121"/>
          <w:sz w:val="20"/>
          <w:szCs w:val="20"/>
        </w:rPr>
        <w:t>,</w:t>
      </w:r>
      <w:r>
        <w:rPr>
          <w:rStyle w:val="nfasis"/>
          <w:color w:val="212121"/>
        </w:rPr>
        <w:t>R</w:t>
      </w:r>
      <w:r>
        <w:rPr>
          <w:rFonts w:ascii="Roboto" w:hAnsi="Roboto"/>
          <w:color w:val="212121"/>
          <w:sz w:val="20"/>
          <w:szCs w:val="20"/>
        </w:rPr>
        <w:t>,</w:t>
      </w:r>
      <w:r>
        <w:rPr>
          <w:rStyle w:val="nfasis"/>
          <w:color w:val="212121"/>
        </w:rPr>
        <w:t>S'</w:t>
      </w:r>
      <w:r>
        <w:rPr>
          <w:rFonts w:ascii="Roboto" w:hAnsi="Roboto"/>
          <w:color w:val="212121"/>
          <w:sz w:val="20"/>
          <w:szCs w:val="20"/>
        </w:rPr>
        <w:t>) in the experience buffer.</w:t>
      </w:r>
    </w:p>
    <w:p w14:paraId="328F8CE8" w14:textId="77777777" w:rsidR="003C44CA" w:rsidRDefault="003C44CA" w:rsidP="003C44CA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75" w:afterAutospacing="0"/>
        <w:ind w:left="207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>Sample a random mini-batch of </w:t>
      </w:r>
      <w:r>
        <w:rPr>
          <w:rStyle w:val="nfasis"/>
          <w:color w:val="212121"/>
        </w:rPr>
        <w:t>M</w:t>
      </w:r>
      <w:r>
        <w:rPr>
          <w:rFonts w:ascii="Roboto" w:hAnsi="Roboto"/>
          <w:color w:val="212121"/>
          <w:sz w:val="20"/>
          <w:szCs w:val="20"/>
        </w:rPr>
        <w:t> experiences (</w:t>
      </w:r>
      <w:proofErr w:type="spellStart"/>
      <w:proofErr w:type="gramStart"/>
      <w:r>
        <w:rPr>
          <w:rStyle w:val="nfasis"/>
          <w:color w:val="212121"/>
        </w:rPr>
        <w:t>S</w:t>
      </w:r>
      <w:r>
        <w:rPr>
          <w:rStyle w:val="nfasis"/>
          <w:color w:val="212121"/>
          <w:sz w:val="15"/>
          <w:szCs w:val="15"/>
          <w:vertAlign w:val="subscript"/>
        </w:rPr>
        <w:t>i</w:t>
      </w:r>
      <w:r>
        <w:rPr>
          <w:rFonts w:ascii="Roboto" w:hAnsi="Roboto"/>
          <w:color w:val="212121"/>
          <w:sz w:val="20"/>
          <w:szCs w:val="20"/>
        </w:rPr>
        <w:t>,</w:t>
      </w:r>
      <w:r>
        <w:rPr>
          <w:rStyle w:val="nfasis"/>
          <w:color w:val="212121"/>
        </w:rPr>
        <w:t>A</w:t>
      </w:r>
      <w:r>
        <w:rPr>
          <w:rStyle w:val="nfasis"/>
          <w:color w:val="212121"/>
          <w:sz w:val="15"/>
          <w:szCs w:val="15"/>
          <w:vertAlign w:val="subscript"/>
        </w:rPr>
        <w:t>i</w:t>
      </w:r>
      <w:proofErr w:type="gramEnd"/>
      <w:r>
        <w:rPr>
          <w:rFonts w:ascii="Roboto" w:hAnsi="Roboto"/>
          <w:color w:val="212121"/>
          <w:sz w:val="20"/>
          <w:szCs w:val="20"/>
        </w:rPr>
        <w:t>,</w:t>
      </w:r>
      <w:r>
        <w:rPr>
          <w:rStyle w:val="nfasis"/>
          <w:color w:val="212121"/>
        </w:rPr>
        <w:t>R</w:t>
      </w:r>
      <w:r>
        <w:rPr>
          <w:rStyle w:val="nfasis"/>
          <w:color w:val="212121"/>
          <w:sz w:val="15"/>
          <w:szCs w:val="15"/>
          <w:vertAlign w:val="subscript"/>
        </w:rPr>
        <w:t>i</w:t>
      </w:r>
      <w:r>
        <w:rPr>
          <w:rFonts w:ascii="Roboto" w:hAnsi="Roboto"/>
          <w:color w:val="212121"/>
          <w:sz w:val="20"/>
          <w:szCs w:val="20"/>
        </w:rPr>
        <w:t>,</w:t>
      </w:r>
      <w:r>
        <w:rPr>
          <w:rStyle w:val="nfasis"/>
          <w:color w:val="212121"/>
        </w:rPr>
        <w:t>S'</w:t>
      </w:r>
      <w:r>
        <w:rPr>
          <w:rStyle w:val="nfasis"/>
          <w:color w:val="212121"/>
          <w:sz w:val="15"/>
          <w:szCs w:val="15"/>
          <w:vertAlign w:val="subscript"/>
        </w:rPr>
        <w:t>i</w:t>
      </w:r>
      <w:proofErr w:type="spellEnd"/>
      <w:r>
        <w:rPr>
          <w:rFonts w:ascii="Roboto" w:hAnsi="Roboto"/>
          <w:color w:val="212121"/>
          <w:sz w:val="20"/>
          <w:szCs w:val="20"/>
        </w:rPr>
        <w:t>) from the experience buffer. To specify </w:t>
      </w:r>
      <w:r>
        <w:rPr>
          <w:rStyle w:val="nfasis"/>
          <w:color w:val="212121"/>
        </w:rPr>
        <w:t>M</w:t>
      </w:r>
      <w:r>
        <w:rPr>
          <w:rFonts w:ascii="Roboto" w:hAnsi="Roboto"/>
          <w:color w:val="212121"/>
          <w:sz w:val="20"/>
          <w:szCs w:val="20"/>
        </w:rPr>
        <w:t>, use the </w:t>
      </w:r>
      <w:proofErr w:type="spellStart"/>
      <w:r>
        <w:rPr>
          <w:rStyle w:val="CdigoHTML"/>
          <w:rFonts w:ascii="Consolas" w:eastAsiaTheme="majorEastAsia" w:hAnsi="Consolas"/>
          <w:color w:val="212121"/>
        </w:rPr>
        <w:t>MiniBatchSize</w:t>
      </w:r>
      <w:proofErr w:type="spellEnd"/>
      <w:r>
        <w:rPr>
          <w:rFonts w:ascii="Roboto" w:hAnsi="Roboto"/>
          <w:color w:val="212121"/>
          <w:sz w:val="20"/>
          <w:szCs w:val="20"/>
        </w:rPr>
        <w:t> option.</w:t>
      </w:r>
    </w:p>
    <w:p w14:paraId="481D6571" w14:textId="77777777" w:rsidR="003C44CA" w:rsidRDefault="003C44CA" w:rsidP="003C44CA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75" w:afterAutospacing="0"/>
        <w:ind w:left="207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>If </w:t>
      </w:r>
      <w:proofErr w:type="spellStart"/>
      <w:r>
        <w:rPr>
          <w:rStyle w:val="nfasis"/>
          <w:color w:val="212121"/>
        </w:rPr>
        <w:t>S'</w:t>
      </w:r>
      <w:r>
        <w:rPr>
          <w:rStyle w:val="nfasis"/>
          <w:color w:val="212121"/>
          <w:sz w:val="15"/>
          <w:szCs w:val="15"/>
          <w:vertAlign w:val="subscript"/>
        </w:rPr>
        <w:t>i</w:t>
      </w:r>
      <w:proofErr w:type="spellEnd"/>
      <w:r>
        <w:rPr>
          <w:rFonts w:ascii="Roboto" w:hAnsi="Roboto"/>
          <w:color w:val="212121"/>
          <w:sz w:val="20"/>
          <w:szCs w:val="20"/>
        </w:rPr>
        <w:t> is a terminal state, set the value function target </w:t>
      </w:r>
      <w:proofErr w:type="spellStart"/>
      <w:r>
        <w:rPr>
          <w:rStyle w:val="nfasis"/>
          <w:color w:val="212121"/>
        </w:rPr>
        <w:t>y</w:t>
      </w:r>
      <w:r>
        <w:rPr>
          <w:rStyle w:val="nfasis"/>
          <w:color w:val="212121"/>
          <w:sz w:val="15"/>
          <w:szCs w:val="15"/>
          <w:vertAlign w:val="subscript"/>
        </w:rPr>
        <w:t>i</w:t>
      </w:r>
      <w:proofErr w:type="spellEnd"/>
      <w:r>
        <w:rPr>
          <w:rFonts w:ascii="Roboto" w:hAnsi="Roboto"/>
          <w:color w:val="212121"/>
          <w:sz w:val="20"/>
          <w:szCs w:val="20"/>
        </w:rPr>
        <w:t> to </w:t>
      </w:r>
      <w:r>
        <w:rPr>
          <w:rStyle w:val="nfasis"/>
          <w:color w:val="212121"/>
        </w:rPr>
        <w:t>R</w:t>
      </w:r>
      <w:r>
        <w:rPr>
          <w:rStyle w:val="nfasis"/>
          <w:color w:val="212121"/>
          <w:sz w:val="15"/>
          <w:szCs w:val="15"/>
          <w:vertAlign w:val="subscript"/>
        </w:rPr>
        <w:t>i</w:t>
      </w:r>
      <w:r>
        <w:rPr>
          <w:rFonts w:ascii="Roboto" w:hAnsi="Roboto"/>
          <w:color w:val="212121"/>
          <w:sz w:val="20"/>
          <w:szCs w:val="20"/>
        </w:rPr>
        <w:t>. Otherwise, set it to</w:t>
      </w:r>
    </w:p>
    <w:p w14:paraId="2AC96CA1" w14:textId="77777777" w:rsidR="003C44CA" w:rsidRDefault="003C44CA" w:rsidP="003C44CA">
      <w:pPr>
        <w:pStyle w:val="listprogramlistingindent"/>
        <w:shd w:val="clear" w:color="auto" w:fill="FFFFFF"/>
        <w:spacing w:before="0" w:beforeAutospacing="0" w:after="120" w:afterAutospacing="0"/>
        <w:ind w:left="2550"/>
        <w:rPr>
          <w:rFonts w:ascii="Roboto" w:hAnsi="Roboto"/>
          <w:color w:val="212121"/>
          <w:sz w:val="20"/>
          <w:szCs w:val="20"/>
        </w:rPr>
      </w:pPr>
      <w:r>
        <w:rPr>
          <w:rStyle w:val="mathtext"/>
          <w:i/>
          <w:iCs/>
          <w:color w:val="212121"/>
          <w:sz w:val="23"/>
          <w:szCs w:val="23"/>
        </w:rPr>
        <w:t>y</w:t>
      </w:r>
      <w:proofErr w:type="spellStart"/>
      <w:r>
        <w:rPr>
          <w:rStyle w:val="mathtext"/>
          <w:i/>
          <w:iCs/>
          <w:color w:val="212121"/>
          <w:position w:val="-3"/>
          <w:sz w:val="16"/>
          <w:szCs w:val="16"/>
        </w:rPr>
        <w:t>i</w:t>
      </w:r>
      <w:proofErr w:type="spellEnd"/>
      <w:r>
        <w:rPr>
          <w:rStyle w:val="mathtext"/>
          <w:color w:val="212121"/>
          <w:sz w:val="23"/>
          <w:szCs w:val="23"/>
        </w:rPr>
        <w:t>=</w:t>
      </w:r>
      <w:r>
        <w:rPr>
          <w:rStyle w:val="mathtext"/>
          <w:i/>
          <w:iCs/>
          <w:color w:val="212121"/>
          <w:sz w:val="23"/>
          <w:szCs w:val="23"/>
        </w:rPr>
        <w:t>R</w:t>
      </w:r>
      <w:proofErr w:type="spellStart"/>
      <w:r>
        <w:rPr>
          <w:rStyle w:val="mathtext"/>
          <w:i/>
          <w:iCs/>
          <w:color w:val="212121"/>
          <w:position w:val="-3"/>
          <w:sz w:val="16"/>
          <w:szCs w:val="16"/>
        </w:rPr>
        <w:t>i</w:t>
      </w:r>
      <w:proofErr w:type="spellEnd"/>
      <w:r>
        <w:rPr>
          <w:rStyle w:val="mathtext"/>
          <w:color w:val="212121"/>
          <w:sz w:val="23"/>
          <w:szCs w:val="23"/>
        </w:rPr>
        <w:t>+</w:t>
      </w:r>
      <w:r>
        <w:rPr>
          <w:rStyle w:val="mathtext"/>
          <w:i/>
          <w:iCs/>
          <w:color w:val="212121"/>
          <w:sz w:val="23"/>
          <w:szCs w:val="23"/>
        </w:rPr>
        <w:t>γ</w:t>
      </w:r>
      <w:r>
        <w:rPr>
          <w:rStyle w:val="mathtext"/>
          <w:rFonts w:ascii="Cambria Math" w:hAnsi="Cambria Math" w:cs="Cambria Math"/>
          <w:color w:val="212121"/>
          <w:sz w:val="23"/>
          <w:szCs w:val="23"/>
        </w:rPr>
        <w:t>∗</w:t>
      </w:r>
      <w:proofErr w:type="gramStart"/>
      <w:r>
        <w:rPr>
          <w:rStyle w:val="mathtext"/>
          <w:color w:val="212121"/>
          <w:position w:val="-18"/>
          <w:sz w:val="23"/>
          <w:szCs w:val="23"/>
        </w:rPr>
        <w:t>min</w:t>
      </w:r>
      <w:r>
        <w:rPr>
          <w:rStyle w:val="mathtext"/>
          <w:i/>
          <w:iCs/>
          <w:color w:val="212121"/>
          <w:position w:val="-18"/>
          <w:sz w:val="16"/>
          <w:szCs w:val="16"/>
        </w:rPr>
        <w:t>k</w:t>
      </w:r>
      <w:r>
        <w:rPr>
          <w:rStyle w:val="mathtextbox"/>
          <w:color w:val="212121"/>
          <w:sz w:val="23"/>
          <w:szCs w:val="23"/>
        </w:rPr>
        <w:t>(</w:t>
      </w:r>
      <w:proofErr w:type="gramEnd"/>
      <w:r>
        <w:rPr>
          <w:rStyle w:val="mathtext"/>
          <w:i/>
          <w:iCs/>
          <w:color w:val="212121"/>
          <w:sz w:val="23"/>
          <w:szCs w:val="23"/>
        </w:rPr>
        <w:t>Q</w:t>
      </w:r>
      <w:proofErr w:type="spellStart"/>
      <w:r>
        <w:rPr>
          <w:rStyle w:val="mathtext"/>
          <w:i/>
          <w:iCs/>
          <w:color w:val="212121"/>
          <w:position w:val="-3"/>
          <w:sz w:val="16"/>
          <w:szCs w:val="16"/>
        </w:rPr>
        <w:t>tk</w:t>
      </w:r>
      <w:proofErr w:type="spellEnd"/>
      <w:r>
        <w:rPr>
          <w:rStyle w:val="mathtextbox"/>
          <w:color w:val="212121"/>
          <w:sz w:val="23"/>
          <w:szCs w:val="23"/>
        </w:rPr>
        <w:t>(</w:t>
      </w:r>
      <w:r>
        <w:rPr>
          <w:rStyle w:val="mathtext"/>
          <w:i/>
          <w:iCs/>
          <w:color w:val="212121"/>
          <w:sz w:val="23"/>
          <w:szCs w:val="23"/>
        </w:rPr>
        <w:t>S</w:t>
      </w:r>
      <w:proofErr w:type="spellStart"/>
      <w:r>
        <w:rPr>
          <w:rStyle w:val="mathtext"/>
          <w:i/>
          <w:iCs/>
          <w:color w:val="212121"/>
          <w:position w:val="-3"/>
          <w:sz w:val="16"/>
          <w:szCs w:val="16"/>
        </w:rPr>
        <w:t>i</w:t>
      </w:r>
      <w:proofErr w:type="spellEnd"/>
      <w:r>
        <w:rPr>
          <w:rStyle w:val="mathtext"/>
          <w:color w:val="212121"/>
          <w:sz w:val="23"/>
          <w:szCs w:val="23"/>
        </w:rPr>
        <w:t>′,clip</w:t>
      </w:r>
      <w:r>
        <w:rPr>
          <w:rStyle w:val="mathtextbox"/>
          <w:color w:val="212121"/>
          <w:sz w:val="23"/>
          <w:szCs w:val="23"/>
        </w:rPr>
        <w:t>(</w:t>
      </w:r>
      <w:r>
        <w:rPr>
          <w:rStyle w:val="mathtext"/>
          <w:i/>
          <w:iCs/>
          <w:color w:val="212121"/>
          <w:sz w:val="23"/>
          <w:szCs w:val="23"/>
        </w:rPr>
        <w:t>π</w:t>
      </w:r>
      <w:r>
        <w:rPr>
          <w:rStyle w:val="mathtext"/>
          <w:i/>
          <w:iCs/>
          <w:color w:val="212121"/>
          <w:position w:val="-3"/>
          <w:sz w:val="16"/>
          <w:szCs w:val="16"/>
        </w:rPr>
        <w:t>t</w:t>
      </w:r>
      <w:r>
        <w:rPr>
          <w:rStyle w:val="mathtextbox"/>
          <w:color w:val="212121"/>
          <w:sz w:val="23"/>
          <w:szCs w:val="23"/>
        </w:rPr>
        <w:t>(</w:t>
      </w:r>
      <w:r>
        <w:rPr>
          <w:rStyle w:val="mathtext"/>
          <w:i/>
          <w:iCs/>
          <w:color w:val="212121"/>
          <w:sz w:val="23"/>
          <w:szCs w:val="23"/>
        </w:rPr>
        <w:t>S</w:t>
      </w:r>
      <w:proofErr w:type="spellStart"/>
      <w:r>
        <w:rPr>
          <w:rStyle w:val="mathtext"/>
          <w:i/>
          <w:iCs/>
          <w:color w:val="212121"/>
          <w:position w:val="-3"/>
          <w:sz w:val="16"/>
          <w:szCs w:val="16"/>
        </w:rPr>
        <w:t>i</w:t>
      </w:r>
      <w:proofErr w:type="spellEnd"/>
      <w:r>
        <w:rPr>
          <w:rStyle w:val="mathtext"/>
          <w:color w:val="212121"/>
          <w:sz w:val="23"/>
          <w:szCs w:val="23"/>
        </w:rPr>
        <w:t>′;</w:t>
      </w:r>
      <w:r>
        <w:rPr>
          <w:rStyle w:val="mathtext"/>
          <w:i/>
          <w:iCs/>
          <w:color w:val="212121"/>
          <w:sz w:val="23"/>
          <w:szCs w:val="23"/>
        </w:rPr>
        <w:t>θ</w:t>
      </w:r>
      <w:r>
        <w:rPr>
          <w:rStyle w:val="mathtext"/>
          <w:i/>
          <w:iCs/>
          <w:color w:val="212121"/>
          <w:position w:val="-3"/>
          <w:sz w:val="16"/>
          <w:szCs w:val="16"/>
        </w:rPr>
        <w:t>t</w:t>
      </w:r>
      <w:r>
        <w:rPr>
          <w:rStyle w:val="mathtextbox"/>
          <w:color w:val="212121"/>
          <w:sz w:val="23"/>
          <w:szCs w:val="23"/>
        </w:rPr>
        <w:t>)</w:t>
      </w:r>
      <w:r>
        <w:rPr>
          <w:rStyle w:val="mathtext"/>
          <w:color w:val="212121"/>
          <w:sz w:val="23"/>
          <w:szCs w:val="23"/>
        </w:rPr>
        <w:t>+</w:t>
      </w:r>
      <w:r>
        <w:rPr>
          <w:rStyle w:val="mathtext"/>
          <w:i/>
          <w:iCs/>
          <w:color w:val="212121"/>
          <w:sz w:val="23"/>
          <w:szCs w:val="23"/>
        </w:rPr>
        <w:t>ε</w:t>
      </w:r>
      <w:r>
        <w:rPr>
          <w:rStyle w:val="mathtextbox"/>
          <w:color w:val="212121"/>
          <w:sz w:val="23"/>
          <w:szCs w:val="23"/>
        </w:rPr>
        <w:t>)</w:t>
      </w:r>
      <w:r>
        <w:rPr>
          <w:rStyle w:val="mathtext"/>
          <w:color w:val="212121"/>
          <w:sz w:val="23"/>
          <w:szCs w:val="23"/>
        </w:rPr>
        <w:t>;</w:t>
      </w:r>
      <w:r>
        <w:rPr>
          <w:rStyle w:val="mathtext"/>
          <w:i/>
          <w:iCs/>
          <w:color w:val="212121"/>
          <w:sz w:val="23"/>
          <w:szCs w:val="23"/>
        </w:rPr>
        <w:t>ϕ</w:t>
      </w:r>
      <w:proofErr w:type="spellStart"/>
      <w:r>
        <w:rPr>
          <w:rStyle w:val="mathtext"/>
          <w:i/>
          <w:iCs/>
          <w:color w:val="212121"/>
          <w:position w:val="-3"/>
          <w:sz w:val="16"/>
          <w:szCs w:val="16"/>
        </w:rPr>
        <w:t>tk</w:t>
      </w:r>
      <w:proofErr w:type="spellEnd"/>
      <w:r>
        <w:rPr>
          <w:rStyle w:val="mathtextbox"/>
          <w:color w:val="212121"/>
          <w:sz w:val="23"/>
          <w:szCs w:val="23"/>
        </w:rPr>
        <w:t>))</w:t>
      </w:r>
    </w:p>
    <w:p w14:paraId="0C592865" w14:textId="77777777" w:rsidR="003C44CA" w:rsidRDefault="003C44CA" w:rsidP="003C44CA">
      <w:pPr>
        <w:pStyle w:val="NormalWeb"/>
        <w:shd w:val="clear" w:color="auto" w:fill="FFFFFF"/>
        <w:spacing w:before="0" w:beforeAutospacing="0" w:after="75" w:afterAutospacing="0"/>
        <w:ind w:left="207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>The value function target is the sum of the experience reward </w:t>
      </w:r>
      <w:r>
        <w:rPr>
          <w:rStyle w:val="nfasis"/>
          <w:color w:val="212121"/>
        </w:rPr>
        <w:t>R</w:t>
      </w:r>
      <w:r>
        <w:rPr>
          <w:rStyle w:val="nfasis"/>
          <w:color w:val="212121"/>
          <w:sz w:val="15"/>
          <w:szCs w:val="15"/>
          <w:vertAlign w:val="subscript"/>
        </w:rPr>
        <w:t>i</w:t>
      </w:r>
      <w:r>
        <w:rPr>
          <w:rFonts w:ascii="Roboto" w:hAnsi="Roboto"/>
          <w:color w:val="212121"/>
          <w:sz w:val="20"/>
          <w:szCs w:val="20"/>
        </w:rPr>
        <w:t> and the minimum discounted future reward from the critics. To specify the discount factor </w:t>
      </w:r>
      <w:r>
        <w:rPr>
          <w:rStyle w:val="nfasis"/>
          <w:color w:val="212121"/>
        </w:rPr>
        <w:t>γ</w:t>
      </w:r>
      <w:r>
        <w:rPr>
          <w:rFonts w:ascii="Roboto" w:hAnsi="Roboto"/>
          <w:color w:val="212121"/>
          <w:sz w:val="20"/>
          <w:szCs w:val="20"/>
        </w:rPr>
        <w:t>, use the </w:t>
      </w:r>
      <w:proofErr w:type="spellStart"/>
      <w:r>
        <w:rPr>
          <w:rStyle w:val="CdigoHTML"/>
          <w:rFonts w:ascii="Consolas" w:eastAsiaTheme="majorEastAsia" w:hAnsi="Consolas"/>
          <w:color w:val="212121"/>
        </w:rPr>
        <w:t>DiscountFactor</w:t>
      </w:r>
      <w:proofErr w:type="spellEnd"/>
      <w:r>
        <w:rPr>
          <w:rFonts w:ascii="Roboto" w:hAnsi="Roboto"/>
          <w:color w:val="212121"/>
          <w:sz w:val="20"/>
          <w:szCs w:val="20"/>
        </w:rPr>
        <w:t> option.</w:t>
      </w:r>
    </w:p>
    <w:p w14:paraId="536F5E3E" w14:textId="77777777" w:rsidR="003C44CA" w:rsidRDefault="003C44CA" w:rsidP="003C44CA">
      <w:pPr>
        <w:pStyle w:val="NormalWeb"/>
        <w:shd w:val="clear" w:color="auto" w:fill="FFFFFF"/>
        <w:spacing w:before="0" w:beforeAutospacing="0" w:after="75" w:afterAutospacing="0"/>
        <w:ind w:left="207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>To compute the cumulative reward, the agent first computes a next action by passing the next observation </w:t>
      </w:r>
      <w:proofErr w:type="spellStart"/>
      <w:r>
        <w:rPr>
          <w:rStyle w:val="nfasis"/>
          <w:color w:val="212121"/>
        </w:rPr>
        <w:t>S'</w:t>
      </w:r>
      <w:r>
        <w:rPr>
          <w:rStyle w:val="nfasis"/>
          <w:color w:val="212121"/>
          <w:sz w:val="15"/>
          <w:szCs w:val="15"/>
          <w:vertAlign w:val="subscript"/>
        </w:rPr>
        <w:t>i</w:t>
      </w:r>
      <w:proofErr w:type="spellEnd"/>
      <w:r>
        <w:rPr>
          <w:rFonts w:ascii="Roboto" w:hAnsi="Roboto"/>
          <w:color w:val="212121"/>
          <w:sz w:val="20"/>
          <w:szCs w:val="20"/>
        </w:rPr>
        <w:t> from the sampled experience to the target actor. Then, the agent adds noise </w:t>
      </w:r>
      <w:r>
        <w:rPr>
          <w:rStyle w:val="nfasis"/>
          <w:color w:val="212121"/>
        </w:rPr>
        <w:t>ε</w:t>
      </w:r>
      <w:r>
        <w:rPr>
          <w:rFonts w:ascii="Roboto" w:hAnsi="Roboto"/>
          <w:color w:val="212121"/>
          <w:sz w:val="20"/>
          <w:szCs w:val="20"/>
        </w:rPr>
        <w:t> to the computed action using the </w:t>
      </w:r>
      <w:proofErr w:type="spellStart"/>
      <w:r>
        <w:rPr>
          <w:rStyle w:val="CdigoHTML"/>
          <w:rFonts w:ascii="Consolas" w:eastAsiaTheme="majorEastAsia" w:hAnsi="Consolas"/>
          <w:color w:val="212121"/>
        </w:rPr>
        <w:t>TargetPolicySmoothModel</w:t>
      </w:r>
      <w:proofErr w:type="spellEnd"/>
      <w:r>
        <w:rPr>
          <w:rFonts w:ascii="Roboto" w:hAnsi="Roboto"/>
          <w:color w:val="212121"/>
          <w:sz w:val="20"/>
          <w:szCs w:val="20"/>
        </w:rPr>
        <w:t>, and clips the action based on the upper and lower noise limits. The agent finds the cumulative rewards by passing the next action to the target critics.</w:t>
      </w:r>
    </w:p>
    <w:p w14:paraId="727F4929" w14:textId="77777777" w:rsidR="003C44CA" w:rsidRDefault="003C44CA" w:rsidP="003C44CA">
      <w:pPr>
        <w:pStyle w:val="NormalWeb"/>
        <w:shd w:val="clear" w:color="auto" w:fill="FFFFFF"/>
        <w:spacing w:before="0" w:beforeAutospacing="0" w:after="75" w:afterAutospacing="0"/>
        <w:ind w:left="207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>If you specify a value of </w:t>
      </w:r>
      <w:proofErr w:type="spellStart"/>
      <w:r>
        <w:rPr>
          <w:rStyle w:val="CdigoHTML"/>
          <w:rFonts w:ascii="Consolas" w:eastAsiaTheme="majorEastAsia" w:hAnsi="Consolas"/>
          <w:color w:val="212121"/>
        </w:rPr>
        <w:t>NumStepsToLookAhead</w:t>
      </w:r>
      <w:proofErr w:type="spellEnd"/>
      <w:r>
        <w:rPr>
          <w:rFonts w:ascii="Roboto" w:hAnsi="Roboto"/>
          <w:color w:val="212121"/>
          <w:sz w:val="20"/>
          <w:szCs w:val="20"/>
        </w:rPr>
        <w:t> equal to </w:t>
      </w:r>
      <w:r>
        <w:rPr>
          <w:rStyle w:val="nfasis"/>
          <w:color w:val="212121"/>
        </w:rPr>
        <w:t>N</w:t>
      </w:r>
      <w:r>
        <w:rPr>
          <w:rFonts w:ascii="Roboto" w:hAnsi="Roboto"/>
          <w:color w:val="212121"/>
          <w:sz w:val="20"/>
          <w:szCs w:val="20"/>
        </w:rPr>
        <w:t>, then the </w:t>
      </w:r>
      <w:r>
        <w:rPr>
          <w:rStyle w:val="nfasis"/>
          <w:color w:val="212121"/>
        </w:rPr>
        <w:t>N</w:t>
      </w:r>
      <w:r>
        <w:rPr>
          <w:rFonts w:ascii="Roboto" w:hAnsi="Roboto"/>
          <w:color w:val="212121"/>
          <w:sz w:val="20"/>
          <w:szCs w:val="20"/>
        </w:rPr>
        <w:t>-step return (which adds the rewards of the following </w:t>
      </w:r>
      <w:r>
        <w:rPr>
          <w:rStyle w:val="nfasis"/>
          <w:color w:val="212121"/>
        </w:rPr>
        <w:t>N</w:t>
      </w:r>
      <w:r>
        <w:rPr>
          <w:rFonts w:ascii="Roboto" w:hAnsi="Roboto"/>
          <w:color w:val="212121"/>
          <w:sz w:val="20"/>
          <w:szCs w:val="20"/>
        </w:rPr>
        <w:t> steps and the discounted estimated value of the state that caused the </w:t>
      </w:r>
      <w:r>
        <w:rPr>
          <w:rStyle w:val="nfasis"/>
          <w:color w:val="212121"/>
        </w:rPr>
        <w:t>N</w:t>
      </w:r>
      <w:r>
        <w:rPr>
          <w:rFonts w:ascii="Roboto" w:hAnsi="Roboto"/>
          <w:color w:val="212121"/>
          <w:sz w:val="20"/>
          <w:szCs w:val="20"/>
        </w:rPr>
        <w:t>-</w:t>
      </w:r>
      <w:proofErr w:type="spellStart"/>
      <w:r>
        <w:rPr>
          <w:rFonts w:ascii="Roboto" w:hAnsi="Roboto"/>
          <w:color w:val="212121"/>
          <w:sz w:val="20"/>
          <w:szCs w:val="20"/>
        </w:rPr>
        <w:t>th</w:t>
      </w:r>
      <w:proofErr w:type="spellEnd"/>
      <w:r>
        <w:rPr>
          <w:rFonts w:ascii="Roboto" w:hAnsi="Roboto"/>
          <w:color w:val="212121"/>
          <w:sz w:val="20"/>
          <w:szCs w:val="20"/>
        </w:rPr>
        <w:t xml:space="preserve"> reward) is used to calculate the target </w:t>
      </w:r>
      <w:proofErr w:type="spellStart"/>
      <w:r>
        <w:rPr>
          <w:rStyle w:val="nfasis"/>
          <w:color w:val="212121"/>
        </w:rPr>
        <w:t>y</w:t>
      </w:r>
      <w:r>
        <w:rPr>
          <w:rStyle w:val="nfasis"/>
          <w:color w:val="212121"/>
          <w:sz w:val="15"/>
          <w:szCs w:val="15"/>
          <w:vertAlign w:val="subscript"/>
        </w:rPr>
        <w:t>i</w:t>
      </w:r>
      <w:proofErr w:type="spellEnd"/>
      <w:r>
        <w:rPr>
          <w:rFonts w:ascii="Roboto" w:hAnsi="Roboto"/>
          <w:color w:val="212121"/>
          <w:sz w:val="20"/>
          <w:szCs w:val="20"/>
        </w:rPr>
        <w:t>.</w:t>
      </w:r>
    </w:p>
    <w:p w14:paraId="59C2F964" w14:textId="17147BD4" w:rsidR="008B714C" w:rsidRDefault="008B714C" w:rsidP="008B714C">
      <w:pPr>
        <w:pStyle w:val="NormalWeb"/>
        <w:shd w:val="clear" w:color="auto" w:fill="FFFFFF"/>
        <w:spacing w:before="0" w:beforeAutospacing="0" w:after="75" w:afterAutospacing="0"/>
        <w:ind w:left="1440"/>
        <w:rPr>
          <w:rFonts w:ascii="Roboto" w:hAnsi="Roboto"/>
          <w:color w:val="212121"/>
          <w:sz w:val="20"/>
          <w:szCs w:val="20"/>
        </w:rPr>
      </w:pPr>
    </w:p>
    <w:p w14:paraId="08689D04" w14:textId="77777777" w:rsidR="003C44CA" w:rsidRPr="003C44CA" w:rsidRDefault="003C44CA" w:rsidP="003C44CA">
      <w:pPr>
        <w:numPr>
          <w:ilvl w:val="0"/>
          <w:numId w:val="6"/>
        </w:numPr>
        <w:shd w:val="clear" w:color="auto" w:fill="FFFFFF"/>
        <w:spacing w:after="75" w:line="240" w:lineRule="auto"/>
        <w:ind w:left="990"/>
        <w:rPr>
          <w:rFonts w:ascii="Roboto" w:eastAsia="Times New Roman" w:hAnsi="Roboto" w:cs="Times New Roman"/>
          <w:color w:val="212121"/>
          <w:kern w:val="0"/>
          <w:sz w:val="20"/>
          <w:szCs w:val="20"/>
          <w14:ligatures w14:val="none"/>
        </w:rPr>
      </w:pPr>
    </w:p>
    <w:p w14:paraId="305C4B71" w14:textId="16CA84BB" w:rsidR="003C44CA" w:rsidRPr="008B714C" w:rsidRDefault="003C44CA" w:rsidP="008B714C">
      <w:pPr>
        <w:pStyle w:val="Prrafodelista"/>
        <w:numPr>
          <w:ilvl w:val="2"/>
          <w:numId w:val="6"/>
        </w:numPr>
        <w:shd w:val="clear" w:color="auto" w:fill="FFFFFF"/>
        <w:spacing w:after="75" w:line="240" w:lineRule="auto"/>
        <w:rPr>
          <w:rFonts w:ascii="Roboto" w:eastAsia="Times New Roman" w:hAnsi="Roboto" w:cs="Times New Roman"/>
          <w:color w:val="212121"/>
          <w:kern w:val="0"/>
          <w:sz w:val="20"/>
          <w:szCs w:val="20"/>
          <w14:ligatures w14:val="none"/>
        </w:rPr>
      </w:pPr>
      <w:r w:rsidRPr="008B714C">
        <w:rPr>
          <w:rFonts w:ascii="Roboto" w:eastAsia="Times New Roman" w:hAnsi="Roboto" w:cs="Times New Roman"/>
          <w:color w:val="212121"/>
          <w:kern w:val="0"/>
          <w:sz w:val="20"/>
          <w:szCs w:val="20"/>
          <w14:ligatures w14:val="none"/>
        </w:rPr>
        <w:t>At every time training step, update the parameters of each critic by minimizing the loss </w:t>
      </w:r>
      <w:r w:rsidRPr="008B714C">
        <w:rPr>
          <w:rFonts w:ascii="Times New Roman" w:eastAsia="Times New Roman" w:hAnsi="Times New Roman" w:cs="Times New Roman"/>
          <w:i/>
          <w:iCs/>
          <w:color w:val="212121"/>
          <w:kern w:val="0"/>
          <w:sz w:val="20"/>
          <w:szCs w:val="20"/>
          <w14:ligatures w14:val="none"/>
        </w:rPr>
        <w:t>L</w:t>
      </w:r>
      <w:r w:rsidRPr="008B714C">
        <w:rPr>
          <w:rFonts w:ascii="Times New Roman" w:eastAsia="Times New Roman" w:hAnsi="Times New Roman" w:cs="Times New Roman"/>
          <w:i/>
          <w:iCs/>
          <w:color w:val="212121"/>
          <w:kern w:val="0"/>
          <w:sz w:val="15"/>
          <w:szCs w:val="15"/>
          <w:vertAlign w:val="subscript"/>
          <w14:ligatures w14:val="none"/>
        </w:rPr>
        <w:t>k</w:t>
      </w:r>
      <w:r w:rsidRPr="008B714C">
        <w:rPr>
          <w:rFonts w:ascii="Roboto" w:eastAsia="Times New Roman" w:hAnsi="Roboto" w:cs="Times New Roman"/>
          <w:color w:val="212121"/>
          <w:kern w:val="0"/>
          <w:sz w:val="20"/>
          <w:szCs w:val="20"/>
          <w14:ligatures w14:val="none"/>
        </w:rPr>
        <w:t> across all sampled experiences.</w:t>
      </w:r>
    </w:p>
    <w:p w14:paraId="5FC6EF3D" w14:textId="77777777" w:rsidR="003C44CA" w:rsidRPr="003C44CA" w:rsidRDefault="003C44CA" w:rsidP="003C44CA">
      <w:pPr>
        <w:shd w:val="clear" w:color="auto" w:fill="FFFFFF"/>
        <w:spacing w:after="150" w:line="240" w:lineRule="auto"/>
        <w:ind w:left="2550"/>
        <w:rPr>
          <w:rFonts w:ascii="Roboto" w:eastAsia="Times New Roman" w:hAnsi="Roboto" w:cs="Times New Roman"/>
          <w:color w:val="212121"/>
          <w:kern w:val="0"/>
          <w:sz w:val="20"/>
          <w:szCs w:val="20"/>
          <w:lang w:val="es-ES"/>
          <w14:ligatures w14:val="none"/>
        </w:rPr>
      </w:pP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sz w:val="23"/>
          <w:szCs w:val="23"/>
          <w:lang w:val="es-ES"/>
          <w14:ligatures w14:val="none"/>
        </w:rPr>
        <w:t>L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position w:val="-3"/>
          <w:sz w:val="16"/>
          <w:szCs w:val="16"/>
          <w:lang w:val="es-ES"/>
          <w14:ligatures w14:val="none"/>
        </w:rPr>
        <w:t>k</w:t>
      </w:r>
      <w:r w:rsidRPr="003C44CA">
        <w:rPr>
          <w:rFonts w:ascii="Times New Roman" w:eastAsia="Times New Roman" w:hAnsi="Times New Roman" w:cs="Times New Roman"/>
          <w:color w:val="212121"/>
          <w:kern w:val="0"/>
          <w:sz w:val="23"/>
          <w:szCs w:val="23"/>
          <w:lang w:val="es-ES"/>
          <w14:ligatures w14:val="none"/>
        </w:rPr>
        <w:t>=</w:t>
      </w:r>
      <w:r w:rsidRPr="003C44CA">
        <w:rPr>
          <w:rFonts w:ascii="Times New Roman" w:eastAsia="Times New Roman" w:hAnsi="Times New Roman" w:cs="Times New Roman"/>
          <w:color w:val="212121"/>
          <w:kern w:val="0"/>
          <w:position w:val="-15"/>
          <w:sz w:val="23"/>
          <w:szCs w:val="23"/>
          <w:lang w:val="es-ES"/>
          <w14:ligatures w14:val="none"/>
        </w:rPr>
        <w:t>12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position w:val="-15"/>
          <w:sz w:val="23"/>
          <w:szCs w:val="23"/>
          <w:lang w:val="es-ES"/>
          <w14:ligatures w14:val="none"/>
        </w:rPr>
        <w:t>M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position w:val="-20"/>
          <w:sz w:val="16"/>
          <w:szCs w:val="16"/>
          <w:lang w:val="es-ES"/>
          <w14:ligatures w14:val="none"/>
        </w:rPr>
        <w:t>M</w:t>
      </w:r>
      <w:r w:rsidRPr="003C44CA">
        <w:rPr>
          <w:rFonts w:ascii="Times New Roman" w:eastAsia="Times New Roman" w:hAnsi="Times New Roman" w:cs="Times New Roman"/>
          <w:color w:val="212121"/>
          <w:kern w:val="0"/>
          <w:position w:val="-9"/>
          <w:sz w:val="23"/>
          <w:szCs w:val="23"/>
          <w:lang w:val="es-ES"/>
          <w14:ligatures w14:val="none"/>
        </w:rPr>
        <w:t>∑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position w:val="-20"/>
          <w:sz w:val="16"/>
          <w:szCs w:val="16"/>
          <w:lang w:val="es-ES"/>
          <w14:ligatures w14:val="none"/>
        </w:rPr>
        <w:t>i</w:t>
      </w:r>
      <w:r w:rsidRPr="003C44CA">
        <w:rPr>
          <w:rFonts w:ascii="Times New Roman" w:eastAsia="Times New Roman" w:hAnsi="Times New Roman" w:cs="Times New Roman"/>
          <w:color w:val="212121"/>
          <w:kern w:val="0"/>
          <w:position w:val="-20"/>
          <w:sz w:val="16"/>
          <w:szCs w:val="16"/>
          <w:lang w:val="es-ES"/>
          <w14:ligatures w14:val="none"/>
        </w:rPr>
        <w:t>=1</w:t>
      </w:r>
      <w:r w:rsidRPr="003C44CA">
        <w:rPr>
          <w:rFonts w:ascii="Times New Roman" w:eastAsia="Times New Roman" w:hAnsi="Times New Roman" w:cs="Times New Roman"/>
          <w:color w:val="212121"/>
          <w:kern w:val="0"/>
          <w:sz w:val="23"/>
          <w:szCs w:val="23"/>
          <w:lang w:val="es-ES"/>
          <w14:ligatures w14:val="none"/>
        </w:rPr>
        <w:t>(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sz w:val="23"/>
          <w:szCs w:val="23"/>
          <w:lang w:val="es-ES"/>
          <w14:ligatures w14:val="none"/>
        </w:rPr>
        <w:t>y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position w:val="-3"/>
          <w:sz w:val="16"/>
          <w:szCs w:val="16"/>
          <w:lang w:val="es-ES"/>
          <w14:ligatures w14:val="none"/>
        </w:rPr>
        <w:t>i</w:t>
      </w:r>
      <w:r w:rsidRPr="003C44CA">
        <w:rPr>
          <w:rFonts w:ascii="Times New Roman" w:eastAsia="Times New Roman" w:hAnsi="Times New Roman" w:cs="Times New Roman"/>
          <w:color w:val="212121"/>
          <w:kern w:val="0"/>
          <w:sz w:val="23"/>
          <w:szCs w:val="23"/>
          <w:lang w:val="es-ES"/>
          <w14:ligatures w14:val="none"/>
        </w:rPr>
        <w:t>−</w:t>
      </w:r>
      <w:proofErr w:type="gramStart"/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sz w:val="23"/>
          <w:szCs w:val="23"/>
          <w:lang w:val="es-ES"/>
          <w14:ligatures w14:val="none"/>
        </w:rPr>
        <w:t>Q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position w:val="-3"/>
          <w:sz w:val="16"/>
          <w:szCs w:val="16"/>
          <w:lang w:val="es-ES"/>
          <w14:ligatures w14:val="none"/>
        </w:rPr>
        <w:t>k</w:t>
      </w:r>
      <w:r w:rsidRPr="003C44CA">
        <w:rPr>
          <w:rFonts w:ascii="Times New Roman" w:eastAsia="Times New Roman" w:hAnsi="Times New Roman" w:cs="Times New Roman"/>
          <w:color w:val="212121"/>
          <w:kern w:val="0"/>
          <w:sz w:val="23"/>
          <w:szCs w:val="23"/>
          <w:lang w:val="es-ES"/>
          <w14:ligatures w14:val="none"/>
        </w:rPr>
        <w:t>(</w:t>
      </w:r>
      <w:proofErr w:type="gramEnd"/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sz w:val="23"/>
          <w:szCs w:val="23"/>
          <w:lang w:val="es-ES"/>
          <w14:ligatures w14:val="none"/>
        </w:rPr>
        <w:t>S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position w:val="-3"/>
          <w:sz w:val="16"/>
          <w:szCs w:val="16"/>
          <w:lang w:val="es-ES"/>
          <w14:ligatures w14:val="none"/>
        </w:rPr>
        <w:t>i</w:t>
      </w:r>
      <w:r w:rsidRPr="003C44CA">
        <w:rPr>
          <w:rFonts w:ascii="Times New Roman" w:eastAsia="Times New Roman" w:hAnsi="Times New Roman" w:cs="Times New Roman"/>
          <w:color w:val="212121"/>
          <w:kern w:val="0"/>
          <w:sz w:val="23"/>
          <w:szCs w:val="23"/>
          <w:lang w:val="es-ES"/>
          <w14:ligatures w14:val="none"/>
        </w:rPr>
        <w:t>,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sz w:val="23"/>
          <w:szCs w:val="23"/>
          <w:lang w:val="es-ES"/>
          <w14:ligatures w14:val="none"/>
        </w:rPr>
        <w:t>A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position w:val="-3"/>
          <w:sz w:val="16"/>
          <w:szCs w:val="16"/>
          <w:lang w:val="es-ES"/>
          <w14:ligatures w14:val="none"/>
        </w:rPr>
        <w:t>i</w:t>
      </w:r>
      <w:r w:rsidRPr="003C44CA">
        <w:rPr>
          <w:rFonts w:ascii="Times New Roman" w:eastAsia="Times New Roman" w:hAnsi="Times New Roman" w:cs="Times New Roman"/>
          <w:color w:val="212121"/>
          <w:kern w:val="0"/>
          <w:sz w:val="23"/>
          <w:szCs w:val="23"/>
          <w:lang w:val="es-ES"/>
          <w14:ligatures w14:val="none"/>
        </w:rPr>
        <w:t>;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sz w:val="23"/>
          <w:szCs w:val="23"/>
          <w14:ligatures w14:val="none"/>
        </w:rPr>
        <w:t>ϕ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position w:val="-3"/>
          <w:sz w:val="16"/>
          <w:szCs w:val="16"/>
          <w:lang w:val="es-ES"/>
          <w14:ligatures w14:val="none"/>
        </w:rPr>
        <w:t>k</w:t>
      </w:r>
      <w:r w:rsidRPr="003C44CA">
        <w:rPr>
          <w:rFonts w:ascii="Times New Roman" w:eastAsia="Times New Roman" w:hAnsi="Times New Roman" w:cs="Times New Roman"/>
          <w:color w:val="212121"/>
          <w:kern w:val="0"/>
          <w:sz w:val="23"/>
          <w:szCs w:val="23"/>
          <w:lang w:val="es-ES"/>
          <w14:ligatures w14:val="none"/>
        </w:rPr>
        <w:t>))</w:t>
      </w:r>
      <w:r w:rsidRPr="003C44CA">
        <w:rPr>
          <w:rFonts w:ascii="Times New Roman" w:eastAsia="Times New Roman" w:hAnsi="Times New Roman" w:cs="Times New Roman"/>
          <w:color w:val="212121"/>
          <w:kern w:val="0"/>
          <w:position w:val="9"/>
          <w:sz w:val="16"/>
          <w:szCs w:val="16"/>
          <w:lang w:val="es-ES"/>
          <w14:ligatures w14:val="none"/>
        </w:rPr>
        <w:t>2</w:t>
      </w:r>
    </w:p>
    <w:p w14:paraId="6DD4D20C" w14:textId="1F101ABF" w:rsidR="003C44CA" w:rsidRPr="008B714C" w:rsidRDefault="003C44CA" w:rsidP="008B714C">
      <w:pPr>
        <w:pStyle w:val="Prrafodelista"/>
        <w:numPr>
          <w:ilvl w:val="2"/>
          <w:numId w:val="6"/>
        </w:numPr>
        <w:shd w:val="clear" w:color="auto" w:fill="FFFFFF"/>
        <w:spacing w:after="75" w:line="240" w:lineRule="auto"/>
        <w:rPr>
          <w:rFonts w:ascii="Roboto" w:eastAsia="Times New Roman" w:hAnsi="Roboto" w:cs="Times New Roman"/>
          <w:color w:val="212121"/>
          <w:kern w:val="0"/>
          <w:sz w:val="20"/>
          <w:szCs w:val="20"/>
          <w14:ligatures w14:val="none"/>
        </w:rPr>
      </w:pPr>
      <w:r w:rsidRPr="008B714C">
        <w:rPr>
          <w:rFonts w:ascii="Roboto" w:eastAsia="Times New Roman" w:hAnsi="Roboto" w:cs="Times New Roman"/>
          <w:color w:val="212121"/>
          <w:kern w:val="0"/>
          <w:sz w:val="20"/>
          <w:szCs w:val="20"/>
          <w14:ligatures w14:val="none"/>
        </w:rPr>
        <w:t>Every </w:t>
      </w:r>
      <w:r w:rsidRPr="008B714C">
        <w:rPr>
          <w:rFonts w:ascii="Times New Roman" w:eastAsia="Times New Roman" w:hAnsi="Times New Roman" w:cs="Times New Roman"/>
          <w:i/>
          <w:iCs/>
          <w:color w:val="212121"/>
          <w:kern w:val="0"/>
          <w:sz w:val="20"/>
          <w:szCs w:val="20"/>
          <w14:ligatures w14:val="none"/>
        </w:rPr>
        <w:t>D</w:t>
      </w:r>
      <w:r w:rsidRPr="008B714C">
        <w:rPr>
          <w:rFonts w:ascii="Times New Roman" w:eastAsia="Times New Roman" w:hAnsi="Times New Roman" w:cs="Times New Roman"/>
          <w:color w:val="212121"/>
          <w:kern w:val="0"/>
          <w:sz w:val="15"/>
          <w:szCs w:val="15"/>
          <w:vertAlign w:val="subscript"/>
          <w14:ligatures w14:val="none"/>
        </w:rPr>
        <w:t>1</w:t>
      </w:r>
      <w:r w:rsidRPr="008B714C">
        <w:rPr>
          <w:rFonts w:ascii="Roboto" w:eastAsia="Times New Roman" w:hAnsi="Roboto" w:cs="Times New Roman"/>
          <w:color w:val="212121"/>
          <w:kern w:val="0"/>
          <w:sz w:val="20"/>
          <w:szCs w:val="20"/>
          <w14:ligatures w14:val="none"/>
        </w:rPr>
        <w:t> steps, update the actor parameters using the following sampled policy gradient to maximize the expected discounted reward. To set </w:t>
      </w:r>
      <w:r w:rsidRPr="008B714C">
        <w:rPr>
          <w:rFonts w:ascii="Times New Roman" w:eastAsia="Times New Roman" w:hAnsi="Times New Roman" w:cs="Times New Roman"/>
          <w:i/>
          <w:iCs/>
          <w:color w:val="212121"/>
          <w:kern w:val="0"/>
          <w:sz w:val="20"/>
          <w:szCs w:val="20"/>
          <w14:ligatures w14:val="none"/>
        </w:rPr>
        <w:t>D</w:t>
      </w:r>
      <w:r w:rsidRPr="008B714C">
        <w:rPr>
          <w:rFonts w:ascii="Times New Roman" w:eastAsia="Times New Roman" w:hAnsi="Times New Roman" w:cs="Times New Roman"/>
          <w:color w:val="212121"/>
          <w:kern w:val="0"/>
          <w:sz w:val="15"/>
          <w:szCs w:val="15"/>
          <w:vertAlign w:val="subscript"/>
          <w14:ligatures w14:val="none"/>
        </w:rPr>
        <w:t>1</w:t>
      </w:r>
      <w:r w:rsidRPr="008B714C">
        <w:rPr>
          <w:rFonts w:ascii="Roboto" w:eastAsia="Times New Roman" w:hAnsi="Roboto" w:cs="Times New Roman"/>
          <w:color w:val="212121"/>
          <w:kern w:val="0"/>
          <w:sz w:val="20"/>
          <w:szCs w:val="20"/>
          <w14:ligatures w14:val="none"/>
        </w:rPr>
        <w:t>, use the </w:t>
      </w:r>
      <w:proofErr w:type="spellStart"/>
      <w:r w:rsidRPr="008B714C">
        <w:rPr>
          <w:rFonts w:ascii="Consolas" w:eastAsia="Times New Roman" w:hAnsi="Consolas" w:cs="Courier New"/>
          <w:color w:val="212121"/>
          <w:kern w:val="0"/>
          <w:sz w:val="20"/>
          <w:szCs w:val="20"/>
          <w14:ligatures w14:val="none"/>
        </w:rPr>
        <w:t>PolicyUpdateFrequency</w:t>
      </w:r>
      <w:proofErr w:type="spellEnd"/>
      <w:r w:rsidRPr="008B714C">
        <w:rPr>
          <w:rFonts w:ascii="Roboto" w:eastAsia="Times New Roman" w:hAnsi="Roboto" w:cs="Times New Roman"/>
          <w:color w:val="212121"/>
          <w:kern w:val="0"/>
          <w:sz w:val="20"/>
          <w:szCs w:val="20"/>
          <w14:ligatures w14:val="none"/>
        </w:rPr>
        <w:t> option.</w:t>
      </w:r>
    </w:p>
    <w:p w14:paraId="188AFCDD" w14:textId="77777777" w:rsidR="003C44CA" w:rsidRPr="003C44CA" w:rsidRDefault="003C44CA" w:rsidP="003C44CA">
      <w:pPr>
        <w:shd w:val="clear" w:color="auto" w:fill="FFFFFF"/>
        <w:spacing w:after="150" w:line="240" w:lineRule="auto"/>
        <w:ind w:left="2550"/>
        <w:rPr>
          <w:rFonts w:ascii="Roboto" w:eastAsia="Times New Roman" w:hAnsi="Roboto" w:cs="Times New Roman"/>
          <w:color w:val="212121"/>
          <w:kern w:val="0"/>
          <w:sz w:val="20"/>
          <w:szCs w:val="20"/>
          <w14:ligatures w14:val="none"/>
        </w:rPr>
      </w:pPr>
      <w:r w:rsidRPr="003C44CA">
        <w:rPr>
          <w:rFonts w:ascii="Cambria Math" w:eastAsia="Times New Roman" w:hAnsi="Cambria Math" w:cs="Cambria Math"/>
          <w:color w:val="212121"/>
          <w:kern w:val="0"/>
          <w:sz w:val="23"/>
          <w:szCs w:val="23"/>
          <w14:ligatures w14:val="none"/>
        </w:rPr>
        <w:t>∇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position w:val="-3"/>
          <w:sz w:val="16"/>
          <w:szCs w:val="16"/>
          <w14:ligatures w14:val="none"/>
        </w:rPr>
        <w:t>θ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sz w:val="23"/>
          <w:szCs w:val="23"/>
          <w14:ligatures w14:val="none"/>
        </w:rPr>
        <w:t>J</w:t>
      </w:r>
      <w:r w:rsidRPr="003C44CA">
        <w:rPr>
          <w:rFonts w:ascii="Times New Roman" w:eastAsia="Times New Roman" w:hAnsi="Times New Roman" w:cs="Times New Roman"/>
          <w:color w:val="212121"/>
          <w:kern w:val="0"/>
          <w:sz w:val="23"/>
          <w:szCs w:val="23"/>
          <w14:ligatures w14:val="none"/>
        </w:rPr>
        <w:t>≈</w:t>
      </w:r>
      <w:r w:rsidRPr="003C44CA">
        <w:rPr>
          <w:rFonts w:ascii="Times New Roman" w:eastAsia="Times New Roman" w:hAnsi="Times New Roman" w:cs="Times New Roman"/>
          <w:color w:val="212121"/>
          <w:kern w:val="0"/>
          <w:position w:val="-15"/>
          <w:sz w:val="23"/>
          <w:szCs w:val="23"/>
          <w14:ligatures w14:val="none"/>
        </w:rPr>
        <w:t>1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position w:val="-15"/>
          <w:sz w:val="23"/>
          <w:szCs w:val="23"/>
          <w14:ligatures w14:val="none"/>
        </w:rPr>
        <w:t>M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position w:val="-20"/>
          <w:sz w:val="16"/>
          <w:szCs w:val="16"/>
          <w14:ligatures w14:val="none"/>
        </w:rPr>
        <w:t>M</w:t>
      </w:r>
      <w:r w:rsidRPr="003C44CA">
        <w:rPr>
          <w:rFonts w:ascii="Times New Roman" w:eastAsia="Times New Roman" w:hAnsi="Times New Roman" w:cs="Times New Roman"/>
          <w:color w:val="212121"/>
          <w:kern w:val="0"/>
          <w:position w:val="-9"/>
          <w:sz w:val="23"/>
          <w:szCs w:val="23"/>
          <w14:ligatures w14:val="none"/>
        </w:rPr>
        <w:t>∑</w:t>
      </w:r>
      <w:proofErr w:type="spellStart"/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position w:val="-20"/>
          <w:sz w:val="16"/>
          <w:szCs w:val="16"/>
          <w14:ligatures w14:val="none"/>
        </w:rPr>
        <w:t>i</w:t>
      </w:r>
      <w:proofErr w:type="spellEnd"/>
      <w:r w:rsidRPr="003C44CA">
        <w:rPr>
          <w:rFonts w:ascii="Times New Roman" w:eastAsia="Times New Roman" w:hAnsi="Times New Roman" w:cs="Times New Roman"/>
          <w:color w:val="212121"/>
          <w:kern w:val="0"/>
          <w:position w:val="-20"/>
          <w:sz w:val="16"/>
          <w:szCs w:val="16"/>
          <w14:ligatures w14:val="none"/>
        </w:rPr>
        <w:t>=1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sz w:val="23"/>
          <w:szCs w:val="23"/>
          <w14:ligatures w14:val="none"/>
        </w:rPr>
        <w:t>G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position w:val="-3"/>
          <w:sz w:val="16"/>
          <w:szCs w:val="16"/>
          <w14:ligatures w14:val="none"/>
        </w:rPr>
        <w:t>ai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sz w:val="23"/>
          <w:szCs w:val="23"/>
          <w14:ligatures w14:val="none"/>
        </w:rPr>
        <w:t>G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position w:val="-3"/>
          <w:sz w:val="16"/>
          <w:szCs w:val="16"/>
          <w14:ligatures w14:val="none"/>
        </w:rPr>
        <w:t>π</w:t>
      </w:r>
      <w:proofErr w:type="spellStart"/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position w:val="-3"/>
          <w:sz w:val="16"/>
          <w:szCs w:val="16"/>
          <w14:ligatures w14:val="none"/>
        </w:rPr>
        <w:t>i</w:t>
      </w:r>
      <w:proofErr w:type="spellEnd"/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sz w:val="23"/>
          <w:szCs w:val="23"/>
          <w14:ligatures w14:val="none"/>
        </w:rPr>
        <w:t>G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position w:val="-3"/>
          <w:sz w:val="16"/>
          <w:szCs w:val="16"/>
          <w14:ligatures w14:val="none"/>
        </w:rPr>
        <w:t>ai</w:t>
      </w:r>
      <w:r w:rsidRPr="003C44CA">
        <w:rPr>
          <w:rFonts w:ascii="Times New Roman" w:eastAsia="Times New Roman" w:hAnsi="Times New Roman" w:cs="Times New Roman"/>
          <w:color w:val="212121"/>
          <w:kern w:val="0"/>
          <w:sz w:val="23"/>
          <w:szCs w:val="23"/>
          <w14:ligatures w14:val="none"/>
        </w:rPr>
        <w:t>=</w:t>
      </w:r>
      <w:r w:rsidRPr="003C44CA">
        <w:rPr>
          <w:rFonts w:ascii="Cambria Math" w:eastAsia="Times New Roman" w:hAnsi="Cambria Math" w:cs="Cambria Math"/>
          <w:color w:val="212121"/>
          <w:kern w:val="0"/>
          <w:sz w:val="23"/>
          <w:szCs w:val="23"/>
          <w14:ligatures w14:val="none"/>
        </w:rPr>
        <w:t>∇</w:t>
      </w:r>
      <w:proofErr w:type="gramStart"/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position w:val="-3"/>
          <w:sz w:val="16"/>
          <w:szCs w:val="16"/>
          <w14:ligatures w14:val="none"/>
        </w:rPr>
        <w:t>A</w:t>
      </w:r>
      <w:r w:rsidRPr="003C44CA">
        <w:rPr>
          <w:rFonts w:ascii="Times New Roman" w:eastAsia="Times New Roman" w:hAnsi="Times New Roman" w:cs="Times New Roman"/>
          <w:color w:val="212121"/>
          <w:kern w:val="0"/>
          <w:position w:val="-18"/>
          <w:sz w:val="23"/>
          <w:szCs w:val="23"/>
          <w14:ligatures w14:val="none"/>
        </w:rPr>
        <w:t>min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position w:val="-18"/>
          <w:sz w:val="16"/>
          <w:szCs w:val="16"/>
          <w14:ligatures w14:val="none"/>
        </w:rPr>
        <w:t>k</w:t>
      </w:r>
      <w:r w:rsidRPr="003C44CA">
        <w:rPr>
          <w:rFonts w:ascii="Times New Roman" w:eastAsia="Times New Roman" w:hAnsi="Times New Roman" w:cs="Times New Roman"/>
          <w:color w:val="212121"/>
          <w:kern w:val="0"/>
          <w:sz w:val="23"/>
          <w:szCs w:val="23"/>
          <w14:ligatures w14:val="none"/>
        </w:rPr>
        <w:t>(</w:t>
      </w:r>
      <w:proofErr w:type="gramEnd"/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sz w:val="23"/>
          <w:szCs w:val="23"/>
          <w14:ligatures w14:val="none"/>
        </w:rPr>
        <w:t>Q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position w:val="-3"/>
          <w:sz w:val="16"/>
          <w:szCs w:val="16"/>
          <w14:ligatures w14:val="none"/>
        </w:rPr>
        <w:t>k</w:t>
      </w:r>
      <w:r w:rsidRPr="003C44CA">
        <w:rPr>
          <w:rFonts w:ascii="Times New Roman" w:eastAsia="Times New Roman" w:hAnsi="Times New Roman" w:cs="Times New Roman"/>
          <w:color w:val="212121"/>
          <w:kern w:val="0"/>
          <w:sz w:val="23"/>
          <w:szCs w:val="23"/>
          <w14:ligatures w14:val="none"/>
        </w:rPr>
        <w:t>(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sz w:val="23"/>
          <w:szCs w:val="23"/>
          <w14:ligatures w14:val="none"/>
        </w:rPr>
        <w:t>S</w:t>
      </w:r>
      <w:proofErr w:type="spellStart"/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position w:val="-3"/>
          <w:sz w:val="16"/>
          <w:szCs w:val="16"/>
          <w14:ligatures w14:val="none"/>
        </w:rPr>
        <w:t>i</w:t>
      </w:r>
      <w:proofErr w:type="spellEnd"/>
      <w:r w:rsidRPr="003C44CA">
        <w:rPr>
          <w:rFonts w:ascii="Times New Roman" w:eastAsia="Times New Roman" w:hAnsi="Times New Roman" w:cs="Times New Roman"/>
          <w:color w:val="212121"/>
          <w:kern w:val="0"/>
          <w:sz w:val="23"/>
          <w:szCs w:val="23"/>
          <w14:ligatures w14:val="none"/>
        </w:rPr>
        <w:t>,</w:t>
      </w:r>
      <w:proofErr w:type="spellStart"/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sz w:val="23"/>
          <w:szCs w:val="23"/>
          <w14:ligatures w14:val="none"/>
        </w:rPr>
        <w:t>A</w:t>
      </w:r>
      <w:r w:rsidRPr="003C44CA">
        <w:rPr>
          <w:rFonts w:ascii="Times New Roman" w:eastAsia="Times New Roman" w:hAnsi="Times New Roman" w:cs="Times New Roman"/>
          <w:color w:val="212121"/>
          <w:kern w:val="0"/>
          <w:sz w:val="23"/>
          <w:szCs w:val="23"/>
          <w14:ligatures w14:val="none"/>
        </w:rPr>
        <w:t>;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sz w:val="23"/>
          <w:szCs w:val="23"/>
          <w14:ligatures w14:val="none"/>
        </w:rPr>
        <w:t>ϕ</w:t>
      </w:r>
      <w:proofErr w:type="spellEnd"/>
      <w:r w:rsidRPr="003C44CA">
        <w:rPr>
          <w:rFonts w:ascii="Times New Roman" w:eastAsia="Times New Roman" w:hAnsi="Times New Roman" w:cs="Times New Roman"/>
          <w:color w:val="212121"/>
          <w:kern w:val="0"/>
          <w:sz w:val="23"/>
          <w:szCs w:val="23"/>
          <w14:ligatures w14:val="none"/>
        </w:rPr>
        <w:t>))</w:t>
      </w:r>
      <w:r w:rsidRPr="003C44CA">
        <w:rPr>
          <w:rFonts w:ascii="Times New Roman" w:eastAsia="Times New Roman" w:hAnsi="Times New Roman" w:cs="Times New Roman"/>
          <w:color w:val="212121"/>
          <w:kern w:val="0"/>
          <w:sz w:val="23"/>
          <w:szCs w:val="23"/>
          <w14:ligatures w14:val="none"/>
        </w:rPr>
        <w:t> </w:t>
      </w:r>
      <w:r w:rsidRPr="003C44CA">
        <w:rPr>
          <w:rFonts w:ascii="Times New Roman" w:eastAsia="Times New Roman" w:hAnsi="Times New Roman" w:cs="Times New Roman"/>
          <w:color w:val="212121"/>
          <w:kern w:val="0"/>
          <w:sz w:val="23"/>
          <w:szCs w:val="23"/>
          <w14:ligatures w14:val="none"/>
        </w:rPr>
        <w:t>where 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sz w:val="23"/>
          <w:szCs w:val="23"/>
          <w14:ligatures w14:val="none"/>
        </w:rPr>
        <w:t>A</w:t>
      </w:r>
      <w:r w:rsidRPr="003C44CA">
        <w:rPr>
          <w:rFonts w:ascii="Times New Roman" w:eastAsia="Times New Roman" w:hAnsi="Times New Roman" w:cs="Times New Roman"/>
          <w:color w:val="212121"/>
          <w:kern w:val="0"/>
          <w:sz w:val="23"/>
          <w:szCs w:val="23"/>
          <w14:ligatures w14:val="none"/>
        </w:rPr>
        <w:t>=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sz w:val="23"/>
          <w:szCs w:val="23"/>
          <w14:ligatures w14:val="none"/>
        </w:rPr>
        <w:t>π</w:t>
      </w:r>
      <w:r w:rsidRPr="003C44CA">
        <w:rPr>
          <w:rFonts w:ascii="Times New Roman" w:eastAsia="Times New Roman" w:hAnsi="Times New Roman" w:cs="Times New Roman"/>
          <w:color w:val="212121"/>
          <w:kern w:val="0"/>
          <w:sz w:val="23"/>
          <w:szCs w:val="23"/>
          <w14:ligatures w14:val="none"/>
        </w:rPr>
        <w:t>(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sz w:val="23"/>
          <w:szCs w:val="23"/>
          <w14:ligatures w14:val="none"/>
        </w:rPr>
        <w:t>S</w:t>
      </w:r>
      <w:proofErr w:type="spellStart"/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position w:val="-3"/>
          <w:sz w:val="16"/>
          <w:szCs w:val="16"/>
          <w14:ligatures w14:val="none"/>
        </w:rPr>
        <w:t>i</w:t>
      </w:r>
      <w:proofErr w:type="spellEnd"/>
      <w:r w:rsidRPr="003C44CA">
        <w:rPr>
          <w:rFonts w:ascii="Times New Roman" w:eastAsia="Times New Roman" w:hAnsi="Times New Roman" w:cs="Times New Roman"/>
          <w:color w:val="212121"/>
          <w:kern w:val="0"/>
          <w:sz w:val="23"/>
          <w:szCs w:val="23"/>
          <w14:ligatures w14:val="none"/>
        </w:rPr>
        <w:t>;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sz w:val="23"/>
          <w:szCs w:val="23"/>
          <w14:ligatures w14:val="none"/>
        </w:rPr>
        <w:t>θ</w:t>
      </w:r>
      <w:r w:rsidRPr="003C44CA">
        <w:rPr>
          <w:rFonts w:ascii="Times New Roman" w:eastAsia="Times New Roman" w:hAnsi="Times New Roman" w:cs="Times New Roman"/>
          <w:color w:val="212121"/>
          <w:kern w:val="0"/>
          <w:sz w:val="23"/>
          <w:szCs w:val="23"/>
          <w14:ligatures w14:val="none"/>
        </w:rPr>
        <w:t>)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sz w:val="23"/>
          <w:szCs w:val="23"/>
          <w14:ligatures w14:val="none"/>
        </w:rPr>
        <w:t>G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position w:val="-3"/>
          <w:sz w:val="16"/>
          <w:szCs w:val="16"/>
          <w14:ligatures w14:val="none"/>
        </w:rPr>
        <w:t>π</w:t>
      </w:r>
      <w:proofErr w:type="spellStart"/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position w:val="-3"/>
          <w:sz w:val="16"/>
          <w:szCs w:val="16"/>
          <w14:ligatures w14:val="none"/>
        </w:rPr>
        <w:t>i</w:t>
      </w:r>
      <w:proofErr w:type="spellEnd"/>
      <w:r w:rsidRPr="003C44CA">
        <w:rPr>
          <w:rFonts w:ascii="Times New Roman" w:eastAsia="Times New Roman" w:hAnsi="Times New Roman" w:cs="Times New Roman"/>
          <w:color w:val="212121"/>
          <w:kern w:val="0"/>
          <w:sz w:val="23"/>
          <w:szCs w:val="23"/>
          <w14:ligatures w14:val="none"/>
        </w:rPr>
        <w:t>=</w:t>
      </w:r>
      <w:r w:rsidRPr="003C44CA">
        <w:rPr>
          <w:rFonts w:ascii="Cambria Math" w:eastAsia="Times New Roman" w:hAnsi="Cambria Math" w:cs="Cambria Math"/>
          <w:color w:val="212121"/>
          <w:kern w:val="0"/>
          <w:sz w:val="23"/>
          <w:szCs w:val="23"/>
          <w14:ligatures w14:val="none"/>
        </w:rPr>
        <w:t>∇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position w:val="-3"/>
          <w:sz w:val="16"/>
          <w:szCs w:val="16"/>
          <w14:ligatures w14:val="none"/>
        </w:rPr>
        <w:t>θ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sz w:val="23"/>
          <w:szCs w:val="23"/>
          <w14:ligatures w14:val="none"/>
        </w:rPr>
        <w:t>π</w:t>
      </w:r>
      <w:r w:rsidRPr="003C44CA">
        <w:rPr>
          <w:rFonts w:ascii="Times New Roman" w:eastAsia="Times New Roman" w:hAnsi="Times New Roman" w:cs="Times New Roman"/>
          <w:color w:val="212121"/>
          <w:kern w:val="0"/>
          <w:sz w:val="23"/>
          <w:szCs w:val="23"/>
          <w14:ligatures w14:val="none"/>
        </w:rPr>
        <w:t>(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sz w:val="23"/>
          <w:szCs w:val="23"/>
          <w14:ligatures w14:val="none"/>
        </w:rPr>
        <w:t>S</w:t>
      </w:r>
      <w:proofErr w:type="spellStart"/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position w:val="-3"/>
          <w:sz w:val="16"/>
          <w:szCs w:val="16"/>
          <w14:ligatures w14:val="none"/>
        </w:rPr>
        <w:t>i</w:t>
      </w:r>
      <w:proofErr w:type="spellEnd"/>
      <w:r w:rsidRPr="003C44CA">
        <w:rPr>
          <w:rFonts w:ascii="Times New Roman" w:eastAsia="Times New Roman" w:hAnsi="Times New Roman" w:cs="Times New Roman"/>
          <w:color w:val="212121"/>
          <w:kern w:val="0"/>
          <w:sz w:val="23"/>
          <w:szCs w:val="23"/>
          <w14:ligatures w14:val="none"/>
        </w:rPr>
        <w:t>;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sz w:val="23"/>
          <w:szCs w:val="23"/>
          <w14:ligatures w14:val="none"/>
        </w:rPr>
        <w:t>θ</w:t>
      </w:r>
      <w:r w:rsidRPr="003C44CA">
        <w:rPr>
          <w:rFonts w:ascii="Times New Roman" w:eastAsia="Times New Roman" w:hAnsi="Times New Roman" w:cs="Times New Roman"/>
          <w:color w:val="212121"/>
          <w:kern w:val="0"/>
          <w:sz w:val="23"/>
          <w:szCs w:val="23"/>
          <w14:ligatures w14:val="none"/>
        </w:rPr>
        <w:t>)</w:t>
      </w:r>
    </w:p>
    <w:p w14:paraId="27137058" w14:textId="77777777" w:rsidR="003C44CA" w:rsidRPr="003C44CA" w:rsidRDefault="003C44CA" w:rsidP="003C44CA">
      <w:pPr>
        <w:shd w:val="clear" w:color="auto" w:fill="FFFFFF"/>
        <w:spacing w:after="75" w:line="240" w:lineRule="auto"/>
        <w:ind w:left="2070"/>
        <w:rPr>
          <w:rFonts w:ascii="Roboto" w:eastAsia="Times New Roman" w:hAnsi="Roboto" w:cs="Times New Roman"/>
          <w:color w:val="212121"/>
          <w:kern w:val="0"/>
          <w:sz w:val="20"/>
          <w:szCs w:val="20"/>
          <w14:ligatures w14:val="none"/>
        </w:rPr>
      </w:pPr>
      <w:r w:rsidRPr="003C44CA">
        <w:rPr>
          <w:rFonts w:ascii="Roboto" w:eastAsia="Times New Roman" w:hAnsi="Roboto" w:cs="Times New Roman"/>
          <w:color w:val="212121"/>
          <w:kern w:val="0"/>
          <w:sz w:val="20"/>
          <w:szCs w:val="20"/>
          <w14:ligatures w14:val="none"/>
        </w:rPr>
        <w:t>Here, 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sz w:val="20"/>
          <w:szCs w:val="20"/>
          <w14:ligatures w14:val="none"/>
        </w:rPr>
        <w:t>G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sz w:val="15"/>
          <w:szCs w:val="15"/>
          <w:vertAlign w:val="subscript"/>
          <w14:ligatures w14:val="none"/>
        </w:rPr>
        <w:t>ai</w:t>
      </w:r>
      <w:r w:rsidRPr="003C44CA">
        <w:rPr>
          <w:rFonts w:ascii="Roboto" w:eastAsia="Times New Roman" w:hAnsi="Roboto" w:cs="Times New Roman"/>
          <w:color w:val="212121"/>
          <w:kern w:val="0"/>
          <w:sz w:val="20"/>
          <w:szCs w:val="20"/>
          <w14:ligatures w14:val="none"/>
        </w:rPr>
        <w:t> is the gradient of the minimum critic output with respect to the action computed by the actor network, and 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sz w:val="20"/>
          <w:szCs w:val="20"/>
          <w14:ligatures w14:val="none"/>
        </w:rPr>
        <w:t>G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sz w:val="15"/>
          <w:szCs w:val="15"/>
          <w:vertAlign w:val="subscript"/>
          <w14:ligatures w14:val="none"/>
        </w:rPr>
        <w:t>π</w:t>
      </w:r>
      <w:proofErr w:type="spellStart"/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sz w:val="15"/>
          <w:szCs w:val="15"/>
          <w:vertAlign w:val="subscript"/>
          <w14:ligatures w14:val="none"/>
        </w:rPr>
        <w:t>i</w:t>
      </w:r>
      <w:proofErr w:type="spellEnd"/>
      <w:r w:rsidRPr="003C44CA">
        <w:rPr>
          <w:rFonts w:ascii="Roboto" w:eastAsia="Times New Roman" w:hAnsi="Roboto" w:cs="Times New Roman"/>
          <w:color w:val="212121"/>
          <w:kern w:val="0"/>
          <w:sz w:val="20"/>
          <w:szCs w:val="20"/>
          <w14:ligatures w14:val="none"/>
        </w:rPr>
        <w:t> is the gradient of the actor output with respect to the actor parameters. Both gradients are evaluated for observation 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sz w:val="20"/>
          <w:szCs w:val="20"/>
          <w14:ligatures w14:val="none"/>
        </w:rPr>
        <w:t>S</w:t>
      </w:r>
      <w:r w:rsidRPr="003C44CA">
        <w:rPr>
          <w:rFonts w:ascii="Times New Roman" w:eastAsia="Times New Roman" w:hAnsi="Times New Roman" w:cs="Times New Roman"/>
          <w:i/>
          <w:iCs/>
          <w:color w:val="212121"/>
          <w:kern w:val="0"/>
          <w:sz w:val="15"/>
          <w:szCs w:val="15"/>
          <w:vertAlign w:val="subscript"/>
          <w14:ligatures w14:val="none"/>
        </w:rPr>
        <w:t>i</w:t>
      </w:r>
      <w:r w:rsidRPr="003C44CA">
        <w:rPr>
          <w:rFonts w:ascii="Roboto" w:eastAsia="Times New Roman" w:hAnsi="Roboto" w:cs="Times New Roman"/>
          <w:color w:val="212121"/>
          <w:kern w:val="0"/>
          <w:sz w:val="20"/>
          <w:szCs w:val="20"/>
          <w14:ligatures w14:val="none"/>
        </w:rPr>
        <w:t>.</w:t>
      </w:r>
    </w:p>
    <w:p w14:paraId="14CF6B88" w14:textId="74B44A33" w:rsidR="003C44CA" w:rsidRPr="008B714C" w:rsidRDefault="008B714C" w:rsidP="008B714C">
      <w:pPr>
        <w:shd w:val="clear" w:color="auto" w:fill="FFFFFF"/>
        <w:spacing w:after="150" w:line="240" w:lineRule="auto"/>
        <w:ind w:left="1080"/>
        <w:rPr>
          <w:rFonts w:ascii="Roboto" w:eastAsia="Times New Roman" w:hAnsi="Roboto" w:cs="Times New Roman"/>
          <w:color w:val="212121"/>
          <w:kern w:val="0"/>
          <w:sz w:val="20"/>
          <w:szCs w:val="20"/>
          <w14:ligatures w14:val="none"/>
        </w:rPr>
      </w:pPr>
      <w:r>
        <w:rPr>
          <w:rFonts w:ascii="Roboto" w:eastAsia="Times New Roman" w:hAnsi="Roboto" w:cs="Times New Roman"/>
          <w:color w:val="212121"/>
          <w:kern w:val="0"/>
          <w:sz w:val="20"/>
          <w:szCs w:val="20"/>
          <w14:ligatures w14:val="none"/>
        </w:rPr>
        <w:t xml:space="preserve">             </w:t>
      </w:r>
      <w:r w:rsidRPr="008B714C">
        <w:rPr>
          <w:rFonts w:ascii="Roboto" w:eastAsia="Times New Roman" w:hAnsi="Roboto" w:cs="Times New Roman"/>
          <w:color w:val="212121"/>
          <w:kern w:val="0"/>
          <w:sz w:val="20"/>
          <w:szCs w:val="20"/>
          <w14:ligatures w14:val="none"/>
        </w:rPr>
        <w:t xml:space="preserve">8. </w:t>
      </w:r>
      <w:r w:rsidR="003C44CA" w:rsidRPr="008B714C">
        <w:rPr>
          <w:rFonts w:ascii="Roboto" w:eastAsia="Times New Roman" w:hAnsi="Roboto" w:cs="Times New Roman"/>
          <w:color w:val="212121"/>
          <w:kern w:val="0"/>
          <w:sz w:val="20"/>
          <w:szCs w:val="20"/>
          <w14:ligatures w14:val="none"/>
        </w:rPr>
        <w:t>Every </w:t>
      </w:r>
      <w:r w:rsidR="003C44CA" w:rsidRPr="008B714C">
        <w:rPr>
          <w:rFonts w:ascii="Times New Roman" w:eastAsia="Times New Roman" w:hAnsi="Times New Roman" w:cs="Times New Roman"/>
          <w:i/>
          <w:iCs/>
          <w:color w:val="212121"/>
          <w:kern w:val="0"/>
          <w:sz w:val="20"/>
          <w:szCs w:val="20"/>
          <w14:ligatures w14:val="none"/>
        </w:rPr>
        <w:t>D</w:t>
      </w:r>
      <w:r w:rsidR="003C44CA" w:rsidRPr="008B714C">
        <w:rPr>
          <w:rFonts w:ascii="Times New Roman" w:eastAsia="Times New Roman" w:hAnsi="Times New Roman" w:cs="Times New Roman"/>
          <w:color w:val="212121"/>
          <w:kern w:val="0"/>
          <w:sz w:val="15"/>
          <w:szCs w:val="15"/>
          <w:vertAlign w:val="subscript"/>
          <w14:ligatures w14:val="none"/>
        </w:rPr>
        <w:t>2</w:t>
      </w:r>
      <w:r w:rsidR="003C44CA" w:rsidRPr="008B714C">
        <w:rPr>
          <w:rFonts w:ascii="Roboto" w:eastAsia="Times New Roman" w:hAnsi="Roboto" w:cs="Times New Roman"/>
          <w:color w:val="212121"/>
          <w:kern w:val="0"/>
          <w:sz w:val="20"/>
          <w:szCs w:val="20"/>
          <w14:ligatures w14:val="none"/>
        </w:rPr>
        <w:t> steps, update the target actor and critics depending on the target update</w:t>
      </w:r>
      <w:r>
        <w:rPr>
          <w:rFonts w:ascii="Roboto" w:eastAsia="Times New Roman" w:hAnsi="Roboto" w:cs="Times New Roman"/>
          <w:color w:val="212121"/>
          <w:kern w:val="0"/>
          <w:sz w:val="20"/>
          <w:szCs w:val="20"/>
          <w14:ligatures w14:val="none"/>
        </w:rPr>
        <w:t xml:space="preserve"> </w:t>
      </w:r>
      <w:r w:rsidR="003C44CA" w:rsidRPr="008B714C">
        <w:rPr>
          <w:rFonts w:ascii="Roboto" w:eastAsia="Times New Roman" w:hAnsi="Roboto" w:cs="Times New Roman"/>
          <w:color w:val="212121"/>
          <w:kern w:val="0"/>
          <w:sz w:val="20"/>
          <w:szCs w:val="20"/>
          <w14:ligatures w14:val="none"/>
        </w:rPr>
        <w:t>method. To specify </w:t>
      </w:r>
      <w:r w:rsidR="003C44CA" w:rsidRPr="008B714C">
        <w:rPr>
          <w:rFonts w:ascii="Times New Roman" w:eastAsia="Times New Roman" w:hAnsi="Times New Roman" w:cs="Times New Roman"/>
          <w:i/>
          <w:iCs/>
          <w:color w:val="212121"/>
          <w:kern w:val="0"/>
          <w:sz w:val="20"/>
          <w:szCs w:val="20"/>
          <w14:ligatures w14:val="none"/>
        </w:rPr>
        <w:t>D</w:t>
      </w:r>
      <w:r w:rsidR="003C44CA" w:rsidRPr="008B714C">
        <w:rPr>
          <w:rFonts w:ascii="Times New Roman" w:eastAsia="Times New Roman" w:hAnsi="Times New Roman" w:cs="Times New Roman"/>
          <w:color w:val="212121"/>
          <w:kern w:val="0"/>
          <w:sz w:val="15"/>
          <w:szCs w:val="15"/>
          <w:vertAlign w:val="subscript"/>
          <w14:ligatures w14:val="none"/>
        </w:rPr>
        <w:t>2</w:t>
      </w:r>
      <w:r w:rsidR="003C44CA" w:rsidRPr="008B714C">
        <w:rPr>
          <w:rFonts w:ascii="Roboto" w:eastAsia="Times New Roman" w:hAnsi="Roboto" w:cs="Times New Roman"/>
          <w:color w:val="212121"/>
          <w:kern w:val="0"/>
          <w:sz w:val="20"/>
          <w:szCs w:val="20"/>
          <w14:ligatures w14:val="none"/>
        </w:rPr>
        <w:t>, use the </w:t>
      </w:r>
      <w:proofErr w:type="spellStart"/>
      <w:r w:rsidR="003C44CA" w:rsidRPr="008B714C">
        <w:rPr>
          <w:rFonts w:ascii="Consolas" w:eastAsia="Times New Roman" w:hAnsi="Consolas" w:cs="Courier New"/>
          <w:color w:val="212121"/>
          <w:kern w:val="0"/>
          <w:sz w:val="20"/>
          <w:szCs w:val="20"/>
          <w14:ligatures w14:val="none"/>
        </w:rPr>
        <w:t>TargetUpdateFrequency</w:t>
      </w:r>
      <w:proofErr w:type="spellEnd"/>
      <w:r w:rsidR="003C44CA" w:rsidRPr="008B714C">
        <w:rPr>
          <w:rFonts w:ascii="Roboto" w:eastAsia="Times New Roman" w:hAnsi="Roboto" w:cs="Times New Roman"/>
          <w:color w:val="212121"/>
          <w:kern w:val="0"/>
          <w:sz w:val="20"/>
          <w:szCs w:val="20"/>
          <w14:ligatures w14:val="none"/>
        </w:rPr>
        <w:t xml:space="preserve"> option. </w:t>
      </w:r>
    </w:p>
    <w:p w14:paraId="67F5B6DD" w14:textId="0AD7D33C" w:rsidR="003C44CA" w:rsidRPr="003C44CA" w:rsidRDefault="003C44CA" w:rsidP="003C44CA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212121"/>
          <w:kern w:val="0"/>
          <w:sz w:val="20"/>
          <w:szCs w:val="20"/>
          <w14:ligatures w14:val="none"/>
        </w:rPr>
      </w:pPr>
      <w:r w:rsidRPr="003C44CA">
        <w:rPr>
          <w:rFonts w:ascii="Roboto" w:eastAsia="Times New Roman" w:hAnsi="Roboto" w:cs="Times New Roman"/>
          <w:color w:val="212121"/>
          <w:kern w:val="0"/>
          <w:sz w:val="20"/>
          <w:szCs w:val="20"/>
          <w14:ligatures w14:val="none"/>
        </w:rPr>
        <w:t>For simplicity, the actor and critic updates in this algorithm show a gradient update using basic stochastic gradient descent.</w:t>
      </w:r>
    </w:p>
    <w:p w14:paraId="1B16C2DD" w14:textId="77777777" w:rsidR="003C44CA" w:rsidRDefault="003C44CA" w:rsidP="003C44CA">
      <w:pPr>
        <w:pStyle w:val="Ttulo3"/>
        <w:shd w:val="clear" w:color="auto" w:fill="FFFFFF"/>
        <w:spacing w:before="0" w:after="75"/>
        <w:rPr>
          <w:rFonts w:ascii="Roboto" w:hAnsi="Roboto"/>
          <w:color w:val="C05708"/>
          <w:sz w:val="23"/>
          <w:szCs w:val="23"/>
        </w:rPr>
      </w:pPr>
      <w:r>
        <w:rPr>
          <w:rFonts w:ascii="Roboto" w:hAnsi="Roboto"/>
          <w:color w:val="C05708"/>
          <w:sz w:val="23"/>
          <w:szCs w:val="23"/>
        </w:rPr>
        <w:t>Target Update Methods</w:t>
      </w:r>
    </w:p>
    <w:p w14:paraId="533E672F" w14:textId="77777777" w:rsidR="003C44CA" w:rsidRDefault="003C44CA" w:rsidP="003C44CA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>TD3 agents update their target actor and critic parameters using one of the following target update methods.</w:t>
      </w:r>
    </w:p>
    <w:p w14:paraId="1C095A2E" w14:textId="77777777" w:rsidR="003C44CA" w:rsidRDefault="003C44CA" w:rsidP="003C44C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75" w:afterAutospacing="0"/>
        <w:ind w:left="990"/>
        <w:rPr>
          <w:rFonts w:ascii="Roboto" w:hAnsi="Roboto"/>
          <w:color w:val="212121"/>
          <w:sz w:val="20"/>
          <w:szCs w:val="20"/>
        </w:rPr>
      </w:pPr>
      <w:r>
        <w:rPr>
          <w:rStyle w:val="Textoennegrita"/>
          <w:rFonts w:ascii="Roboto" w:eastAsiaTheme="majorEastAsia" w:hAnsi="Roboto"/>
          <w:color w:val="212121"/>
          <w:sz w:val="20"/>
          <w:szCs w:val="20"/>
        </w:rPr>
        <w:t>Smoothing</w:t>
      </w:r>
      <w:r>
        <w:rPr>
          <w:rFonts w:ascii="Roboto" w:hAnsi="Roboto"/>
          <w:color w:val="212121"/>
          <w:sz w:val="20"/>
          <w:szCs w:val="20"/>
        </w:rPr>
        <w:t> — Update the target parameters at every time step using smoothing factor </w:t>
      </w:r>
      <w:r>
        <w:rPr>
          <w:rStyle w:val="nfasis"/>
          <w:color w:val="212121"/>
          <w:sz w:val="20"/>
          <w:szCs w:val="20"/>
        </w:rPr>
        <w:t>τ</w:t>
      </w:r>
      <w:r>
        <w:rPr>
          <w:rFonts w:ascii="Roboto" w:hAnsi="Roboto"/>
          <w:color w:val="212121"/>
          <w:sz w:val="20"/>
          <w:szCs w:val="20"/>
        </w:rPr>
        <w:t>. To specify the smoothing factor, use the </w:t>
      </w:r>
      <w:proofErr w:type="spellStart"/>
      <w:r>
        <w:rPr>
          <w:rStyle w:val="CdigoHTML"/>
          <w:rFonts w:ascii="Consolas" w:hAnsi="Consolas"/>
          <w:color w:val="212121"/>
        </w:rPr>
        <w:t>TargetSmoothFactor</w:t>
      </w:r>
      <w:proofErr w:type="spellEnd"/>
      <w:r>
        <w:rPr>
          <w:rFonts w:ascii="Roboto" w:hAnsi="Roboto"/>
          <w:color w:val="212121"/>
          <w:sz w:val="20"/>
          <w:szCs w:val="20"/>
        </w:rPr>
        <w:t> option.</w:t>
      </w:r>
    </w:p>
    <w:p w14:paraId="2DD563F7" w14:textId="77777777" w:rsidR="003C44CA" w:rsidRDefault="003C44CA" w:rsidP="003C44CA">
      <w:pPr>
        <w:pStyle w:val="listprogramlistingindent"/>
        <w:shd w:val="clear" w:color="auto" w:fill="FFFFFF"/>
        <w:spacing w:before="0" w:beforeAutospacing="0" w:after="120" w:afterAutospacing="0"/>
        <w:ind w:left="1470"/>
        <w:rPr>
          <w:rFonts w:ascii="Roboto" w:hAnsi="Roboto"/>
          <w:color w:val="212121"/>
          <w:sz w:val="20"/>
          <w:szCs w:val="20"/>
        </w:rPr>
      </w:pPr>
      <w:r>
        <w:rPr>
          <w:rStyle w:val="mathtext"/>
          <w:i/>
          <w:iCs/>
          <w:color w:val="212121"/>
          <w:sz w:val="23"/>
          <w:szCs w:val="23"/>
        </w:rPr>
        <w:t>ϕ</w:t>
      </w:r>
      <w:proofErr w:type="spellStart"/>
      <w:r>
        <w:rPr>
          <w:rStyle w:val="mathtext"/>
          <w:i/>
          <w:iCs/>
          <w:color w:val="212121"/>
          <w:position w:val="-3"/>
          <w:sz w:val="16"/>
          <w:szCs w:val="16"/>
        </w:rPr>
        <w:t>tk</w:t>
      </w:r>
      <w:proofErr w:type="spellEnd"/>
      <w:r>
        <w:rPr>
          <w:rStyle w:val="mathtext"/>
          <w:color w:val="212121"/>
          <w:sz w:val="23"/>
          <w:szCs w:val="23"/>
        </w:rPr>
        <w:t>=</w:t>
      </w:r>
      <w:proofErr w:type="spellStart"/>
      <w:r>
        <w:rPr>
          <w:rStyle w:val="mathtext"/>
          <w:i/>
          <w:iCs/>
          <w:color w:val="212121"/>
          <w:sz w:val="23"/>
          <w:szCs w:val="23"/>
        </w:rPr>
        <w:t>τϕ</w:t>
      </w:r>
      <w:proofErr w:type="spellEnd"/>
      <w:r>
        <w:rPr>
          <w:rStyle w:val="mathtext"/>
          <w:i/>
          <w:iCs/>
          <w:color w:val="212121"/>
          <w:position w:val="-3"/>
          <w:sz w:val="16"/>
          <w:szCs w:val="16"/>
        </w:rPr>
        <w:t>k</w:t>
      </w:r>
      <w:r>
        <w:rPr>
          <w:rStyle w:val="mathtext"/>
          <w:color w:val="212121"/>
          <w:sz w:val="23"/>
          <w:szCs w:val="23"/>
        </w:rPr>
        <w:t>+</w:t>
      </w:r>
      <w:r>
        <w:rPr>
          <w:rStyle w:val="mathtextbox"/>
          <w:color w:val="212121"/>
          <w:sz w:val="23"/>
          <w:szCs w:val="23"/>
        </w:rPr>
        <w:t>(</w:t>
      </w:r>
      <w:r>
        <w:rPr>
          <w:rStyle w:val="mathtext"/>
          <w:color w:val="212121"/>
          <w:sz w:val="23"/>
          <w:szCs w:val="23"/>
        </w:rPr>
        <w:t>1−</w:t>
      </w:r>
      <w:proofErr w:type="gramStart"/>
      <w:r>
        <w:rPr>
          <w:rStyle w:val="mathtext"/>
          <w:i/>
          <w:iCs/>
          <w:color w:val="212121"/>
          <w:sz w:val="23"/>
          <w:szCs w:val="23"/>
        </w:rPr>
        <w:t>τ</w:t>
      </w:r>
      <w:r>
        <w:rPr>
          <w:rStyle w:val="mathtextbox"/>
          <w:color w:val="212121"/>
          <w:sz w:val="23"/>
          <w:szCs w:val="23"/>
        </w:rPr>
        <w:t>)</w:t>
      </w:r>
      <w:r>
        <w:rPr>
          <w:rStyle w:val="mathtext"/>
          <w:i/>
          <w:iCs/>
          <w:color w:val="212121"/>
          <w:sz w:val="23"/>
          <w:szCs w:val="23"/>
        </w:rPr>
        <w:t>ϕ</w:t>
      </w:r>
      <w:proofErr w:type="spellStart"/>
      <w:proofErr w:type="gramEnd"/>
      <w:r>
        <w:rPr>
          <w:rStyle w:val="mathtext"/>
          <w:i/>
          <w:iCs/>
          <w:color w:val="212121"/>
          <w:position w:val="-3"/>
          <w:sz w:val="16"/>
          <w:szCs w:val="16"/>
        </w:rPr>
        <w:t>tk</w:t>
      </w:r>
      <w:proofErr w:type="spellEnd"/>
      <w:r>
        <w:rPr>
          <w:rStyle w:val="mathtext"/>
          <w:color w:val="212121"/>
          <w:sz w:val="23"/>
          <w:szCs w:val="23"/>
        </w:rPr>
        <w:t> </w:t>
      </w:r>
      <w:r>
        <w:rPr>
          <w:rStyle w:val="mathtextbox"/>
          <w:color w:val="212121"/>
          <w:sz w:val="23"/>
          <w:szCs w:val="23"/>
        </w:rPr>
        <w:t>(</w:t>
      </w:r>
      <w:r>
        <w:rPr>
          <w:rStyle w:val="mathtext"/>
          <w:color w:val="212121"/>
          <w:sz w:val="23"/>
          <w:szCs w:val="23"/>
        </w:rPr>
        <w:t>critic parameters</w:t>
      </w:r>
      <w:r>
        <w:rPr>
          <w:rStyle w:val="mathtextbox"/>
          <w:color w:val="212121"/>
          <w:sz w:val="23"/>
          <w:szCs w:val="23"/>
        </w:rPr>
        <w:t>)</w:t>
      </w:r>
      <w:r>
        <w:rPr>
          <w:rStyle w:val="mathtext"/>
          <w:i/>
          <w:iCs/>
          <w:color w:val="212121"/>
          <w:sz w:val="23"/>
          <w:szCs w:val="23"/>
        </w:rPr>
        <w:t>θ</w:t>
      </w:r>
      <w:r>
        <w:rPr>
          <w:rStyle w:val="mathtext"/>
          <w:i/>
          <w:iCs/>
          <w:color w:val="212121"/>
          <w:position w:val="-3"/>
          <w:sz w:val="16"/>
          <w:szCs w:val="16"/>
        </w:rPr>
        <w:t>t</w:t>
      </w:r>
      <w:r>
        <w:rPr>
          <w:rStyle w:val="mathtext"/>
          <w:color w:val="212121"/>
          <w:sz w:val="23"/>
          <w:szCs w:val="23"/>
        </w:rPr>
        <w:t>=</w:t>
      </w:r>
      <w:proofErr w:type="spellStart"/>
      <w:r>
        <w:rPr>
          <w:rStyle w:val="mathtext"/>
          <w:i/>
          <w:iCs/>
          <w:color w:val="212121"/>
          <w:sz w:val="23"/>
          <w:szCs w:val="23"/>
        </w:rPr>
        <w:t>τθ</w:t>
      </w:r>
      <w:proofErr w:type="spellEnd"/>
      <w:r>
        <w:rPr>
          <w:rStyle w:val="mathtext"/>
          <w:color w:val="212121"/>
          <w:sz w:val="23"/>
          <w:szCs w:val="23"/>
        </w:rPr>
        <w:t>+</w:t>
      </w:r>
      <w:r>
        <w:rPr>
          <w:rStyle w:val="mathtextbox"/>
          <w:color w:val="212121"/>
          <w:sz w:val="23"/>
          <w:szCs w:val="23"/>
        </w:rPr>
        <w:t>(</w:t>
      </w:r>
      <w:r>
        <w:rPr>
          <w:rStyle w:val="mathtext"/>
          <w:color w:val="212121"/>
          <w:sz w:val="23"/>
          <w:szCs w:val="23"/>
        </w:rPr>
        <w:t>1−</w:t>
      </w:r>
      <w:r>
        <w:rPr>
          <w:rStyle w:val="mathtext"/>
          <w:i/>
          <w:iCs/>
          <w:color w:val="212121"/>
          <w:sz w:val="23"/>
          <w:szCs w:val="23"/>
        </w:rPr>
        <w:t>τ</w:t>
      </w:r>
      <w:r>
        <w:rPr>
          <w:rStyle w:val="mathtextbox"/>
          <w:color w:val="212121"/>
          <w:sz w:val="23"/>
          <w:szCs w:val="23"/>
        </w:rPr>
        <w:t>)</w:t>
      </w:r>
      <w:r>
        <w:rPr>
          <w:rStyle w:val="mathtext"/>
          <w:i/>
          <w:iCs/>
          <w:color w:val="212121"/>
          <w:sz w:val="23"/>
          <w:szCs w:val="23"/>
        </w:rPr>
        <w:t>θ</w:t>
      </w:r>
      <w:r>
        <w:rPr>
          <w:rStyle w:val="mathtext"/>
          <w:i/>
          <w:iCs/>
          <w:color w:val="212121"/>
          <w:position w:val="-3"/>
          <w:sz w:val="16"/>
          <w:szCs w:val="16"/>
        </w:rPr>
        <w:t>t</w:t>
      </w:r>
      <w:r>
        <w:rPr>
          <w:rStyle w:val="mathtext"/>
          <w:color w:val="212121"/>
          <w:sz w:val="23"/>
          <w:szCs w:val="23"/>
        </w:rPr>
        <w:t> </w:t>
      </w:r>
      <w:r>
        <w:rPr>
          <w:rStyle w:val="mathtext"/>
          <w:color w:val="212121"/>
          <w:sz w:val="23"/>
          <w:szCs w:val="23"/>
        </w:rPr>
        <w:t> </w:t>
      </w:r>
      <w:r>
        <w:rPr>
          <w:rStyle w:val="mathtext"/>
          <w:color w:val="212121"/>
          <w:sz w:val="23"/>
          <w:szCs w:val="23"/>
        </w:rPr>
        <w:t>   </w:t>
      </w:r>
      <w:r>
        <w:rPr>
          <w:rStyle w:val="mathtextbox"/>
          <w:color w:val="212121"/>
          <w:sz w:val="23"/>
          <w:szCs w:val="23"/>
        </w:rPr>
        <w:t>(</w:t>
      </w:r>
      <w:r>
        <w:rPr>
          <w:rStyle w:val="mathtext"/>
          <w:color w:val="212121"/>
          <w:sz w:val="23"/>
          <w:szCs w:val="23"/>
        </w:rPr>
        <w:t>actor parameters</w:t>
      </w:r>
      <w:r>
        <w:rPr>
          <w:rStyle w:val="mathtextbox"/>
          <w:color w:val="212121"/>
          <w:sz w:val="23"/>
          <w:szCs w:val="23"/>
        </w:rPr>
        <w:t>)</w:t>
      </w:r>
    </w:p>
    <w:p w14:paraId="6E68B89E" w14:textId="77777777" w:rsidR="003C44CA" w:rsidRDefault="003C44CA" w:rsidP="003C44C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75" w:afterAutospacing="0"/>
        <w:ind w:left="990"/>
        <w:rPr>
          <w:rFonts w:ascii="Roboto" w:hAnsi="Roboto"/>
          <w:color w:val="212121"/>
          <w:sz w:val="20"/>
          <w:szCs w:val="20"/>
        </w:rPr>
      </w:pPr>
      <w:r>
        <w:rPr>
          <w:rStyle w:val="Textoennegrita"/>
          <w:rFonts w:ascii="Roboto" w:eastAsiaTheme="majorEastAsia" w:hAnsi="Roboto"/>
          <w:color w:val="212121"/>
          <w:sz w:val="20"/>
          <w:szCs w:val="20"/>
        </w:rPr>
        <w:t>Periodic</w:t>
      </w:r>
      <w:r>
        <w:rPr>
          <w:rFonts w:ascii="Roboto" w:hAnsi="Roboto"/>
          <w:color w:val="212121"/>
          <w:sz w:val="20"/>
          <w:szCs w:val="20"/>
        </w:rPr>
        <w:t> — Update the target parameters periodically without smoothing (</w:t>
      </w:r>
      <w:proofErr w:type="spellStart"/>
      <w:r>
        <w:rPr>
          <w:rStyle w:val="CdigoHTML"/>
          <w:rFonts w:ascii="Consolas" w:hAnsi="Consolas"/>
          <w:color w:val="212121"/>
        </w:rPr>
        <w:t>TargetSmoothFactor</w:t>
      </w:r>
      <w:proofErr w:type="spellEnd"/>
      <w:r>
        <w:rPr>
          <w:rStyle w:val="CdigoHTML"/>
          <w:rFonts w:ascii="Consolas" w:hAnsi="Consolas"/>
          <w:color w:val="212121"/>
        </w:rPr>
        <w:t xml:space="preserve"> = 1</w:t>
      </w:r>
      <w:r>
        <w:rPr>
          <w:rFonts w:ascii="Roboto" w:hAnsi="Roboto"/>
          <w:color w:val="212121"/>
          <w:sz w:val="20"/>
          <w:szCs w:val="20"/>
        </w:rPr>
        <w:t>). To specify the update period, use the </w:t>
      </w:r>
      <w:proofErr w:type="spellStart"/>
      <w:r>
        <w:rPr>
          <w:rStyle w:val="CdigoHTML"/>
          <w:rFonts w:ascii="Consolas" w:hAnsi="Consolas"/>
          <w:color w:val="212121"/>
        </w:rPr>
        <w:t>TargetUpdateFrequency</w:t>
      </w:r>
      <w:proofErr w:type="spellEnd"/>
      <w:r>
        <w:rPr>
          <w:rFonts w:ascii="Roboto" w:hAnsi="Roboto"/>
          <w:color w:val="212121"/>
          <w:sz w:val="20"/>
          <w:szCs w:val="20"/>
        </w:rPr>
        <w:t> parameter.</w:t>
      </w:r>
    </w:p>
    <w:p w14:paraId="427F86F3" w14:textId="77777777" w:rsidR="003C44CA" w:rsidRDefault="003C44CA" w:rsidP="003C44CA">
      <w:pPr>
        <w:pStyle w:val="listprogramlistingindent"/>
        <w:shd w:val="clear" w:color="auto" w:fill="FFFFFF"/>
        <w:spacing w:before="0" w:beforeAutospacing="0" w:after="120" w:afterAutospacing="0"/>
        <w:ind w:left="1470"/>
        <w:rPr>
          <w:rFonts w:ascii="Roboto" w:hAnsi="Roboto"/>
          <w:color w:val="212121"/>
          <w:sz w:val="20"/>
          <w:szCs w:val="20"/>
        </w:rPr>
      </w:pPr>
      <w:r>
        <w:rPr>
          <w:rStyle w:val="mathtext"/>
          <w:i/>
          <w:iCs/>
          <w:color w:val="212121"/>
          <w:sz w:val="23"/>
          <w:szCs w:val="23"/>
        </w:rPr>
        <w:t>ϕ</w:t>
      </w:r>
      <w:proofErr w:type="spellStart"/>
      <w:r>
        <w:rPr>
          <w:rStyle w:val="mathtext"/>
          <w:i/>
          <w:iCs/>
          <w:color w:val="212121"/>
          <w:position w:val="-3"/>
          <w:sz w:val="16"/>
          <w:szCs w:val="16"/>
        </w:rPr>
        <w:t>tk</w:t>
      </w:r>
      <w:proofErr w:type="spellEnd"/>
      <w:r>
        <w:rPr>
          <w:rStyle w:val="mathtext"/>
          <w:color w:val="212121"/>
          <w:sz w:val="23"/>
          <w:szCs w:val="23"/>
        </w:rPr>
        <w:t>=</w:t>
      </w:r>
      <w:r>
        <w:rPr>
          <w:rStyle w:val="mathtext"/>
          <w:i/>
          <w:iCs/>
          <w:color w:val="212121"/>
          <w:sz w:val="23"/>
          <w:szCs w:val="23"/>
        </w:rPr>
        <w:t>ϕ</w:t>
      </w:r>
      <w:r>
        <w:rPr>
          <w:rStyle w:val="mathtext"/>
          <w:i/>
          <w:iCs/>
          <w:color w:val="212121"/>
          <w:position w:val="-3"/>
          <w:sz w:val="16"/>
          <w:szCs w:val="16"/>
        </w:rPr>
        <w:t>k</w:t>
      </w:r>
      <w:r>
        <w:rPr>
          <w:rStyle w:val="mathtext"/>
          <w:i/>
          <w:iCs/>
          <w:color w:val="212121"/>
          <w:sz w:val="23"/>
          <w:szCs w:val="23"/>
        </w:rPr>
        <w:t>θ</w:t>
      </w:r>
      <w:r>
        <w:rPr>
          <w:rStyle w:val="mathtext"/>
          <w:i/>
          <w:iCs/>
          <w:color w:val="212121"/>
          <w:position w:val="-3"/>
          <w:sz w:val="16"/>
          <w:szCs w:val="16"/>
        </w:rPr>
        <w:t>t</w:t>
      </w:r>
      <w:r>
        <w:rPr>
          <w:rStyle w:val="mathtext"/>
          <w:color w:val="212121"/>
          <w:sz w:val="23"/>
          <w:szCs w:val="23"/>
        </w:rPr>
        <w:t>=</w:t>
      </w:r>
      <w:r>
        <w:rPr>
          <w:rStyle w:val="mathtext"/>
          <w:i/>
          <w:iCs/>
          <w:color w:val="212121"/>
          <w:sz w:val="23"/>
          <w:szCs w:val="23"/>
        </w:rPr>
        <w:t>θ</w:t>
      </w:r>
    </w:p>
    <w:p w14:paraId="3168F45E" w14:textId="77777777" w:rsidR="003C44CA" w:rsidRDefault="003C44CA" w:rsidP="003C44C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75" w:afterAutospacing="0"/>
        <w:ind w:left="990"/>
        <w:rPr>
          <w:rFonts w:ascii="Roboto" w:hAnsi="Roboto"/>
          <w:color w:val="212121"/>
          <w:sz w:val="20"/>
          <w:szCs w:val="20"/>
        </w:rPr>
      </w:pPr>
      <w:r>
        <w:rPr>
          <w:rStyle w:val="Textoennegrita"/>
          <w:rFonts w:ascii="Roboto" w:eastAsiaTheme="majorEastAsia" w:hAnsi="Roboto"/>
          <w:color w:val="212121"/>
          <w:sz w:val="20"/>
          <w:szCs w:val="20"/>
        </w:rPr>
        <w:t>Periodic Smoothing</w:t>
      </w:r>
      <w:r>
        <w:rPr>
          <w:rFonts w:ascii="Roboto" w:hAnsi="Roboto"/>
          <w:color w:val="212121"/>
          <w:sz w:val="20"/>
          <w:szCs w:val="20"/>
        </w:rPr>
        <w:t> — Update the target parameters periodically with smoothing.</w:t>
      </w:r>
    </w:p>
    <w:p w14:paraId="227376B1" w14:textId="77777777" w:rsidR="003C44CA" w:rsidRDefault="003C44CA" w:rsidP="003C44CA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212121"/>
          <w:sz w:val="20"/>
          <w:szCs w:val="20"/>
        </w:rPr>
      </w:pPr>
      <w:r>
        <w:rPr>
          <w:rFonts w:ascii="Roboto" w:hAnsi="Roboto"/>
          <w:color w:val="212121"/>
          <w:sz w:val="20"/>
          <w:szCs w:val="20"/>
        </w:rPr>
        <w:t>To configure the target update method, create a </w:t>
      </w:r>
      <w:r>
        <w:rPr>
          <w:rStyle w:val="CdigoHTML"/>
          <w:rFonts w:ascii="Consolas" w:hAnsi="Consolas"/>
          <w:color w:val="212121"/>
        </w:rPr>
        <w:t>rlTD3AgentOptions</w:t>
      </w:r>
      <w:r>
        <w:rPr>
          <w:rFonts w:ascii="Roboto" w:hAnsi="Roboto"/>
          <w:color w:val="212121"/>
          <w:sz w:val="20"/>
          <w:szCs w:val="20"/>
        </w:rPr>
        <w:t> object, and set the </w:t>
      </w:r>
      <w:proofErr w:type="spellStart"/>
      <w:r>
        <w:rPr>
          <w:rStyle w:val="CdigoHTML"/>
          <w:rFonts w:ascii="Consolas" w:hAnsi="Consolas"/>
          <w:color w:val="212121"/>
        </w:rPr>
        <w:t>TargetUpdateFrequency</w:t>
      </w:r>
      <w:proofErr w:type="spellEnd"/>
      <w:r>
        <w:rPr>
          <w:rFonts w:ascii="Roboto" w:hAnsi="Roboto"/>
          <w:color w:val="212121"/>
          <w:sz w:val="20"/>
          <w:szCs w:val="20"/>
        </w:rPr>
        <w:t> and </w:t>
      </w:r>
      <w:proofErr w:type="spellStart"/>
      <w:r>
        <w:rPr>
          <w:rStyle w:val="CdigoHTML"/>
          <w:rFonts w:ascii="Consolas" w:hAnsi="Consolas"/>
          <w:color w:val="212121"/>
        </w:rPr>
        <w:t>TargetSmoothFactor</w:t>
      </w:r>
      <w:proofErr w:type="spellEnd"/>
      <w:r>
        <w:rPr>
          <w:rFonts w:ascii="Roboto" w:hAnsi="Roboto"/>
          <w:color w:val="212121"/>
          <w:sz w:val="20"/>
          <w:szCs w:val="20"/>
        </w:rPr>
        <w:t> parameters as shown in the following table.</w:t>
      </w:r>
    </w:p>
    <w:p w14:paraId="0BB822F0" w14:textId="77777777" w:rsidR="003C44CA" w:rsidRDefault="003C44CA" w:rsidP="003C44CA">
      <w:pPr>
        <w:pStyle w:val="NormalWeb"/>
        <w:shd w:val="clear" w:color="auto" w:fill="FFFFFF"/>
        <w:spacing w:before="0" w:beforeAutospacing="0" w:after="150" w:afterAutospacing="0"/>
        <w:rPr>
          <w:rFonts w:ascii="Roboto" w:hAnsi="Roboto"/>
          <w:color w:val="212121"/>
          <w:sz w:val="20"/>
          <w:szCs w:val="20"/>
        </w:rPr>
      </w:pPr>
    </w:p>
    <w:p w14:paraId="22566932" w14:textId="1F6270C8" w:rsidR="003C44CA" w:rsidRDefault="003C44CA">
      <w:r w:rsidRPr="003C44CA">
        <w:drawing>
          <wp:inline distT="0" distB="0" distL="0" distR="0" wp14:anchorId="1E8D59E3" wp14:editId="56694EA7">
            <wp:extent cx="6522720" cy="1234440"/>
            <wp:effectExtent l="0" t="0" r="0" b="3810"/>
            <wp:docPr id="1789595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95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5F45"/>
    <w:multiLevelType w:val="multilevel"/>
    <w:tmpl w:val="75DC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B07CB"/>
    <w:multiLevelType w:val="multilevel"/>
    <w:tmpl w:val="2BB8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7F6D5C"/>
    <w:multiLevelType w:val="multilevel"/>
    <w:tmpl w:val="6DD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C674BD"/>
    <w:multiLevelType w:val="multilevel"/>
    <w:tmpl w:val="A6CA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D76E0D"/>
    <w:multiLevelType w:val="multilevel"/>
    <w:tmpl w:val="8674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4C12C6"/>
    <w:multiLevelType w:val="multilevel"/>
    <w:tmpl w:val="AF7EE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4E2B85"/>
    <w:multiLevelType w:val="multilevel"/>
    <w:tmpl w:val="0B1E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7656281">
    <w:abstractNumId w:val="0"/>
  </w:num>
  <w:num w:numId="2" w16cid:durableId="1517500919">
    <w:abstractNumId w:val="5"/>
  </w:num>
  <w:num w:numId="3" w16cid:durableId="249701476">
    <w:abstractNumId w:val="4"/>
  </w:num>
  <w:num w:numId="4" w16cid:durableId="1288388995">
    <w:abstractNumId w:val="3"/>
  </w:num>
  <w:num w:numId="5" w16cid:durableId="116148555">
    <w:abstractNumId w:val="1"/>
  </w:num>
  <w:num w:numId="6" w16cid:durableId="2058047393">
    <w:abstractNumId w:val="6"/>
  </w:num>
  <w:num w:numId="7" w16cid:durableId="1278219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CA"/>
    <w:rsid w:val="003C44CA"/>
    <w:rsid w:val="008B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D40"/>
  <w15:chartTrackingRefBased/>
  <w15:docId w15:val="{E2F0230B-13AE-44A0-9A49-1E99970E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C44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4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C44C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C4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3C44CA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44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3C44CA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3C44CA"/>
    <w:rPr>
      <w:rFonts w:ascii="Courier New" w:eastAsia="Times New Roman" w:hAnsi="Courier New" w:cs="Courier New"/>
      <w:sz w:val="20"/>
      <w:szCs w:val="20"/>
    </w:rPr>
  </w:style>
  <w:style w:type="character" w:customStyle="1" w:styleId="inlineequation">
    <w:name w:val="inlineequation"/>
    <w:basedOn w:val="Fuentedeprrafopredeter"/>
    <w:rsid w:val="003C44CA"/>
  </w:style>
  <w:style w:type="character" w:customStyle="1" w:styleId="mathtext">
    <w:name w:val="mathtext"/>
    <w:basedOn w:val="Fuentedeprrafopredeter"/>
    <w:rsid w:val="003C44CA"/>
  </w:style>
  <w:style w:type="paragraph" w:customStyle="1" w:styleId="listprogramlistingindent">
    <w:name w:val="listprogramlistingindent"/>
    <w:basedOn w:val="Normal"/>
    <w:rsid w:val="003C4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textbox">
    <w:name w:val="mathtextbox"/>
    <w:basedOn w:val="Fuentedeprrafopredeter"/>
    <w:rsid w:val="003C44CA"/>
  </w:style>
  <w:style w:type="character" w:styleId="Textoennegrita">
    <w:name w:val="Strong"/>
    <w:basedOn w:val="Fuentedeprrafopredeter"/>
    <w:uiPriority w:val="22"/>
    <w:qFormat/>
    <w:rsid w:val="003C44CA"/>
    <w:rPr>
      <w:b/>
      <w:bCs/>
    </w:rPr>
  </w:style>
  <w:style w:type="paragraph" w:styleId="Prrafodelista">
    <w:name w:val="List Paragraph"/>
    <w:basedOn w:val="Normal"/>
    <w:uiPriority w:val="34"/>
    <w:qFormat/>
    <w:rsid w:val="008B7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7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8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3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76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418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2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71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240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6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1091</Words>
  <Characters>6224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    Twin-Delayed Deep Deterministic (TD3) Policy Gradient Agents</vt:lpstr>
      <vt:lpstr>    The twin-delayed deep deterministic policy gradient (TD3) algorithm is an off-po</vt:lpstr>
      <vt:lpstr>        Actor and Critic Functions</vt:lpstr>
      <vt:lpstr>        Training Algorithm</vt:lpstr>
      <vt:lpstr>        Target Update Methods</vt:lpstr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Cestau</dc:creator>
  <cp:keywords/>
  <dc:description/>
  <cp:lastModifiedBy>Federico Cestau</cp:lastModifiedBy>
  <cp:revision>1</cp:revision>
  <dcterms:created xsi:type="dcterms:W3CDTF">2023-11-09T05:51:00Z</dcterms:created>
  <dcterms:modified xsi:type="dcterms:W3CDTF">2023-11-09T06:09:00Z</dcterms:modified>
</cp:coreProperties>
</file>