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5C7A" w14:textId="76BD8B7F" w:rsidR="00011521" w:rsidRDefault="0062197A">
      <w:r>
        <w:t xml:space="preserve">FEDERICO FERNANDEZ </w:t>
      </w:r>
    </w:p>
    <w:sectPr w:rsidR="00011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7A"/>
    <w:rsid w:val="00011521"/>
    <w:rsid w:val="0062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F454"/>
  <w15:chartTrackingRefBased/>
  <w15:docId w15:val="{49090B39-BEFA-492E-9ACA-62D78646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Federico Luciano</dc:creator>
  <cp:keywords/>
  <dc:description/>
  <cp:lastModifiedBy>Tiago Piragine</cp:lastModifiedBy>
  <cp:revision>1</cp:revision>
  <dcterms:created xsi:type="dcterms:W3CDTF">2022-05-10T22:54:00Z</dcterms:created>
  <dcterms:modified xsi:type="dcterms:W3CDTF">2022-05-10T22:55:00Z</dcterms:modified>
</cp:coreProperties>
</file>