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508B" w14:textId="4E1FFEAD" w:rsidR="002D60F5" w:rsidRDefault="002D60F5" w:rsidP="002D60F5">
      <w:pPr>
        <w:spacing w:before="200" w:line="312" w:lineRule="auto"/>
        <w:jc w:val="center"/>
      </w:pPr>
    </w:p>
    <w:p w14:paraId="31908C8E" w14:textId="77777777" w:rsidR="002D60F5" w:rsidRDefault="002D60F5"/>
    <w:p w14:paraId="1ADECBD2" w14:textId="77777777" w:rsidR="002D60F5" w:rsidRDefault="002D60F5"/>
    <w:p w14:paraId="11A39B8B" w14:textId="77777777" w:rsidR="002D60F5" w:rsidRDefault="002D60F5"/>
    <w:p w14:paraId="4B5BC5A8" w14:textId="7BF3701C" w:rsidR="003E76FF" w:rsidRPr="003E76FF" w:rsidRDefault="003E76FF" w:rsidP="003E76FF">
      <w:pPr>
        <w:jc w:val="center"/>
        <w:rPr>
          <w:rFonts w:eastAsia="Calibri" w:cstheme="minorHAnsi"/>
          <w:b/>
          <w:bCs/>
          <w:iCs/>
          <w:color w:val="202124"/>
          <w:sz w:val="96"/>
          <w:szCs w:val="96"/>
        </w:rPr>
      </w:pPr>
      <w:r w:rsidRPr="003E76FF">
        <w:rPr>
          <w:rFonts w:eastAsia="Calibri" w:cstheme="minorHAnsi"/>
          <w:b/>
          <w:bCs/>
          <w:iCs/>
          <w:color w:val="C45911" w:themeColor="accent2" w:themeShade="BF"/>
          <w:sz w:val="96"/>
          <w:szCs w:val="96"/>
          <w:lang w:val="en-US"/>
        </w:rPr>
        <w:t>T</w:t>
      </w:r>
      <w:r w:rsidRPr="003E76FF">
        <w:rPr>
          <w:rFonts w:eastAsia="Calibri" w:cstheme="minorHAnsi"/>
          <w:b/>
          <w:bCs/>
          <w:iCs/>
          <w:color w:val="202124"/>
          <w:sz w:val="96"/>
          <w:szCs w:val="96"/>
          <w:lang w:val="en-US"/>
        </w:rPr>
        <w:t xml:space="preserve">RAINING </w:t>
      </w:r>
      <w:r w:rsidRPr="003E76FF">
        <w:rPr>
          <w:rFonts w:eastAsia="Calibri" w:cstheme="minorHAnsi"/>
          <w:b/>
          <w:bCs/>
          <w:iCs/>
          <w:color w:val="C45911" w:themeColor="accent2" w:themeShade="BF"/>
          <w:sz w:val="96"/>
          <w:szCs w:val="96"/>
          <w:lang w:val="en-US"/>
        </w:rPr>
        <w:t>T</w:t>
      </w:r>
      <w:r w:rsidRPr="003E76FF">
        <w:rPr>
          <w:rFonts w:eastAsia="Calibri" w:cstheme="minorHAnsi"/>
          <w:b/>
          <w:bCs/>
          <w:iCs/>
          <w:color w:val="202124"/>
          <w:sz w:val="96"/>
          <w:szCs w:val="96"/>
          <w:lang w:val="en-US"/>
        </w:rPr>
        <w:t>ED</w:t>
      </w:r>
    </w:p>
    <w:p w14:paraId="112ECF2C" w14:textId="3DE9BF46" w:rsidR="003E76FF" w:rsidRPr="003E76FF" w:rsidRDefault="003E76FF" w:rsidP="003E76FF">
      <w:pPr>
        <w:jc w:val="center"/>
        <w:rPr>
          <w:rFonts w:ascii="Calibri" w:eastAsia="Calibri" w:hAnsi="Calibri" w:cs="Calibri"/>
          <w:i/>
          <w:color w:val="202124"/>
          <w:sz w:val="30"/>
          <w:szCs w:val="30"/>
          <w:lang w:val="en-US"/>
        </w:rPr>
      </w:pPr>
      <w:r w:rsidRPr="003E76FF">
        <w:rPr>
          <w:rFonts w:ascii="Calibri" w:eastAsia="Calibri" w:hAnsi="Calibri" w:cs="Calibri"/>
          <w:i/>
          <w:color w:val="202124"/>
          <w:sz w:val="30"/>
          <w:szCs w:val="30"/>
          <w:lang w:val="en-US"/>
        </w:rPr>
        <w:t>Progetto Tecnologie Cloud e Mobile</w:t>
      </w:r>
    </w:p>
    <w:p w14:paraId="4BCE8AAC" w14:textId="5E2C3AB1" w:rsidR="003E76FF" w:rsidRDefault="003E76FF" w:rsidP="003E76FF">
      <w:pPr>
        <w:jc w:val="center"/>
        <w:rPr>
          <w:rFonts w:ascii="Calibri" w:eastAsia="Calibri" w:hAnsi="Calibri" w:cs="Calibri"/>
          <w:color w:val="202124"/>
          <w:sz w:val="30"/>
          <w:szCs w:val="30"/>
        </w:rPr>
      </w:pPr>
      <w:r>
        <w:rPr>
          <w:rFonts w:ascii="Calibri" w:eastAsia="Calibri" w:hAnsi="Calibri" w:cs="Calibri"/>
          <w:color w:val="202124"/>
          <w:sz w:val="30"/>
          <w:szCs w:val="30"/>
        </w:rPr>
        <w:t>Tecnologie Cloud e Mobile - 6 CFU</w:t>
      </w:r>
    </w:p>
    <w:p w14:paraId="3961D3B7" w14:textId="77777777" w:rsidR="002D60F5" w:rsidRDefault="002D60F5"/>
    <w:p w14:paraId="24D709EE" w14:textId="77777777" w:rsidR="002D60F5" w:rsidRDefault="002D60F5"/>
    <w:p w14:paraId="13C2EC8C" w14:textId="77777777" w:rsidR="002D60F5" w:rsidRDefault="002D60F5"/>
    <w:p w14:paraId="0D6027C7" w14:textId="77777777" w:rsidR="002D60F5" w:rsidRDefault="002D60F5"/>
    <w:p w14:paraId="62A0E4D6" w14:textId="77777777" w:rsidR="002D60F5" w:rsidRDefault="002D60F5"/>
    <w:p w14:paraId="569D4F92" w14:textId="77777777" w:rsidR="002D60F5" w:rsidRDefault="002D60F5"/>
    <w:p w14:paraId="38A4EFB7" w14:textId="77777777" w:rsidR="002D60F5" w:rsidRDefault="002D60F5"/>
    <w:p w14:paraId="0164B839" w14:textId="77777777" w:rsidR="002D60F5" w:rsidRDefault="002D60F5"/>
    <w:p w14:paraId="72122BB7" w14:textId="77777777" w:rsidR="002D60F5" w:rsidRDefault="002D60F5"/>
    <w:p w14:paraId="2E793D42" w14:textId="77777777" w:rsidR="003E76FF" w:rsidRDefault="003E76FF" w:rsidP="003E76FF">
      <w:pPr>
        <w:spacing w:after="240" w:line="276" w:lineRule="auto"/>
        <w:ind w:left="720"/>
        <w:rPr>
          <w:rFonts w:ascii="Calibri" w:eastAsia="Calibri" w:hAnsi="Calibri" w:cs="Calibri"/>
        </w:rPr>
      </w:pPr>
    </w:p>
    <w:p w14:paraId="7E7DFB5B" w14:textId="77777777" w:rsidR="003E76FF" w:rsidRDefault="003E76FF" w:rsidP="003E76FF">
      <w:pPr>
        <w:spacing w:after="240" w:line="276" w:lineRule="auto"/>
        <w:ind w:left="720"/>
        <w:rPr>
          <w:rFonts w:ascii="Calibri" w:eastAsia="Calibri" w:hAnsi="Calibri" w:cs="Calibri"/>
        </w:rPr>
      </w:pPr>
    </w:p>
    <w:p w14:paraId="6480D93F" w14:textId="514E111B" w:rsidR="003E76FF" w:rsidRDefault="003E76FF">
      <w:r>
        <w:lastRenderedPageBreak/>
        <w:t>OBIETTIVO</w:t>
      </w:r>
    </w:p>
    <w:p w14:paraId="4D709F7A" w14:textId="1626AB28" w:rsidR="00494170" w:rsidRDefault="00494170">
      <w:r>
        <w:t xml:space="preserve">L’obiettivo del progetto è quello di creare un servizio per le palestre, usufruibile dai clienti </w:t>
      </w:r>
      <w:r w:rsidR="00300682">
        <w:t>di quest’ultima</w:t>
      </w:r>
      <w:r w:rsidR="00A23041">
        <w:t>, per sfruttare al meglio il tempo impiegato sui macchinari</w:t>
      </w:r>
      <w:r w:rsidR="00300682">
        <w:t>.</w:t>
      </w:r>
    </w:p>
    <w:p w14:paraId="46F8F87E" w14:textId="478FC589" w:rsidR="00300682" w:rsidRDefault="00A23041">
      <w:r>
        <w:t>Si propone</w:t>
      </w:r>
      <w:r w:rsidR="00300682">
        <w:t xml:space="preserve"> un catalogo di video della piattaforma TedX, con vari talk che vanno a toccare diversi argomenti, accessibili tramite badge identificativo del cliente.</w:t>
      </w:r>
    </w:p>
    <w:p w14:paraId="686A0D30" w14:textId="160AE9E5" w:rsidR="00300682" w:rsidRDefault="00300682">
      <w:r>
        <w:t xml:space="preserve">I talk hanno una durata media di 10 minuti e saranno </w:t>
      </w:r>
      <w:r w:rsidR="00A23041">
        <w:t>disponibili</w:t>
      </w:r>
      <w:r>
        <w:t xml:space="preserve"> in formato video sui macchinari aventi un display, e sottoforma di podcast, della stessa durata o più, da dispositivo mobile personale.</w:t>
      </w:r>
    </w:p>
    <w:p w14:paraId="0D29C0A8" w14:textId="5194AF89" w:rsidR="00300682" w:rsidRDefault="00300682">
      <w:r>
        <w:t>L’applicativo, quindi, verrà installato su tutti quegli strumenti con a disposizione un display, come tapis roulant, cyclette od ellittica</w:t>
      </w:r>
      <w:r w:rsidR="00A23041">
        <w:t xml:space="preserve">, </w:t>
      </w:r>
      <w:r w:rsidR="008725B8">
        <w:t>oppure potrà essere</w:t>
      </w:r>
      <w:r w:rsidR="00A23041">
        <w:t xml:space="preserve"> </w:t>
      </w:r>
      <w:r w:rsidR="008725B8">
        <w:t>scaricato</w:t>
      </w:r>
      <w:r w:rsidR="00A23041">
        <w:t xml:space="preserve"> da mobile.</w:t>
      </w:r>
    </w:p>
    <w:p w14:paraId="45520C08" w14:textId="7FC2A6C5" w:rsidR="007C01B7" w:rsidRDefault="007C01B7">
      <w:r>
        <w:t>IL login all’applicativo sarà molto semplice. Basterà una rapida attivazione dell’account, da parte del personale della palestra, svolto al momento dell’iscrizione del cliente, o in qualsiasi altro momento; dopodiché servirà solamente il badge identificativo</w:t>
      </w:r>
      <w:r w:rsidR="005C0E7A">
        <w:t>,</w:t>
      </w:r>
      <w:r>
        <w:t xml:space="preserve"> per l’accesso alla struttura</w:t>
      </w:r>
      <w:r w:rsidR="005C0E7A">
        <w:t>,</w:t>
      </w:r>
      <w:r>
        <w:t xml:space="preserve"> </w:t>
      </w:r>
      <w:r w:rsidR="005C0E7A">
        <w:t>per accedere al proprio profilo.</w:t>
      </w:r>
    </w:p>
    <w:p w14:paraId="1797D843" w14:textId="77777777" w:rsidR="003E76FF" w:rsidRDefault="003E76FF"/>
    <w:p w14:paraId="27BF07C9" w14:textId="646AE8EF" w:rsidR="00A23041" w:rsidRDefault="003E76FF">
      <w:r>
        <w:t>TARGET</w:t>
      </w:r>
    </w:p>
    <w:p w14:paraId="503486EE" w14:textId="2D8D66F3" w:rsidR="00A23041" w:rsidRDefault="00A23041">
      <w:r>
        <w:t xml:space="preserve">Il target </w:t>
      </w:r>
      <w:r w:rsidR="005C0E7A">
        <w:t>sono</w:t>
      </w:r>
      <w:r>
        <w:t xml:space="preserve"> i possibili clienti di tutte le età, dunque dagli atleti più giovani, ai frequentatori più anziani</w:t>
      </w:r>
      <w:r w:rsidR="005C0E7A">
        <w:t>, che vogliono intrattenersi o informarsi durante gli esercizi. I</w:t>
      </w:r>
      <w:r w:rsidR="008725B8">
        <w:t>noltre, grazie all’ampia scelta di talk, si raggiunge qualsiasi gusto e curiosità.</w:t>
      </w:r>
    </w:p>
    <w:p w14:paraId="0DEF1FBF" w14:textId="77777777" w:rsidR="005C0E7A" w:rsidRDefault="005C0E7A"/>
    <w:p w14:paraId="1C35D8B4" w14:textId="4BD84025" w:rsidR="003E76FF" w:rsidRDefault="003E76FF">
      <w:r>
        <w:t>VALORE AGGIUNTO</w:t>
      </w:r>
    </w:p>
    <w:p w14:paraId="27A7E61A" w14:textId="391A48BD" w:rsidR="005C0E7A" w:rsidRDefault="005C0E7A">
      <w:r>
        <w:t>I punti forza dell’idea sono poter sfruttare il tempo in palestra intrattenendosi o informandosi su tematiche nuove o approfondendo curiosità d’interesse trattate da esperti ne</w:t>
      </w:r>
      <w:r w:rsidR="002D60F5">
        <w:t>gli argomenti</w:t>
      </w:r>
      <w:r>
        <w:t>.</w:t>
      </w:r>
    </w:p>
    <w:p w14:paraId="0753E79C" w14:textId="6697BA30" w:rsidR="002D60F5" w:rsidRDefault="002D60F5">
      <w:r>
        <w:t>L’accesso al proprio account personale è facile ed intuitivo grazie all’uso del badge, inoltre il proprio profilo aiuta a trovare più velocemente i talk di un certo argomento d’interesse.</w:t>
      </w:r>
    </w:p>
    <w:p w14:paraId="471A88EC" w14:textId="3DBA8B31" w:rsidR="002D60F5" w:rsidRDefault="002D60F5">
      <w:r>
        <w:t>I formati video e solo audio si adattano ai vari macchinari o esercizi svolti in palestra, aiutando anche a far scorrere più velocemente il tempo.</w:t>
      </w:r>
    </w:p>
    <w:p w14:paraId="35A600E3" w14:textId="77777777" w:rsidR="005C0E7A" w:rsidRDefault="005C0E7A"/>
    <w:p w14:paraId="1E6CFCBD" w14:textId="3A73E03D" w:rsidR="003E76FF" w:rsidRDefault="003E76FF">
      <w:r>
        <w:t>CRITICITÀ</w:t>
      </w:r>
    </w:p>
    <w:p w14:paraId="456F43D3" w14:textId="39770B02" w:rsidR="003E76FF" w:rsidRDefault="008F4995">
      <w:r>
        <w:t>Il dataset TedX risulta aggiornato fino ad aprile 2020, nonostante l’ampio catalogo, alcuni argomenti potrebbero risultare superati. Sarebbe necessario un servizio per poter mantenere aggiornato il dataset, in modo che gli utenti della palestra possano sempre avere a disposizione le conferenze più recenti.</w:t>
      </w:r>
    </w:p>
    <w:p w14:paraId="1912BE20" w14:textId="426DBAA6" w:rsidR="008F4995" w:rsidRDefault="008F4995">
      <w:r>
        <w:t>Anche la conversione dei formati video in podcast potrebbe creare problemi, risolvibili magari con un servizio che estrae l’audio dei talk dai vari video.</w:t>
      </w:r>
    </w:p>
    <w:p w14:paraId="7E3127C4" w14:textId="77777777" w:rsidR="009F4B5F" w:rsidRDefault="009F4B5F"/>
    <w:p w14:paraId="735C2A3F" w14:textId="77777777" w:rsidR="00DD328C" w:rsidRDefault="00DD328C"/>
    <w:p w14:paraId="3AEC3012" w14:textId="77777777" w:rsidR="00DD328C" w:rsidRDefault="00DD328C"/>
    <w:p w14:paraId="32707B25" w14:textId="77777777" w:rsidR="00DD328C" w:rsidRDefault="00DD328C"/>
    <w:p w14:paraId="2D775B18" w14:textId="009A4771" w:rsidR="003E76FF" w:rsidRDefault="00DD328C">
      <w:r w:rsidRPr="00DD328C">
        <w:rPr>
          <w:noProof/>
        </w:rPr>
        <w:lastRenderedPageBreak/>
        <w:drawing>
          <wp:anchor distT="0" distB="0" distL="114300" distR="114300" simplePos="0" relativeHeight="251658240" behindDoc="0" locked="0" layoutInCell="1" allowOverlap="1" wp14:anchorId="416C8D42" wp14:editId="6B6C6ACB">
            <wp:simplePos x="0" y="0"/>
            <wp:positionH relativeFrom="column">
              <wp:posOffset>3699510</wp:posOffset>
            </wp:positionH>
            <wp:positionV relativeFrom="paragraph">
              <wp:posOffset>-635</wp:posOffset>
            </wp:positionV>
            <wp:extent cx="2667000" cy="3383915"/>
            <wp:effectExtent l="0" t="0" r="0" b="6985"/>
            <wp:wrapNone/>
            <wp:docPr id="6" name="Picture 5" descr="Graphical user interface, application&#10;&#10;Description automatically generated">
              <a:extLst xmlns:a="http://schemas.openxmlformats.org/drawingml/2006/main">
                <a:ext uri="{FF2B5EF4-FFF2-40B4-BE49-F238E27FC236}">
                  <a16:creationId xmlns:a16="http://schemas.microsoft.com/office/drawing/2014/main" id="{35A9D058-6090-7799-DF1E-1B73F6A864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application&#10;&#10;Description automatically generated">
                      <a:extLst>
                        <a:ext uri="{FF2B5EF4-FFF2-40B4-BE49-F238E27FC236}">
                          <a16:creationId xmlns:a16="http://schemas.microsoft.com/office/drawing/2014/main" id="{35A9D058-6090-7799-DF1E-1B73F6A8644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67000" cy="3383915"/>
                    </a:xfrm>
                    <a:prstGeom prst="rect">
                      <a:avLst/>
                    </a:prstGeom>
                  </pic:spPr>
                </pic:pic>
              </a:graphicData>
            </a:graphic>
          </wp:anchor>
        </w:drawing>
      </w:r>
      <w:r w:rsidR="003E76FF">
        <w:t>ARCHITETTURA, TECNOLOGIE E SCENARIO</w:t>
      </w:r>
    </w:p>
    <w:p w14:paraId="4B992317" w14:textId="77777777" w:rsidR="00DD328C" w:rsidRDefault="00DD328C" w:rsidP="00DD328C">
      <w:r w:rsidRPr="00DD328C">
        <w:t>L’architettura è composta da una serie di servizi AWS:</w:t>
      </w:r>
    </w:p>
    <w:p w14:paraId="53C431C1" w14:textId="317097E7" w:rsidR="00DD328C" w:rsidRDefault="00DD328C" w:rsidP="00DD328C">
      <w:pPr>
        <w:pStyle w:val="Paragrafoelenco"/>
        <w:numPr>
          <w:ilvl w:val="0"/>
          <w:numId w:val="3"/>
        </w:numPr>
      </w:pPr>
      <w:r w:rsidRPr="00DD328C">
        <w:t>Cognito: autenticazione dell’utente</w:t>
      </w:r>
    </w:p>
    <w:p w14:paraId="7BF5C3F3" w14:textId="00EC342D" w:rsidR="00DD328C" w:rsidRDefault="00DD328C" w:rsidP="00DD328C">
      <w:pPr>
        <w:pStyle w:val="Paragrafoelenco"/>
        <w:numPr>
          <w:ilvl w:val="0"/>
          <w:numId w:val="3"/>
        </w:numPr>
      </w:pPr>
      <w:r w:rsidRPr="00DD328C">
        <w:t>SNS: possibilità di notificare l’utente</w:t>
      </w:r>
    </w:p>
    <w:p w14:paraId="5FE522AD" w14:textId="77777777" w:rsidR="00DD328C" w:rsidRDefault="00DD328C" w:rsidP="00DD328C">
      <w:pPr>
        <w:pStyle w:val="Paragrafoelenco"/>
        <w:numPr>
          <w:ilvl w:val="0"/>
          <w:numId w:val="3"/>
        </w:numPr>
      </w:pPr>
      <w:r w:rsidRPr="00DD328C">
        <w:t>GLUE &amp; RDS: gestione e archivio dati</w:t>
      </w:r>
    </w:p>
    <w:p w14:paraId="46DB1E4E" w14:textId="77777777" w:rsidR="00DD328C" w:rsidRDefault="00DD328C" w:rsidP="00DD328C">
      <w:pPr>
        <w:pStyle w:val="Paragrafoelenco"/>
        <w:numPr>
          <w:ilvl w:val="0"/>
          <w:numId w:val="3"/>
        </w:numPr>
      </w:pPr>
      <w:r w:rsidRPr="00DD328C">
        <w:t>Lambda functions</w:t>
      </w:r>
    </w:p>
    <w:p w14:paraId="2E33CD01" w14:textId="7E48B881" w:rsidR="008725B8" w:rsidRPr="00DD328C" w:rsidRDefault="00DD328C" w:rsidP="00DD328C">
      <w:pPr>
        <w:pStyle w:val="Paragrafoelenco"/>
        <w:numPr>
          <w:ilvl w:val="0"/>
          <w:numId w:val="3"/>
        </w:numPr>
      </w:pPr>
      <w:r w:rsidRPr="00DD328C">
        <w:t>Amplify: per dispositive mobile e Web App</w:t>
      </w:r>
    </w:p>
    <w:p w14:paraId="54B0131D" w14:textId="06B9D136" w:rsidR="008725B8" w:rsidRDefault="008725B8">
      <w:pPr>
        <w:rPr>
          <w:u w:val="single"/>
        </w:rPr>
      </w:pPr>
    </w:p>
    <w:p w14:paraId="75C17CB6" w14:textId="77777777" w:rsidR="00DD328C" w:rsidRDefault="00DD328C">
      <w:pPr>
        <w:rPr>
          <w:u w:val="single"/>
        </w:rPr>
      </w:pPr>
    </w:p>
    <w:p w14:paraId="32FC5709" w14:textId="77777777" w:rsidR="00DD328C" w:rsidRPr="00DD328C" w:rsidRDefault="00DD328C" w:rsidP="00DD328C"/>
    <w:p w14:paraId="6992E705" w14:textId="77777777" w:rsidR="00DD328C" w:rsidRPr="00DD328C" w:rsidRDefault="00DD328C" w:rsidP="00DD328C"/>
    <w:p w14:paraId="267549C8" w14:textId="77777777" w:rsidR="00DD328C" w:rsidRPr="00DD328C" w:rsidRDefault="00DD328C" w:rsidP="00DD328C"/>
    <w:p w14:paraId="1265B0E0" w14:textId="77777777" w:rsidR="00DD328C" w:rsidRPr="00DD328C" w:rsidRDefault="00DD328C" w:rsidP="00DD328C"/>
    <w:p w14:paraId="6A414434" w14:textId="77777777" w:rsidR="00DD328C" w:rsidRDefault="00DD328C" w:rsidP="00DD328C"/>
    <w:p w14:paraId="68DCCF72" w14:textId="47502FA9" w:rsidR="00DD328C" w:rsidRDefault="00DD328C" w:rsidP="00DD328C">
      <w:r>
        <w:t xml:space="preserve">ELABORAZIONE DATASET </w:t>
      </w:r>
    </w:p>
    <w:p w14:paraId="75389893" w14:textId="0D1F7523" w:rsidR="00DD328C" w:rsidRDefault="00DD328C" w:rsidP="00DD328C">
      <w:r>
        <w:t>I dataset sono stati elaborati, per una pulizia dai dati errati o ridondanti</w:t>
      </w:r>
      <w:r w:rsidR="00480BF9">
        <w:t xml:space="preserve"> e un’ottima aggregazione</w:t>
      </w:r>
      <w:r>
        <w:t>.</w:t>
      </w:r>
    </w:p>
    <w:p w14:paraId="12723281" w14:textId="2DA70EF1" w:rsidR="00DD328C" w:rsidRDefault="00DD328C" w:rsidP="00DD328C">
      <w:r>
        <w:t xml:space="preserve">Il dataset principale TedX risultava già pulito, mentre quello dei Watch_Next presentava </w:t>
      </w:r>
      <w:r w:rsidR="00A56ACF">
        <w:t>record</w:t>
      </w:r>
      <w:r>
        <w:t xml:space="preserve"> duplicati o aventi ID non validi, ad esempio nulli, con lunghezza errata o contenenti spazi.</w:t>
      </w:r>
    </w:p>
    <w:p w14:paraId="6CF5D84F" w14:textId="7CEEFA00" w:rsidR="00480BF9" w:rsidRDefault="00480BF9" w:rsidP="00DD328C">
      <w:r>
        <w:t>Dopo un’attenta Data Cleaning si è passato all’aggregazione dei dataset, così da offrire all’utente una serie di video consigliati, inerenti a quello incorso</w:t>
      </w:r>
      <w:r w:rsidR="001618C6">
        <w:t>; s</w:t>
      </w:r>
      <w:r>
        <w:t>i segue la logica dei tag, così da creare array di video divisi per categorie e favorire la continuità degli argomenti di interesse.</w:t>
      </w:r>
    </w:p>
    <w:p w14:paraId="509712F4" w14:textId="22535B6E" w:rsidR="00A56ACF" w:rsidRDefault="00A56ACF" w:rsidP="00DD328C">
      <w:r>
        <w:t xml:space="preserve">Si è aggiunto, inoltre, un contatore “n_wn” che segnala il numero di volte in cui un video viene </w:t>
      </w:r>
      <w:r w:rsidRPr="00A56ACF">
        <w:t>suggerito come successivo in altri video;</w:t>
      </w:r>
      <w:r w:rsidRPr="00A56ACF">
        <w:rPr>
          <w:lang w:val="en-US"/>
        </w:rPr>
        <w:t xml:space="preserve"> un valore alto</w:t>
      </w:r>
      <w:r>
        <w:rPr>
          <w:lang w:val="en-US"/>
        </w:rPr>
        <w:t xml:space="preserve"> di questo campo</w:t>
      </w:r>
      <w:r w:rsidRPr="00A56ACF">
        <w:rPr>
          <w:lang w:val="en-US"/>
        </w:rPr>
        <w:t xml:space="preserve"> denota un’ampia categoria di video dello stesso argomento, o una poca precisione dei tag</w:t>
      </w:r>
      <w:r>
        <w:rPr>
          <w:lang w:val="en-US"/>
        </w:rPr>
        <w:t>.</w:t>
      </w:r>
    </w:p>
    <w:p w14:paraId="685B2E23" w14:textId="279BFEF0" w:rsidR="001618C6" w:rsidRDefault="001618C6" w:rsidP="00DD328C">
      <w:r>
        <w:t xml:space="preserve">Purtroppo, i tag non sempre inquadrano con precisione l’argomento esposto nel video, questo potrebbe essere migliorato in una possibile evoluzione del progetto. </w:t>
      </w:r>
    </w:p>
    <w:p w14:paraId="6C3BE9FC" w14:textId="77777777" w:rsidR="001618C6" w:rsidRDefault="001618C6" w:rsidP="00DD328C"/>
    <w:p w14:paraId="156078B8" w14:textId="77777777" w:rsidR="00480BF9" w:rsidRDefault="00480BF9" w:rsidP="00DD328C"/>
    <w:p w14:paraId="7FEFD95E" w14:textId="77777777" w:rsidR="00480BF9" w:rsidRDefault="00480BF9" w:rsidP="00DD328C"/>
    <w:p w14:paraId="0F1BA41D" w14:textId="77777777" w:rsidR="00480BF9" w:rsidRDefault="00480BF9" w:rsidP="00DD328C"/>
    <w:p w14:paraId="720C899D" w14:textId="77777777" w:rsidR="00454D5A" w:rsidRDefault="00454D5A" w:rsidP="00DD328C"/>
    <w:p w14:paraId="65E0633C" w14:textId="77777777" w:rsidR="00454D5A" w:rsidRDefault="00454D5A" w:rsidP="00DD328C"/>
    <w:p w14:paraId="3681CF83" w14:textId="77777777" w:rsidR="00454D5A" w:rsidRDefault="00454D5A" w:rsidP="00DD328C"/>
    <w:p w14:paraId="5A9A0741" w14:textId="77777777" w:rsidR="00454D5A" w:rsidRDefault="00454D5A" w:rsidP="00DD328C"/>
    <w:p w14:paraId="7E458494" w14:textId="77777777" w:rsidR="00454D5A" w:rsidRDefault="00454D5A" w:rsidP="00DD328C"/>
    <w:p w14:paraId="232E7327" w14:textId="10AA11E4" w:rsidR="00454D5A" w:rsidRDefault="00454D5A" w:rsidP="00DD328C">
      <w:r>
        <w:lastRenderedPageBreak/>
        <w:t>LAMBDA FUNCTION</w:t>
      </w:r>
    </w:p>
    <w:p w14:paraId="4227AC85" w14:textId="1362EDE4" w:rsidR="00454D5A" w:rsidRDefault="00454D5A" w:rsidP="00DD328C">
      <w:r>
        <w:t>Le funzioni sviluppate sono due, una per la ricerca dei video e una per i Watch_Next.</w:t>
      </w:r>
    </w:p>
    <w:p w14:paraId="1B8FEDB5" w14:textId="1AE9C4A5" w:rsidR="00454D5A" w:rsidRDefault="00454D5A" w:rsidP="00454D5A">
      <w:pPr>
        <w:jc w:val="both"/>
      </w:pPr>
      <w:r w:rsidRPr="00454D5A">
        <w:rPr>
          <w:b/>
          <w:bCs/>
        </w:rPr>
        <w:t xml:space="preserve">Funzione </w:t>
      </w:r>
      <w:r w:rsidRPr="00454D5A">
        <w:rPr>
          <w:b/>
          <w:bCs/>
        </w:rPr>
        <w:t>Get_Talks_By_Tag</w:t>
      </w:r>
      <w:r w:rsidRPr="00454D5A">
        <w:rPr>
          <w:b/>
          <w:bCs/>
        </w:rPr>
        <w:t>:</w:t>
      </w:r>
      <w:r>
        <w:rPr>
          <w:b/>
          <w:bCs/>
        </w:rPr>
        <w:t xml:space="preserve"> </w:t>
      </w:r>
      <w:r>
        <w:t xml:space="preserve">la funzione </w:t>
      </w:r>
      <w:r w:rsidRPr="00454D5A">
        <w:t xml:space="preserve">realizzata serve ad esporre un API che restituisce </w:t>
      </w:r>
      <w:r>
        <w:t>una lista di video inerenti al tag richiesto. Questa funzione insieme all’agregazione dei dataset, sempre secondo i tag, aiuta la continuità della visione di argomenti d’interesse all’utente.</w:t>
      </w:r>
    </w:p>
    <w:p w14:paraId="74072F79" w14:textId="71191A3E" w:rsidR="00454D5A" w:rsidRDefault="00454D5A" w:rsidP="00454D5A">
      <w:pPr>
        <w:jc w:val="center"/>
      </w:pPr>
      <w:r w:rsidRPr="00454D5A">
        <w:drawing>
          <wp:inline distT="0" distB="0" distL="0" distR="0" wp14:anchorId="6B10AAF7" wp14:editId="797BBC0A">
            <wp:extent cx="4419983" cy="2766300"/>
            <wp:effectExtent l="0" t="0" r="0" b="0"/>
            <wp:docPr id="56719521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95213" name="Immagine 1" descr="Immagine che contiene testo, schermata, Carattere, numero&#10;&#10;Descrizione generata automaticamente"/>
                    <pic:cNvPicPr/>
                  </pic:nvPicPr>
                  <pic:blipFill>
                    <a:blip r:embed="rId8"/>
                    <a:stretch>
                      <a:fillRect/>
                    </a:stretch>
                  </pic:blipFill>
                  <pic:spPr>
                    <a:xfrm>
                      <a:off x="0" y="0"/>
                      <a:ext cx="4419983" cy="2766300"/>
                    </a:xfrm>
                    <a:prstGeom prst="rect">
                      <a:avLst/>
                    </a:prstGeom>
                  </pic:spPr>
                </pic:pic>
              </a:graphicData>
            </a:graphic>
          </wp:inline>
        </w:drawing>
      </w:r>
    </w:p>
    <w:p w14:paraId="077D2917" w14:textId="77777777" w:rsidR="00454D5A" w:rsidRDefault="00454D5A" w:rsidP="00454D5A">
      <w:pPr>
        <w:jc w:val="both"/>
      </w:pPr>
      <w:r>
        <w:t>Una possibile evoluzione di questa funzione è la ricerca secondo titolo.</w:t>
      </w:r>
    </w:p>
    <w:p w14:paraId="116FC249" w14:textId="77777777" w:rsidR="00454D5A" w:rsidRDefault="00454D5A" w:rsidP="00454D5A">
      <w:pPr>
        <w:jc w:val="both"/>
      </w:pPr>
    </w:p>
    <w:p w14:paraId="5108B69C" w14:textId="20BDD631" w:rsidR="00454D5A" w:rsidRDefault="00454D5A" w:rsidP="00454D5A">
      <w:pPr>
        <w:jc w:val="both"/>
      </w:pPr>
      <w:r>
        <w:rPr>
          <w:b/>
          <w:bCs/>
        </w:rPr>
        <w:t xml:space="preserve">Funzione Get_Watch_Next_By_Id: </w:t>
      </w:r>
      <w:r>
        <w:t xml:space="preserve">come la precedente, anche questa funzione serve ad esporre un API che restituisce </w:t>
      </w:r>
      <w:r w:rsidRPr="00454D5A">
        <w:t>il video successivo a quello attuale; in particolare viene estratto il primo video nella lista dei «Watch_Next»</w:t>
      </w:r>
      <w:r>
        <w:t xml:space="preserve"> (come detto prima, già filtrati in base ai tag)</w:t>
      </w:r>
      <w:r w:rsidRPr="00454D5A">
        <w:t xml:space="preserve"> di quello in corso.</w:t>
      </w:r>
    </w:p>
    <w:p w14:paraId="122C3BBC" w14:textId="7B4DE0B2" w:rsidR="00454D5A" w:rsidRPr="00454D5A" w:rsidRDefault="00454D5A" w:rsidP="00454D5A">
      <w:pPr>
        <w:jc w:val="both"/>
      </w:pPr>
      <w:r w:rsidRPr="00454D5A">
        <w:drawing>
          <wp:inline distT="0" distB="0" distL="0" distR="0" wp14:anchorId="75B20166" wp14:editId="335C74C8">
            <wp:extent cx="6120130" cy="2240280"/>
            <wp:effectExtent l="0" t="0" r="0" b="7620"/>
            <wp:docPr id="192170527"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0527" name="Immagine 1" descr="Immagine che contiene testo, schermata, Carattere, algebra&#10;&#10;Descrizione generata automaticamente"/>
                    <pic:cNvPicPr/>
                  </pic:nvPicPr>
                  <pic:blipFill>
                    <a:blip r:embed="rId9"/>
                    <a:stretch>
                      <a:fillRect/>
                    </a:stretch>
                  </pic:blipFill>
                  <pic:spPr>
                    <a:xfrm>
                      <a:off x="0" y="0"/>
                      <a:ext cx="6120130" cy="2240280"/>
                    </a:xfrm>
                    <a:prstGeom prst="rect">
                      <a:avLst/>
                    </a:prstGeom>
                  </pic:spPr>
                </pic:pic>
              </a:graphicData>
            </a:graphic>
          </wp:inline>
        </w:drawing>
      </w:r>
    </w:p>
    <w:p w14:paraId="474811F8" w14:textId="56525D4E" w:rsidR="00454D5A" w:rsidRPr="00454D5A" w:rsidRDefault="00454D5A" w:rsidP="00454D5A"/>
    <w:p w14:paraId="0772BD96" w14:textId="7B9F0B79" w:rsidR="00454D5A" w:rsidRPr="00454D5A" w:rsidRDefault="00454D5A" w:rsidP="00DD328C"/>
    <w:sectPr w:rsidR="00454D5A" w:rsidRPr="00454D5A" w:rsidSect="003E76FF">
      <w:headerReference w:type="default" r:id="rId10"/>
      <w:headerReference w:type="first" r:id="rId11"/>
      <w:footerReference w:type="first" r:id="rId1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7E0A" w14:textId="77777777" w:rsidR="00F02764" w:rsidRDefault="00F02764" w:rsidP="003E76FF">
      <w:pPr>
        <w:spacing w:after="0" w:line="240" w:lineRule="auto"/>
      </w:pPr>
      <w:r>
        <w:separator/>
      </w:r>
    </w:p>
  </w:endnote>
  <w:endnote w:type="continuationSeparator" w:id="0">
    <w:p w14:paraId="240E5CF8" w14:textId="77777777" w:rsidR="00F02764" w:rsidRDefault="00F02764" w:rsidP="003E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FD6F" w14:textId="77777777" w:rsidR="003E76FF" w:rsidRDefault="003E76FF" w:rsidP="003E76FF">
    <w:pPr>
      <w:spacing w:before="240" w:after="240" w:line="240" w:lineRule="auto"/>
      <w:rPr>
        <w:rFonts w:ascii="Calibri" w:eastAsia="Calibri" w:hAnsi="Calibri" w:cs="Calibri"/>
        <w:b/>
        <w:i/>
        <w:sz w:val="30"/>
        <w:szCs w:val="30"/>
      </w:rPr>
    </w:pPr>
    <w:r>
      <w:rPr>
        <w:rFonts w:ascii="Calibri" w:eastAsia="Calibri" w:hAnsi="Calibri" w:cs="Calibri"/>
        <w:b/>
        <w:i/>
        <w:sz w:val="30"/>
        <w:szCs w:val="30"/>
      </w:rPr>
      <w:t>Anno Accademico 2022-2023</w:t>
    </w:r>
  </w:p>
  <w:p w14:paraId="26655A4D" w14:textId="77777777" w:rsidR="003E76FF" w:rsidRDefault="003E76FF" w:rsidP="003E76FF">
    <w:pPr>
      <w:spacing w:before="240" w:after="240"/>
      <w:rPr>
        <w:rFonts w:ascii="Calibri" w:eastAsia="Calibri" w:hAnsi="Calibri" w:cs="Calibri"/>
        <w:sz w:val="24"/>
        <w:szCs w:val="24"/>
      </w:rPr>
    </w:pPr>
    <w:r>
      <w:rPr>
        <w:rFonts w:ascii="Calibri" w:eastAsia="Calibri" w:hAnsi="Calibri" w:cs="Calibri"/>
        <w:b/>
        <w:i/>
        <w:sz w:val="30"/>
        <w:szCs w:val="30"/>
      </w:rPr>
      <w:t>Gruppo</w:t>
    </w:r>
    <w:r>
      <w:rPr>
        <w:rFonts w:ascii="Calibri" w:eastAsia="Calibri" w:hAnsi="Calibri" w:cs="Calibri"/>
      </w:rPr>
      <w:tab/>
    </w:r>
    <w:r>
      <w:rPr>
        <w:rFonts w:ascii="Calibri" w:eastAsia="Calibri" w:hAnsi="Calibri" w:cs="Calibri"/>
      </w:rPr>
      <w:tab/>
    </w:r>
  </w:p>
  <w:p w14:paraId="194600AF" w14:textId="77777777" w:rsidR="003E76FF" w:rsidRDefault="003E76FF" w:rsidP="003E76FF">
    <w:pPr>
      <w:numPr>
        <w:ilvl w:val="0"/>
        <w:numId w:val="1"/>
      </w:numPr>
      <w:spacing w:before="240" w:after="0" w:line="276" w:lineRule="auto"/>
      <w:rPr>
        <w:rFonts w:ascii="Calibri" w:eastAsia="Calibri" w:hAnsi="Calibri" w:cs="Calibri"/>
        <w:i/>
      </w:rPr>
    </w:pPr>
    <w:r>
      <w:rPr>
        <w:rFonts w:ascii="Calibri" w:eastAsia="Calibri" w:hAnsi="Calibri" w:cs="Calibri"/>
        <w:i/>
      </w:rPr>
      <w:t>De Duro Federico</w:t>
    </w:r>
    <w:r>
      <w:rPr>
        <w:rFonts w:ascii="Calibri" w:eastAsia="Calibri" w:hAnsi="Calibri" w:cs="Calibri"/>
        <w:i/>
      </w:rPr>
      <w:tab/>
    </w:r>
    <w:r>
      <w:rPr>
        <w:rFonts w:ascii="Calibri" w:eastAsia="Calibri" w:hAnsi="Calibri" w:cs="Calibri"/>
      </w:rPr>
      <w:t>Mat. 1073477</w:t>
    </w:r>
  </w:p>
  <w:p w14:paraId="2D9502B5" w14:textId="77777777" w:rsidR="003E76FF" w:rsidRDefault="003E76FF" w:rsidP="003E76FF">
    <w:pPr>
      <w:numPr>
        <w:ilvl w:val="0"/>
        <w:numId w:val="1"/>
      </w:numPr>
      <w:spacing w:after="0" w:line="276" w:lineRule="auto"/>
      <w:rPr>
        <w:rFonts w:ascii="Calibri" w:eastAsia="Calibri" w:hAnsi="Calibri" w:cs="Calibri"/>
        <w:i/>
      </w:rPr>
    </w:pPr>
    <w:r>
      <w:rPr>
        <w:rFonts w:ascii="Calibri" w:eastAsia="Calibri" w:hAnsi="Calibri" w:cs="Calibri"/>
        <w:i/>
      </w:rPr>
      <w:t>Samuel Gherardi</w:t>
    </w:r>
    <w:r>
      <w:rPr>
        <w:rFonts w:ascii="Calibri" w:eastAsia="Calibri" w:hAnsi="Calibri" w:cs="Calibri"/>
        <w:i/>
      </w:rPr>
      <w:tab/>
    </w:r>
    <w:r>
      <w:rPr>
        <w:rFonts w:ascii="Calibri" w:eastAsia="Calibri" w:hAnsi="Calibri" w:cs="Calibri"/>
      </w:rPr>
      <w:t xml:space="preserve">Mat. </w:t>
    </w:r>
    <w:r w:rsidRPr="002D60F5">
      <w:rPr>
        <w:rFonts w:ascii="Calibri" w:eastAsia="Calibri" w:hAnsi="Calibri" w:cs="Calibri"/>
        <w:lang w:val="en-US"/>
      </w:rPr>
      <w:t>1076850</w:t>
    </w:r>
  </w:p>
  <w:p w14:paraId="48959805" w14:textId="77777777" w:rsidR="003E76FF" w:rsidRDefault="003E76FF" w:rsidP="003E76FF">
    <w:pPr>
      <w:numPr>
        <w:ilvl w:val="0"/>
        <w:numId w:val="1"/>
      </w:numPr>
      <w:spacing w:after="240" w:line="276" w:lineRule="auto"/>
      <w:rPr>
        <w:rFonts w:ascii="Calibri" w:eastAsia="Calibri" w:hAnsi="Calibri" w:cs="Calibri"/>
      </w:rPr>
    </w:pPr>
    <w:r w:rsidRPr="009F4B5F">
      <w:rPr>
        <w:rFonts w:ascii="Calibri" w:eastAsia="Calibri" w:hAnsi="Calibri" w:cs="Calibri"/>
        <w:i/>
      </w:rPr>
      <w:t>Silvia Bernardi</w:t>
    </w:r>
    <w:r>
      <w:rPr>
        <w:rFonts w:ascii="Calibri" w:eastAsia="Calibri" w:hAnsi="Calibri" w:cs="Calibri"/>
      </w:rPr>
      <w:tab/>
    </w:r>
    <w:r>
      <w:rPr>
        <w:rFonts w:ascii="Calibri" w:eastAsia="Calibri" w:hAnsi="Calibri" w:cs="Calibri"/>
      </w:rPr>
      <w:tab/>
      <w:t>Mat. 1072506</w:t>
    </w:r>
  </w:p>
  <w:p w14:paraId="108066DE" w14:textId="77777777" w:rsidR="003E76FF" w:rsidRDefault="003E76F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8748" w14:textId="77777777" w:rsidR="00F02764" w:rsidRDefault="00F02764" w:rsidP="003E76FF">
      <w:pPr>
        <w:spacing w:after="0" w:line="240" w:lineRule="auto"/>
      </w:pPr>
      <w:r>
        <w:separator/>
      </w:r>
    </w:p>
  </w:footnote>
  <w:footnote w:type="continuationSeparator" w:id="0">
    <w:p w14:paraId="198B47D0" w14:textId="77777777" w:rsidR="00F02764" w:rsidRDefault="00F02764" w:rsidP="003E7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0A44" w14:textId="6FEA1BB0" w:rsidR="003E76FF" w:rsidRDefault="003E76FF" w:rsidP="003E76FF">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F46C" w14:textId="03351824" w:rsidR="003E76FF" w:rsidRDefault="003E76FF" w:rsidP="003E76FF">
    <w:pPr>
      <w:pStyle w:val="Intestazione"/>
      <w:jc w:val="center"/>
    </w:pPr>
    <w:r>
      <w:rPr>
        <w:rFonts w:ascii="Calibri" w:eastAsia="Calibri" w:hAnsi="Calibri" w:cs="Calibri"/>
        <w:noProof/>
      </w:rPr>
      <w:drawing>
        <wp:inline distT="114300" distB="114300" distL="114300" distR="114300" wp14:anchorId="26EBD174" wp14:editId="3FCF27B5">
          <wp:extent cx="4106700" cy="1623167"/>
          <wp:effectExtent l="0" t="0" r="0" b="0"/>
          <wp:docPr id="1" name="image1.png" descr="Immagine che contiene diagramma&#10;&#10;Descrizione generata automaticamente"/>
          <wp:cNvGraphicFramePr/>
          <a:graphic xmlns:a="http://schemas.openxmlformats.org/drawingml/2006/main">
            <a:graphicData uri="http://schemas.openxmlformats.org/drawingml/2006/picture">
              <pic:pic xmlns:pic="http://schemas.openxmlformats.org/drawingml/2006/picture">
                <pic:nvPicPr>
                  <pic:cNvPr id="1" name="image1.png" descr="Immagine che contiene diagramma&#10;&#10;Descrizione generata automaticamente"/>
                  <pic:cNvPicPr preferRelativeResize="0"/>
                </pic:nvPicPr>
                <pic:blipFill>
                  <a:blip r:embed="rId1"/>
                  <a:srcRect/>
                  <a:stretch>
                    <a:fillRect/>
                  </a:stretch>
                </pic:blipFill>
                <pic:spPr>
                  <a:xfrm>
                    <a:off x="0" y="0"/>
                    <a:ext cx="4106700" cy="16231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DA0"/>
    <w:multiLevelType w:val="multilevel"/>
    <w:tmpl w:val="AF8E6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85543"/>
    <w:multiLevelType w:val="hybridMultilevel"/>
    <w:tmpl w:val="69A42788"/>
    <w:lvl w:ilvl="0" w:tplc="116A80AA">
      <w:start w:val="1"/>
      <w:numFmt w:val="bullet"/>
      <w:lvlText w:val="-"/>
      <w:lvlJc w:val="left"/>
      <w:pPr>
        <w:tabs>
          <w:tab w:val="num" w:pos="720"/>
        </w:tabs>
        <w:ind w:left="720" w:hanging="360"/>
      </w:pPr>
      <w:rPr>
        <w:rFonts w:ascii="Times New Roman" w:hAnsi="Times New Roman" w:hint="default"/>
      </w:rPr>
    </w:lvl>
    <w:lvl w:ilvl="1" w:tplc="97EE1964" w:tentative="1">
      <w:start w:val="1"/>
      <w:numFmt w:val="bullet"/>
      <w:lvlText w:val="-"/>
      <w:lvlJc w:val="left"/>
      <w:pPr>
        <w:tabs>
          <w:tab w:val="num" w:pos="1440"/>
        </w:tabs>
        <w:ind w:left="1440" w:hanging="360"/>
      </w:pPr>
      <w:rPr>
        <w:rFonts w:ascii="Times New Roman" w:hAnsi="Times New Roman" w:hint="default"/>
      </w:rPr>
    </w:lvl>
    <w:lvl w:ilvl="2" w:tplc="8BF84814" w:tentative="1">
      <w:start w:val="1"/>
      <w:numFmt w:val="bullet"/>
      <w:lvlText w:val="-"/>
      <w:lvlJc w:val="left"/>
      <w:pPr>
        <w:tabs>
          <w:tab w:val="num" w:pos="2160"/>
        </w:tabs>
        <w:ind w:left="2160" w:hanging="360"/>
      </w:pPr>
      <w:rPr>
        <w:rFonts w:ascii="Times New Roman" w:hAnsi="Times New Roman" w:hint="default"/>
      </w:rPr>
    </w:lvl>
    <w:lvl w:ilvl="3" w:tplc="BB1238E6" w:tentative="1">
      <w:start w:val="1"/>
      <w:numFmt w:val="bullet"/>
      <w:lvlText w:val="-"/>
      <w:lvlJc w:val="left"/>
      <w:pPr>
        <w:tabs>
          <w:tab w:val="num" w:pos="2880"/>
        </w:tabs>
        <w:ind w:left="2880" w:hanging="360"/>
      </w:pPr>
      <w:rPr>
        <w:rFonts w:ascii="Times New Roman" w:hAnsi="Times New Roman" w:hint="default"/>
      </w:rPr>
    </w:lvl>
    <w:lvl w:ilvl="4" w:tplc="3C4A3CE6" w:tentative="1">
      <w:start w:val="1"/>
      <w:numFmt w:val="bullet"/>
      <w:lvlText w:val="-"/>
      <w:lvlJc w:val="left"/>
      <w:pPr>
        <w:tabs>
          <w:tab w:val="num" w:pos="3600"/>
        </w:tabs>
        <w:ind w:left="3600" w:hanging="360"/>
      </w:pPr>
      <w:rPr>
        <w:rFonts w:ascii="Times New Roman" w:hAnsi="Times New Roman" w:hint="default"/>
      </w:rPr>
    </w:lvl>
    <w:lvl w:ilvl="5" w:tplc="A370843A" w:tentative="1">
      <w:start w:val="1"/>
      <w:numFmt w:val="bullet"/>
      <w:lvlText w:val="-"/>
      <w:lvlJc w:val="left"/>
      <w:pPr>
        <w:tabs>
          <w:tab w:val="num" w:pos="4320"/>
        </w:tabs>
        <w:ind w:left="4320" w:hanging="360"/>
      </w:pPr>
      <w:rPr>
        <w:rFonts w:ascii="Times New Roman" w:hAnsi="Times New Roman" w:hint="default"/>
      </w:rPr>
    </w:lvl>
    <w:lvl w:ilvl="6" w:tplc="093C7F50" w:tentative="1">
      <w:start w:val="1"/>
      <w:numFmt w:val="bullet"/>
      <w:lvlText w:val="-"/>
      <w:lvlJc w:val="left"/>
      <w:pPr>
        <w:tabs>
          <w:tab w:val="num" w:pos="5040"/>
        </w:tabs>
        <w:ind w:left="5040" w:hanging="360"/>
      </w:pPr>
      <w:rPr>
        <w:rFonts w:ascii="Times New Roman" w:hAnsi="Times New Roman" w:hint="default"/>
      </w:rPr>
    </w:lvl>
    <w:lvl w:ilvl="7" w:tplc="AC7A3DDA" w:tentative="1">
      <w:start w:val="1"/>
      <w:numFmt w:val="bullet"/>
      <w:lvlText w:val="-"/>
      <w:lvlJc w:val="left"/>
      <w:pPr>
        <w:tabs>
          <w:tab w:val="num" w:pos="5760"/>
        </w:tabs>
        <w:ind w:left="5760" w:hanging="360"/>
      </w:pPr>
      <w:rPr>
        <w:rFonts w:ascii="Times New Roman" w:hAnsi="Times New Roman" w:hint="default"/>
      </w:rPr>
    </w:lvl>
    <w:lvl w:ilvl="8" w:tplc="646A948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A64B68"/>
    <w:multiLevelType w:val="hybridMultilevel"/>
    <w:tmpl w:val="E41CC9D2"/>
    <w:lvl w:ilvl="0" w:tplc="598A6E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E14BDE"/>
    <w:multiLevelType w:val="hybridMultilevel"/>
    <w:tmpl w:val="7530340C"/>
    <w:lvl w:ilvl="0" w:tplc="1CAC6D84">
      <w:start w:val="1"/>
      <w:numFmt w:val="bullet"/>
      <w:lvlText w:val="-"/>
      <w:lvlJc w:val="left"/>
      <w:pPr>
        <w:tabs>
          <w:tab w:val="num" w:pos="720"/>
        </w:tabs>
        <w:ind w:left="720" w:hanging="360"/>
      </w:pPr>
      <w:rPr>
        <w:rFonts w:ascii="Times New Roman" w:hAnsi="Times New Roman" w:hint="default"/>
      </w:rPr>
    </w:lvl>
    <w:lvl w:ilvl="1" w:tplc="F762EC96" w:tentative="1">
      <w:start w:val="1"/>
      <w:numFmt w:val="bullet"/>
      <w:lvlText w:val="-"/>
      <w:lvlJc w:val="left"/>
      <w:pPr>
        <w:tabs>
          <w:tab w:val="num" w:pos="1440"/>
        </w:tabs>
        <w:ind w:left="1440" w:hanging="360"/>
      </w:pPr>
      <w:rPr>
        <w:rFonts w:ascii="Times New Roman" w:hAnsi="Times New Roman" w:hint="default"/>
      </w:rPr>
    </w:lvl>
    <w:lvl w:ilvl="2" w:tplc="B9F6977E" w:tentative="1">
      <w:start w:val="1"/>
      <w:numFmt w:val="bullet"/>
      <w:lvlText w:val="-"/>
      <w:lvlJc w:val="left"/>
      <w:pPr>
        <w:tabs>
          <w:tab w:val="num" w:pos="2160"/>
        </w:tabs>
        <w:ind w:left="2160" w:hanging="360"/>
      </w:pPr>
      <w:rPr>
        <w:rFonts w:ascii="Times New Roman" w:hAnsi="Times New Roman" w:hint="default"/>
      </w:rPr>
    </w:lvl>
    <w:lvl w:ilvl="3" w:tplc="6A12C9AC" w:tentative="1">
      <w:start w:val="1"/>
      <w:numFmt w:val="bullet"/>
      <w:lvlText w:val="-"/>
      <w:lvlJc w:val="left"/>
      <w:pPr>
        <w:tabs>
          <w:tab w:val="num" w:pos="2880"/>
        </w:tabs>
        <w:ind w:left="2880" w:hanging="360"/>
      </w:pPr>
      <w:rPr>
        <w:rFonts w:ascii="Times New Roman" w:hAnsi="Times New Roman" w:hint="default"/>
      </w:rPr>
    </w:lvl>
    <w:lvl w:ilvl="4" w:tplc="68586AFE" w:tentative="1">
      <w:start w:val="1"/>
      <w:numFmt w:val="bullet"/>
      <w:lvlText w:val="-"/>
      <w:lvlJc w:val="left"/>
      <w:pPr>
        <w:tabs>
          <w:tab w:val="num" w:pos="3600"/>
        </w:tabs>
        <w:ind w:left="3600" w:hanging="360"/>
      </w:pPr>
      <w:rPr>
        <w:rFonts w:ascii="Times New Roman" w:hAnsi="Times New Roman" w:hint="default"/>
      </w:rPr>
    </w:lvl>
    <w:lvl w:ilvl="5" w:tplc="3004506C" w:tentative="1">
      <w:start w:val="1"/>
      <w:numFmt w:val="bullet"/>
      <w:lvlText w:val="-"/>
      <w:lvlJc w:val="left"/>
      <w:pPr>
        <w:tabs>
          <w:tab w:val="num" w:pos="4320"/>
        </w:tabs>
        <w:ind w:left="4320" w:hanging="360"/>
      </w:pPr>
      <w:rPr>
        <w:rFonts w:ascii="Times New Roman" w:hAnsi="Times New Roman" w:hint="default"/>
      </w:rPr>
    </w:lvl>
    <w:lvl w:ilvl="6" w:tplc="C63A3E36" w:tentative="1">
      <w:start w:val="1"/>
      <w:numFmt w:val="bullet"/>
      <w:lvlText w:val="-"/>
      <w:lvlJc w:val="left"/>
      <w:pPr>
        <w:tabs>
          <w:tab w:val="num" w:pos="5040"/>
        </w:tabs>
        <w:ind w:left="5040" w:hanging="360"/>
      </w:pPr>
      <w:rPr>
        <w:rFonts w:ascii="Times New Roman" w:hAnsi="Times New Roman" w:hint="default"/>
      </w:rPr>
    </w:lvl>
    <w:lvl w:ilvl="7" w:tplc="1A407A5A" w:tentative="1">
      <w:start w:val="1"/>
      <w:numFmt w:val="bullet"/>
      <w:lvlText w:val="-"/>
      <w:lvlJc w:val="left"/>
      <w:pPr>
        <w:tabs>
          <w:tab w:val="num" w:pos="5760"/>
        </w:tabs>
        <w:ind w:left="5760" w:hanging="360"/>
      </w:pPr>
      <w:rPr>
        <w:rFonts w:ascii="Times New Roman" w:hAnsi="Times New Roman" w:hint="default"/>
      </w:rPr>
    </w:lvl>
    <w:lvl w:ilvl="8" w:tplc="6E44AB54" w:tentative="1">
      <w:start w:val="1"/>
      <w:numFmt w:val="bullet"/>
      <w:lvlText w:val="-"/>
      <w:lvlJc w:val="left"/>
      <w:pPr>
        <w:tabs>
          <w:tab w:val="num" w:pos="6480"/>
        </w:tabs>
        <w:ind w:left="6480" w:hanging="360"/>
      </w:pPr>
      <w:rPr>
        <w:rFonts w:ascii="Times New Roman" w:hAnsi="Times New Roman" w:hint="default"/>
      </w:rPr>
    </w:lvl>
  </w:abstractNum>
  <w:num w:numId="1" w16cid:durableId="527570370">
    <w:abstractNumId w:val="0"/>
  </w:num>
  <w:num w:numId="2" w16cid:durableId="936014962">
    <w:abstractNumId w:val="3"/>
  </w:num>
  <w:num w:numId="3" w16cid:durableId="1282960628">
    <w:abstractNumId w:val="2"/>
  </w:num>
  <w:num w:numId="4" w16cid:durableId="1888830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50"/>
    <w:rsid w:val="001618C6"/>
    <w:rsid w:val="002D60F5"/>
    <w:rsid w:val="00300682"/>
    <w:rsid w:val="0038330D"/>
    <w:rsid w:val="003E76FF"/>
    <w:rsid w:val="00454D5A"/>
    <w:rsid w:val="00480BF9"/>
    <w:rsid w:val="00494170"/>
    <w:rsid w:val="005C0E7A"/>
    <w:rsid w:val="00735964"/>
    <w:rsid w:val="007C01B7"/>
    <w:rsid w:val="008725B8"/>
    <w:rsid w:val="008F4995"/>
    <w:rsid w:val="0090547A"/>
    <w:rsid w:val="009D1A50"/>
    <w:rsid w:val="009F3C3E"/>
    <w:rsid w:val="009F4B5F"/>
    <w:rsid w:val="00A23041"/>
    <w:rsid w:val="00A56ACF"/>
    <w:rsid w:val="00A67129"/>
    <w:rsid w:val="00BE383A"/>
    <w:rsid w:val="00D24ABF"/>
    <w:rsid w:val="00DD328C"/>
    <w:rsid w:val="00F02764"/>
    <w:rsid w:val="00FB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C9F8"/>
  <w15:chartTrackingRefBased/>
  <w15:docId w15:val="{C51F5422-5935-43AF-BE7D-4E4289FC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0547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testazione">
    <w:name w:val="header"/>
    <w:basedOn w:val="Normale"/>
    <w:link w:val="IntestazioneCarattere"/>
    <w:uiPriority w:val="99"/>
    <w:unhideWhenUsed/>
    <w:rsid w:val="003E76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76FF"/>
  </w:style>
  <w:style w:type="paragraph" w:styleId="Pidipagina">
    <w:name w:val="footer"/>
    <w:basedOn w:val="Normale"/>
    <w:link w:val="PidipaginaCarattere"/>
    <w:uiPriority w:val="99"/>
    <w:unhideWhenUsed/>
    <w:rsid w:val="003E76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76FF"/>
  </w:style>
  <w:style w:type="paragraph" w:styleId="Paragrafoelenco">
    <w:name w:val="List Paragraph"/>
    <w:basedOn w:val="Normale"/>
    <w:uiPriority w:val="34"/>
    <w:qFormat/>
    <w:rsid w:val="00DD328C"/>
    <w:pPr>
      <w:ind w:left="720"/>
      <w:contextualSpacing/>
    </w:pPr>
  </w:style>
  <w:style w:type="paragraph" w:styleId="Revisione">
    <w:name w:val="Revision"/>
    <w:hidden/>
    <w:uiPriority w:val="99"/>
    <w:semiHidden/>
    <w:rsid w:val="00A56A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10977">
      <w:bodyDiv w:val="1"/>
      <w:marLeft w:val="0"/>
      <w:marRight w:val="0"/>
      <w:marTop w:val="0"/>
      <w:marBottom w:val="0"/>
      <w:divBdr>
        <w:top w:val="none" w:sz="0" w:space="0" w:color="auto"/>
        <w:left w:val="none" w:sz="0" w:space="0" w:color="auto"/>
        <w:bottom w:val="none" w:sz="0" w:space="0" w:color="auto"/>
        <w:right w:val="none" w:sz="0" w:space="0" w:color="auto"/>
      </w:divBdr>
    </w:div>
    <w:div w:id="337001818">
      <w:bodyDiv w:val="1"/>
      <w:marLeft w:val="0"/>
      <w:marRight w:val="0"/>
      <w:marTop w:val="0"/>
      <w:marBottom w:val="0"/>
      <w:divBdr>
        <w:top w:val="none" w:sz="0" w:space="0" w:color="auto"/>
        <w:left w:val="none" w:sz="0" w:space="0" w:color="auto"/>
        <w:bottom w:val="none" w:sz="0" w:space="0" w:color="auto"/>
        <w:right w:val="none" w:sz="0" w:space="0" w:color="auto"/>
      </w:divBdr>
      <w:divsChild>
        <w:div w:id="675183195">
          <w:marLeft w:val="547"/>
          <w:marRight w:val="0"/>
          <w:marTop w:val="0"/>
          <w:marBottom w:val="0"/>
          <w:divBdr>
            <w:top w:val="none" w:sz="0" w:space="0" w:color="auto"/>
            <w:left w:val="none" w:sz="0" w:space="0" w:color="auto"/>
            <w:bottom w:val="none" w:sz="0" w:space="0" w:color="auto"/>
            <w:right w:val="none" w:sz="0" w:space="0" w:color="auto"/>
          </w:divBdr>
        </w:div>
      </w:divsChild>
    </w:div>
    <w:div w:id="816603337">
      <w:bodyDiv w:val="1"/>
      <w:marLeft w:val="0"/>
      <w:marRight w:val="0"/>
      <w:marTop w:val="0"/>
      <w:marBottom w:val="0"/>
      <w:divBdr>
        <w:top w:val="none" w:sz="0" w:space="0" w:color="auto"/>
        <w:left w:val="none" w:sz="0" w:space="0" w:color="auto"/>
        <w:bottom w:val="none" w:sz="0" w:space="0" w:color="auto"/>
        <w:right w:val="none" w:sz="0" w:space="0" w:color="auto"/>
      </w:divBdr>
    </w:div>
    <w:div w:id="1138835386">
      <w:bodyDiv w:val="1"/>
      <w:marLeft w:val="0"/>
      <w:marRight w:val="0"/>
      <w:marTop w:val="0"/>
      <w:marBottom w:val="0"/>
      <w:divBdr>
        <w:top w:val="none" w:sz="0" w:space="0" w:color="auto"/>
        <w:left w:val="none" w:sz="0" w:space="0" w:color="auto"/>
        <w:bottom w:val="none" w:sz="0" w:space="0" w:color="auto"/>
        <w:right w:val="none" w:sz="0" w:space="0" w:color="auto"/>
      </w:divBdr>
    </w:div>
    <w:div w:id="2007243350">
      <w:bodyDiv w:val="1"/>
      <w:marLeft w:val="0"/>
      <w:marRight w:val="0"/>
      <w:marTop w:val="0"/>
      <w:marBottom w:val="0"/>
      <w:divBdr>
        <w:top w:val="none" w:sz="0" w:space="0" w:color="auto"/>
        <w:left w:val="none" w:sz="0" w:space="0" w:color="auto"/>
        <w:bottom w:val="none" w:sz="0" w:space="0" w:color="auto"/>
        <w:right w:val="none" w:sz="0" w:space="0" w:color="auto"/>
      </w:divBdr>
      <w:divsChild>
        <w:div w:id="780494805">
          <w:marLeft w:val="446"/>
          <w:marRight w:val="0"/>
          <w:marTop w:val="0"/>
          <w:marBottom w:val="0"/>
          <w:divBdr>
            <w:top w:val="none" w:sz="0" w:space="0" w:color="auto"/>
            <w:left w:val="none" w:sz="0" w:space="0" w:color="auto"/>
            <w:bottom w:val="none" w:sz="0" w:space="0" w:color="auto"/>
            <w:right w:val="none" w:sz="0" w:space="0" w:color="auto"/>
          </w:divBdr>
        </w:div>
        <w:div w:id="1139765664">
          <w:marLeft w:val="446"/>
          <w:marRight w:val="0"/>
          <w:marTop w:val="0"/>
          <w:marBottom w:val="0"/>
          <w:divBdr>
            <w:top w:val="none" w:sz="0" w:space="0" w:color="auto"/>
            <w:left w:val="none" w:sz="0" w:space="0" w:color="auto"/>
            <w:bottom w:val="none" w:sz="0" w:space="0" w:color="auto"/>
            <w:right w:val="none" w:sz="0" w:space="0" w:color="auto"/>
          </w:divBdr>
        </w:div>
        <w:div w:id="1295021427">
          <w:marLeft w:val="446"/>
          <w:marRight w:val="0"/>
          <w:marTop w:val="0"/>
          <w:marBottom w:val="0"/>
          <w:divBdr>
            <w:top w:val="none" w:sz="0" w:space="0" w:color="auto"/>
            <w:left w:val="none" w:sz="0" w:space="0" w:color="auto"/>
            <w:bottom w:val="none" w:sz="0" w:space="0" w:color="auto"/>
            <w:right w:val="none" w:sz="0" w:space="0" w:color="auto"/>
          </w:divBdr>
        </w:div>
        <w:div w:id="90494823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4</Pages>
  <Words>672</Words>
  <Characters>3832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BERNARDI</dc:creator>
  <cp:keywords/>
  <dc:description/>
  <cp:lastModifiedBy>SILVIA BERNARDI</cp:lastModifiedBy>
  <cp:revision>12</cp:revision>
  <dcterms:created xsi:type="dcterms:W3CDTF">2023-04-13T10:06:00Z</dcterms:created>
  <dcterms:modified xsi:type="dcterms:W3CDTF">2023-05-25T15:47:00Z</dcterms:modified>
</cp:coreProperties>
</file>