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ageBreakBefore/>
        <w:jc w:val="center"/>
      </w:pPr>
      <w:r>
        <w:rPr>
          <w:rFonts w:ascii="Times New Roman" w:hAnsi="Times New Roman"/>
          <w:b/>
          <w:sz w:val="28"/>
        </w:rPr>
        <w:t>Table of Contents</w:t>
      </w:r>
    </w:p>
    <w:p>
      <w:r>
        <w:fldChar w:fldCharType="begin"/>
      </w:r>
      <w:r>
        <w:instrText xml:space="preserve">TOC \o "1-3" \h \z \u</w:instrText>
      </w:r>
      <w:r>
        <w:fldChar w:fldCharType="separate"/>
      </w:r>
      <w:r>
        <w:t>Right-click to update field</w:t>
      </w:r>
      <w:r>
        <w:fldChar w:fldCharType="end"/>
      </w:r>
    </w:p>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2025-10-31T18:35:28Z</dcterms:created>
  <dcterms:modified xsi:type="dcterms:W3CDTF">2025-10-31T18:35:28Z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