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Informe Interno de Costos</w:t>
      </w:r>
    </w:p>
    <w:p>
      <w:r>
        <w:t>Detalle de productos cargados: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Producto</w:t>
            </w:r>
          </w:p>
        </w:tc>
        <w:tc>
          <w:tcPr>
            <w:tcW w:type="dxa" w:w="2160"/>
          </w:tcPr>
          <w:p>
            <w:r>
              <w:t>Cantidad</w:t>
            </w:r>
          </w:p>
        </w:tc>
        <w:tc>
          <w:tcPr>
            <w:tcW w:type="dxa" w:w="2160"/>
          </w:tcPr>
          <w:p>
            <w:r>
              <w:t>Costo Total</w:t>
            </w:r>
          </w:p>
        </w:tc>
        <w:tc>
          <w:tcPr>
            <w:tcW w:type="dxa" w:w="2160"/>
          </w:tcPr>
          <w:p>
            <w:r>
              <w:t>Ganancia</w:t>
            </w:r>
          </w:p>
        </w:tc>
      </w:tr>
      <w:tr>
        <w:tc>
          <w:tcPr>
            <w:tcW w:type="dxa" w:w="2160"/>
          </w:tcPr>
          <w:p>
            <w:r>
              <w:t>azul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18000.0</w:t>
            </w:r>
          </w:p>
        </w:tc>
        <w:tc>
          <w:tcPr>
            <w:tcW w:type="dxa" w:w="2160"/>
          </w:tcPr>
          <w:p>
            <w:r>
              <w:t>3060.0</w:t>
            </w:r>
          </w:p>
        </w:tc>
      </w:tr>
      <w:tr>
        <w:tc>
          <w:tcPr>
            <w:tcW w:type="dxa" w:w="2160"/>
          </w:tcPr>
          <w:p>
            <w:r>
              <w:t>rojo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17000.0</w:t>
            </w:r>
          </w:p>
        </w:tc>
        <w:tc>
          <w:tcPr>
            <w:tcW w:type="dxa" w:w="2160"/>
          </w:tcPr>
          <w:p>
            <w:r>
              <w:t>2890.0</w:t>
            </w:r>
          </w:p>
        </w:tc>
      </w:tr>
      <w:tr>
        <w:tc>
          <w:tcPr>
            <w:tcW w:type="dxa" w:w="2160"/>
          </w:tcPr>
          <w:p>
            <w:r>
              <w:t>marron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2400.0</w:t>
            </w:r>
          </w:p>
        </w:tc>
        <w:tc>
          <w:tcPr>
            <w:tcW w:type="dxa" w:w="2160"/>
          </w:tcPr>
          <w:p>
            <w:r>
              <w:t>408.0</w:t>
            </w:r>
          </w:p>
        </w:tc>
      </w:tr>
    </w:tbl>
    <w:p>
      <w:r>
        <w:br/>
        <w:t>Total presupuesto: $52947.18</w:t>
      </w:r>
    </w:p>
    <w:p>
      <w:r>
        <w:t>Costo total: $37,400.00</w:t>
      </w:r>
    </w:p>
    <w:p>
      <w:r>
        <w:t>Ganancia total: $6,358.00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