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48EB" w14:textId="77777777" w:rsidR="005D198D" w:rsidRPr="005D198D" w:rsidRDefault="005D198D" w:rsidP="005D198D">
      <w:pPr>
        <w:rPr>
          <w:b/>
          <w:bCs/>
          <w:lang w:val="en-US"/>
        </w:rPr>
      </w:pPr>
      <w:r w:rsidRPr="005D198D">
        <w:rPr>
          <w:b/>
          <w:bCs/>
          <w:lang w:val="en-US"/>
        </w:rPr>
        <w:t>Intentional Inconsistencies Summary</w:t>
      </w:r>
    </w:p>
    <w:p w14:paraId="070B1F70" w14:textId="77777777" w:rsidR="005D198D" w:rsidRPr="005D198D" w:rsidRDefault="005D198D" w:rsidP="005D198D">
      <w:pPr>
        <w:rPr>
          <w:lang w:val="en-US"/>
        </w:rPr>
      </w:pPr>
      <w:r w:rsidRPr="005D198D">
        <w:rPr>
          <w:b/>
          <w:bCs/>
          <w:lang w:val="en-US"/>
        </w:rPr>
        <w:t>Project:</w:t>
      </w:r>
      <w:r w:rsidRPr="005D198D">
        <w:rPr>
          <w:lang w:val="en-US"/>
        </w:rPr>
        <w:t xml:space="preserve"> APCS Demo System</w:t>
      </w:r>
      <w:r w:rsidRPr="005D198D">
        <w:rPr>
          <w:lang w:val="en-US"/>
        </w:rPr>
        <w:br/>
      </w:r>
      <w:r w:rsidRPr="005D198D">
        <w:rPr>
          <w:b/>
          <w:bCs/>
          <w:lang w:val="en-US"/>
        </w:rPr>
        <w:t>Version:</w:t>
      </w:r>
      <w:r w:rsidRPr="005D198D">
        <w:rPr>
          <w:lang w:val="en-US"/>
        </w:rPr>
        <w:t xml:space="preserve"> 1.0</w:t>
      </w:r>
      <w:r w:rsidRPr="005D198D">
        <w:rPr>
          <w:lang w:val="en-US"/>
        </w:rPr>
        <w:br/>
      </w:r>
      <w:r w:rsidRPr="005D198D">
        <w:rPr>
          <w:b/>
          <w:bCs/>
          <w:lang w:val="en-US"/>
        </w:rPr>
        <w:t>Date:</w:t>
      </w:r>
      <w:r w:rsidRPr="005D198D">
        <w:rPr>
          <w:lang w:val="en-US"/>
        </w:rPr>
        <w:t xml:space="preserve"> 27-Mar-2026</w:t>
      </w:r>
    </w:p>
    <w:p w14:paraId="50C1CAC7" w14:textId="77777777" w:rsidR="005D198D" w:rsidRPr="005D198D" w:rsidRDefault="005D198D" w:rsidP="005D198D">
      <w:r w:rsidRPr="005D198D">
        <w:pict w14:anchorId="51231501">
          <v:rect id="_x0000_i1049" style="width:0;height:1.5pt" o:hralign="center" o:hrstd="t" o:hr="t" fillcolor="#a0a0a0" stroked="f"/>
        </w:pict>
      </w:r>
    </w:p>
    <w:p w14:paraId="358D0BE3" w14:textId="77777777" w:rsidR="005D198D" w:rsidRPr="005D198D" w:rsidRDefault="005D198D" w:rsidP="005D198D">
      <w:pPr>
        <w:rPr>
          <w:b/>
          <w:bCs/>
          <w:lang w:val="en-US"/>
        </w:rPr>
      </w:pPr>
      <w:r w:rsidRPr="005D198D">
        <w:rPr>
          <w:b/>
          <w:bCs/>
          <w:lang w:val="en-US"/>
        </w:rPr>
        <w:t>1. Purpose</w:t>
      </w:r>
    </w:p>
    <w:p w14:paraId="7F0DC3E6" w14:textId="77777777" w:rsidR="005D198D" w:rsidRPr="005D198D" w:rsidRDefault="005D198D" w:rsidP="005D198D">
      <w:pPr>
        <w:rPr>
          <w:lang w:val="en-US"/>
        </w:rPr>
      </w:pPr>
      <w:r w:rsidRPr="005D198D">
        <w:rPr>
          <w:lang w:val="en-US"/>
        </w:rPr>
        <w:t>This document provides an internal summary of the intentional inconsistencies included in the APCS Demo System documentary set.</w:t>
      </w:r>
    </w:p>
    <w:p w14:paraId="4E2156D9" w14:textId="77777777" w:rsidR="005D198D" w:rsidRPr="005D198D" w:rsidRDefault="005D198D" w:rsidP="005D198D">
      <w:pPr>
        <w:rPr>
          <w:lang w:val="en-US"/>
        </w:rPr>
      </w:pPr>
      <w:r w:rsidRPr="005D198D">
        <w:rPr>
          <w:lang w:val="en-US"/>
        </w:rPr>
        <w:t>The purpose of this summary is to:</w:t>
      </w:r>
    </w:p>
    <w:p w14:paraId="700DAC41" w14:textId="77777777" w:rsidR="005D198D" w:rsidRPr="005D198D" w:rsidRDefault="005D198D" w:rsidP="005D198D">
      <w:pPr>
        <w:numPr>
          <w:ilvl w:val="0"/>
          <w:numId w:val="1"/>
        </w:numPr>
        <w:rPr>
          <w:lang w:val="en-US"/>
        </w:rPr>
      </w:pPr>
      <w:r w:rsidRPr="005D198D">
        <w:rPr>
          <w:lang w:val="en-US"/>
        </w:rPr>
        <w:t xml:space="preserve">track the inconsistencies introduced across documents, </w:t>
      </w:r>
    </w:p>
    <w:p w14:paraId="57962941" w14:textId="77777777" w:rsidR="005D198D" w:rsidRPr="005D198D" w:rsidRDefault="005D198D" w:rsidP="005D198D">
      <w:pPr>
        <w:numPr>
          <w:ilvl w:val="0"/>
          <w:numId w:val="1"/>
        </w:numPr>
        <w:rPr>
          <w:lang w:val="en-US"/>
        </w:rPr>
      </w:pPr>
      <w:r w:rsidRPr="005D198D">
        <w:rPr>
          <w:lang w:val="en-US"/>
        </w:rPr>
        <w:t xml:space="preserve">support internal validation of the dataset, </w:t>
      </w:r>
    </w:p>
    <w:p w14:paraId="36B99554" w14:textId="77777777" w:rsidR="005D198D" w:rsidRPr="005D198D" w:rsidRDefault="005D198D" w:rsidP="005D198D">
      <w:pPr>
        <w:numPr>
          <w:ilvl w:val="0"/>
          <w:numId w:val="1"/>
        </w:numPr>
        <w:rPr>
          <w:lang w:val="en-US"/>
        </w:rPr>
      </w:pPr>
      <w:r w:rsidRPr="005D198D">
        <w:rPr>
          <w:lang w:val="en-US"/>
        </w:rPr>
        <w:t xml:space="preserve">define the expected findings for traceability and release-analysis tasks. </w:t>
      </w:r>
    </w:p>
    <w:p w14:paraId="08A294E1" w14:textId="77777777" w:rsidR="005D198D" w:rsidRPr="005D198D" w:rsidRDefault="005D198D" w:rsidP="005D198D">
      <w:r w:rsidRPr="005D198D">
        <w:pict w14:anchorId="49E9A3E6">
          <v:rect id="_x0000_i1050" style="width:0;height:1.5pt" o:hralign="center" o:hrstd="t" o:hr="t" fillcolor="#a0a0a0" stroked="f"/>
        </w:pict>
      </w:r>
    </w:p>
    <w:p w14:paraId="60363BA7" w14:textId="77777777" w:rsidR="005D198D" w:rsidRPr="005D198D" w:rsidRDefault="005D198D" w:rsidP="005D198D">
      <w:pPr>
        <w:rPr>
          <w:b/>
          <w:bCs/>
        </w:rPr>
      </w:pPr>
      <w:r w:rsidRPr="005D198D">
        <w:rPr>
          <w:b/>
          <w:bCs/>
        </w:rPr>
        <w:t xml:space="preserve">2. </w:t>
      </w:r>
      <w:proofErr w:type="spellStart"/>
      <w:r w:rsidRPr="005D198D">
        <w:rPr>
          <w:b/>
          <w:bCs/>
        </w:rPr>
        <w:t>Inconsistency</w:t>
      </w:r>
      <w:proofErr w:type="spellEnd"/>
      <w:r w:rsidRPr="005D198D">
        <w:rPr>
          <w:b/>
          <w:bCs/>
        </w:rPr>
        <w:t xml:space="preserve"> </w:t>
      </w:r>
      <w:proofErr w:type="spellStart"/>
      <w:r w:rsidRPr="005D198D">
        <w:rPr>
          <w:b/>
          <w:bCs/>
        </w:rPr>
        <w:t>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565"/>
        <w:gridCol w:w="2473"/>
        <w:gridCol w:w="1807"/>
        <w:gridCol w:w="2167"/>
      </w:tblGrid>
      <w:tr w:rsidR="005D198D" w:rsidRPr="005D198D" w14:paraId="4281E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B4D30" w14:textId="77777777" w:rsidR="005D198D" w:rsidRPr="005D198D" w:rsidRDefault="005D198D" w:rsidP="005D198D">
            <w:pPr>
              <w:rPr>
                <w:b/>
                <w:bCs/>
              </w:rPr>
            </w:pPr>
            <w:proofErr w:type="spellStart"/>
            <w:r w:rsidRPr="005D198D">
              <w:rPr>
                <w:b/>
                <w:bCs/>
              </w:rPr>
              <w:t>Inconsistency</w:t>
            </w:r>
            <w:proofErr w:type="spellEnd"/>
            <w:r w:rsidRPr="005D198D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FECE3E9" w14:textId="77777777" w:rsidR="005D198D" w:rsidRPr="005D198D" w:rsidRDefault="005D198D" w:rsidP="005D198D">
            <w:pPr>
              <w:rPr>
                <w:b/>
                <w:bCs/>
              </w:rPr>
            </w:pPr>
            <w:proofErr w:type="spellStart"/>
            <w:r w:rsidRPr="005D198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2156" w14:textId="77777777" w:rsidR="005D198D" w:rsidRPr="005D198D" w:rsidRDefault="005D198D" w:rsidP="005D198D">
            <w:pPr>
              <w:rPr>
                <w:b/>
                <w:bCs/>
              </w:rPr>
            </w:pPr>
            <w:proofErr w:type="spellStart"/>
            <w:r w:rsidRPr="005D198D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BA2DA" w14:textId="77777777" w:rsidR="005D198D" w:rsidRPr="005D198D" w:rsidRDefault="005D198D" w:rsidP="005D198D">
            <w:pPr>
              <w:rPr>
                <w:b/>
                <w:bCs/>
              </w:rPr>
            </w:pPr>
            <w:r w:rsidRPr="005D198D">
              <w:rPr>
                <w:b/>
                <w:bCs/>
              </w:rPr>
              <w:t xml:space="preserve">Source </w:t>
            </w:r>
            <w:proofErr w:type="spellStart"/>
            <w:r w:rsidRPr="005D198D">
              <w:rPr>
                <w:b/>
                <w:bCs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37164" w14:textId="77777777" w:rsidR="005D198D" w:rsidRPr="005D198D" w:rsidRDefault="005D198D" w:rsidP="005D198D">
            <w:pPr>
              <w:rPr>
                <w:b/>
                <w:bCs/>
              </w:rPr>
            </w:pPr>
            <w:proofErr w:type="spellStart"/>
            <w:r w:rsidRPr="005D198D">
              <w:rPr>
                <w:b/>
                <w:bCs/>
              </w:rPr>
              <w:t>Expected</w:t>
            </w:r>
            <w:proofErr w:type="spellEnd"/>
            <w:r w:rsidRPr="005D198D">
              <w:rPr>
                <w:b/>
                <w:bCs/>
              </w:rPr>
              <w:t xml:space="preserve"> Finding</w:t>
            </w:r>
          </w:p>
        </w:tc>
      </w:tr>
      <w:tr w:rsidR="005D198D" w:rsidRPr="005D198D" w14:paraId="246B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2728" w14:textId="77777777" w:rsidR="005D198D" w:rsidRPr="005D198D" w:rsidRDefault="005D198D" w:rsidP="005D198D">
            <w:r w:rsidRPr="005D198D">
              <w:t>INC-01</w:t>
            </w:r>
          </w:p>
        </w:tc>
        <w:tc>
          <w:tcPr>
            <w:tcW w:w="0" w:type="auto"/>
            <w:vAlign w:val="center"/>
            <w:hideMark/>
          </w:tcPr>
          <w:p w14:paraId="0750E075" w14:textId="77777777" w:rsidR="005D198D" w:rsidRPr="005D198D" w:rsidRDefault="005D198D" w:rsidP="005D198D">
            <w:r w:rsidRPr="005D198D">
              <w:t>Missing Test Coverage</w:t>
            </w:r>
          </w:p>
        </w:tc>
        <w:tc>
          <w:tcPr>
            <w:tcW w:w="0" w:type="auto"/>
            <w:vAlign w:val="center"/>
            <w:hideMark/>
          </w:tcPr>
          <w:p w14:paraId="44BFA173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Two non-functional requirements are present in the requirements set but have no associated test cases.</w:t>
            </w:r>
          </w:p>
        </w:tc>
        <w:tc>
          <w:tcPr>
            <w:tcW w:w="0" w:type="auto"/>
            <w:vAlign w:val="center"/>
            <w:hideMark/>
          </w:tcPr>
          <w:p w14:paraId="06A1946B" w14:textId="77777777" w:rsidR="005D198D" w:rsidRPr="005D198D" w:rsidRDefault="005D198D" w:rsidP="005D198D">
            <w:proofErr w:type="spellStart"/>
            <w:r w:rsidRPr="005D198D">
              <w:t>Requirements</w:t>
            </w:r>
            <w:proofErr w:type="spellEnd"/>
            <w:r w:rsidRPr="005D198D">
              <w:t>, Test Procedure, VDD</w:t>
            </w:r>
          </w:p>
        </w:tc>
        <w:tc>
          <w:tcPr>
            <w:tcW w:w="0" w:type="auto"/>
            <w:vAlign w:val="center"/>
            <w:hideMark/>
          </w:tcPr>
          <w:p w14:paraId="7FC785F6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uncovered requirements.</w:t>
            </w:r>
          </w:p>
        </w:tc>
      </w:tr>
      <w:tr w:rsidR="005D198D" w:rsidRPr="005D198D" w14:paraId="19671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0DA1" w14:textId="77777777" w:rsidR="005D198D" w:rsidRPr="005D198D" w:rsidRDefault="005D198D" w:rsidP="005D198D">
            <w:r w:rsidRPr="005D198D">
              <w:t>INC-02</w:t>
            </w:r>
          </w:p>
        </w:tc>
        <w:tc>
          <w:tcPr>
            <w:tcW w:w="0" w:type="auto"/>
            <w:vAlign w:val="center"/>
            <w:hideMark/>
          </w:tcPr>
          <w:p w14:paraId="1E11A46B" w14:textId="77777777" w:rsidR="005D198D" w:rsidRPr="005D198D" w:rsidRDefault="005D198D" w:rsidP="005D198D">
            <w:r w:rsidRPr="005D198D">
              <w:t>Test / PROD Version Mismatch</w:t>
            </w:r>
          </w:p>
        </w:tc>
        <w:tc>
          <w:tcPr>
            <w:tcW w:w="0" w:type="auto"/>
            <w:vAlign w:val="center"/>
            <w:hideMark/>
          </w:tcPr>
          <w:p w14:paraId="25DD68ED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Some tests were executed on TEST versions of Backend and HMI, while PROD still uses older versions.</w:t>
            </w:r>
          </w:p>
        </w:tc>
        <w:tc>
          <w:tcPr>
            <w:tcW w:w="0" w:type="auto"/>
            <w:vAlign w:val="center"/>
            <w:hideMark/>
          </w:tcPr>
          <w:p w14:paraId="3A0F0D96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Test Procedure, Module and Version Inventory, VDD</w:t>
            </w:r>
          </w:p>
        </w:tc>
        <w:tc>
          <w:tcPr>
            <w:tcW w:w="0" w:type="auto"/>
            <w:vAlign w:val="center"/>
            <w:hideMark/>
          </w:tcPr>
          <w:p w14:paraId="6E8903E3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that test evidence is not fully aligned with the PROD baseline.</w:t>
            </w:r>
          </w:p>
        </w:tc>
      </w:tr>
      <w:tr w:rsidR="005D198D" w:rsidRPr="005D198D" w14:paraId="7A5A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A764" w14:textId="77777777" w:rsidR="005D198D" w:rsidRPr="005D198D" w:rsidRDefault="005D198D" w:rsidP="005D198D">
            <w:r w:rsidRPr="005D198D">
              <w:t>INC-03</w:t>
            </w:r>
          </w:p>
        </w:tc>
        <w:tc>
          <w:tcPr>
            <w:tcW w:w="0" w:type="auto"/>
            <w:vAlign w:val="center"/>
            <w:hideMark/>
          </w:tcPr>
          <w:p w14:paraId="6AC46CB6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Open Defect with No Re-Test Evidence</w:t>
            </w:r>
          </w:p>
        </w:tc>
        <w:tc>
          <w:tcPr>
            <w:tcW w:w="0" w:type="auto"/>
            <w:vAlign w:val="center"/>
            <w:hideMark/>
          </w:tcPr>
          <w:p w14:paraId="0C8B639A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T-APCS-004 failed, and a local fix was mentioned by the development team, but no formal re-test evidence exists.</w:t>
            </w:r>
          </w:p>
        </w:tc>
        <w:tc>
          <w:tcPr>
            <w:tcW w:w="0" w:type="auto"/>
            <w:vAlign w:val="center"/>
            <w:hideMark/>
          </w:tcPr>
          <w:p w14:paraId="5A78CA8F" w14:textId="77777777" w:rsidR="005D198D" w:rsidRPr="005D198D" w:rsidRDefault="005D198D" w:rsidP="005D198D">
            <w:r w:rsidRPr="005D198D">
              <w:t>Test Procedure, Emails, VDD</w:t>
            </w:r>
          </w:p>
        </w:tc>
        <w:tc>
          <w:tcPr>
            <w:tcW w:w="0" w:type="auto"/>
            <w:vAlign w:val="center"/>
            <w:hideMark/>
          </w:tcPr>
          <w:p w14:paraId="66FFB1F4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that the issue cannot be considered closed.</w:t>
            </w:r>
          </w:p>
        </w:tc>
      </w:tr>
      <w:tr w:rsidR="005D198D" w:rsidRPr="005D198D" w14:paraId="743F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1490" w14:textId="77777777" w:rsidR="005D198D" w:rsidRPr="005D198D" w:rsidRDefault="005D198D" w:rsidP="005D198D">
            <w:r w:rsidRPr="005D198D">
              <w:lastRenderedPageBreak/>
              <w:t>INC-04</w:t>
            </w:r>
          </w:p>
        </w:tc>
        <w:tc>
          <w:tcPr>
            <w:tcW w:w="0" w:type="auto"/>
            <w:vAlign w:val="center"/>
            <w:hideMark/>
          </w:tcPr>
          <w:p w14:paraId="66CD82CB" w14:textId="77777777" w:rsidR="005D198D" w:rsidRPr="005D198D" w:rsidRDefault="005D198D" w:rsidP="005D198D">
            <w:proofErr w:type="spellStart"/>
            <w:r w:rsidRPr="005D198D">
              <w:t>Threshold</w:t>
            </w:r>
            <w:proofErr w:type="spellEnd"/>
            <w:r w:rsidRPr="005D198D">
              <w:t xml:space="preserve"> </w:t>
            </w:r>
            <w:proofErr w:type="spellStart"/>
            <w:r w:rsidRPr="005D198D">
              <w:t>Issue</w:t>
            </w:r>
            <w:proofErr w:type="spellEnd"/>
            <w:r w:rsidRPr="005D198D">
              <w:t xml:space="preserve"> Still </w:t>
            </w:r>
            <w:proofErr w:type="spellStart"/>
            <w:r w:rsidRPr="005D198D">
              <w:t>Ambiguous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FA592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T-APCS-006 failed, but email communication describes the issue as a possible configuration limitation rather than a confirmed defect.</w:t>
            </w:r>
          </w:p>
        </w:tc>
        <w:tc>
          <w:tcPr>
            <w:tcW w:w="0" w:type="auto"/>
            <w:vAlign w:val="center"/>
            <w:hideMark/>
          </w:tcPr>
          <w:p w14:paraId="5A1FCD98" w14:textId="77777777" w:rsidR="005D198D" w:rsidRPr="005D198D" w:rsidRDefault="005D198D" w:rsidP="005D198D">
            <w:r w:rsidRPr="005D198D">
              <w:t>Test Procedure, Emails, VDD</w:t>
            </w:r>
          </w:p>
        </w:tc>
        <w:tc>
          <w:tcPr>
            <w:tcW w:w="0" w:type="auto"/>
            <w:vAlign w:val="center"/>
            <w:hideMark/>
          </w:tcPr>
          <w:p w14:paraId="111F2E4B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an unresolved ambiguity affecting release readiness.</w:t>
            </w:r>
          </w:p>
        </w:tc>
      </w:tr>
      <w:tr w:rsidR="005D198D" w:rsidRPr="005D198D" w14:paraId="7A31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C421" w14:textId="77777777" w:rsidR="005D198D" w:rsidRPr="005D198D" w:rsidRDefault="005D198D" w:rsidP="005D198D">
            <w:r w:rsidRPr="005D198D">
              <w:t>INC-05</w:t>
            </w:r>
          </w:p>
        </w:tc>
        <w:tc>
          <w:tcPr>
            <w:tcW w:w="0" w:type="auto"/>
            <w:vAlign w:val="center"/>
            <w:hideMark/>
          </w:tcPr>
          <w:p w14:paraId="20FE0CB8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Partial Success with Operational Risk</w:t>
            </w:r>
          </w:p>
        </w:tc>
        <w:tc>
          <w:tcPr>
            <w:tcW w:w="0" w:type="auto"/>
            <w:vAlign w:val="center"/>
            <w:hideMark/>
          </w:tcPr>
          <w:p w14:paraId="4D3AA371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T-APCS-009 passed with remarks because communication with the mocked Integration Layer succeeded but intermittent delay was observed.</w:t>
            </w:r>
          </w:p>
        </w:tc>
        <w:tc>
          <w:tcPr>
            <w:tcW w:w="0" w:type="auto"/>
            <w:vAlign w:val="center"/>
            <w:hideMark/>
          </w:tcPr>
          <w:p w14:paraId="5D9D1385" w14:textId="77777777" w:rsidR="005D198D" w:rsidRPr="005D198D" w:rsidRDefault="005D198D" w:rsidP="005D198D">
            <w:r w:rsidRPr="005D198D">
              <w:t>Test Procedure, Emails, VDD</w:t>
            </w:r>
          </w:p>
        </w:tc>
        <w:tc>
          <w:tcPr>
            <w:tcW w:w="0" w:type="auto"/>
            <w:vAlign w:val="center"/>
            <w:hideMark/>
          </w:tcPr>
          <w:p w14:paraId="6E02BD9D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that the issue is not a fail but still represents a release risk.</w:t>
            </w:r>
          </w:p>
        </w:tc>
      </w:tr>
      <w:tr w:rsidR="005D198D" w:rsidRPr="005D198D" w14:paraId="160E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7041" w14:textId="77777777" w:rsidR="005D198D" w:rsidRPr="005D198D" w:rsidRDefault="005D198D" w:rsidP="005D198D">
            <w:r w:rsidRPr="005D198D">
              <w:t>INC-06</w:t>
            </w:r>
          </w:p>
        </w:tc>
        <w:tc>
          <w:tcPr>
            <w:tcW w:w="0" w:type="auto"/>
            <w:vAlign w:val="center"/>
            <w:hideMark/>
          </w:tcPr>
          <w:p w14:paraId="4F953E76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Feature Dependency Not Aligned with PROD</w:t>
            </w:r>
          </w:p>
        </w:tc>
        <w:tc>
          <w:tcPr>
            <w:tcW w:w="0" w:type="auto"/>
            <w:vAlign w:val="center"/>
            <w:hideMark/>
          </w:tcPr>
          <w:p w14:paraId="2B8A0E55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HMI v1.1.0 requires Backend v1.1.0 for full statistics functionality, but PROD still uses Backend v1.0.0 and HMI v1.0.0.</w:t>
            </w:r>
          </w:p>
        </w:tc>
        <w:tc>
          <w:tcPr>
            <w:tcW w:w="0" w:type="auto"/>
            <w:vAlign w:val="center"/>
            <w:hideMark/>
          </w:tcPr>
          <w:p w14:paraId="6A54A812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Module and Version Inventory, Emails, VDD</w:t>
            </w:r>
          </w:p>
        </w:tc>
        <w:tc>
          <w:tcPr>
            <w:tcW w:w="0" w:type="auto"/>
            <w:vAlign w:val="center"/>
            <w:hideMark/>
          </w:tcPr>
          <w:p w14:paraId="4CC0A889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that some tested functionality is not available in the current production-aligned configuration.</w:t>
            </w:r>
          </w:p>
        </w:tc>
      </w:tr>
      <w:tr w:rsidR="005D198D" w:rsidRPr="005D198D" w14:paraId="2C7E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EE9F" w14:textId="77777777" w:rsidR="005D198D" w:rsidRPr="005D198D" w:rsidRDefault="005D198D" w:rsidP="005D198D">
            <w:r w:rsidRPr="005D198D">
              <w:t>INC-07</w:t>
            </w:r>
          </w:p>
        </w:tc>
        <w:tc>
          <w:tcPr>
            <w:tcW w:w="0" w:type="auto"/>
            <w:vAlign w:val="center"/>
            <w:hideMark/>
          </w:tcPr>
          <w:p w14:paraId="18FF300B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Release Pressure Despite Open Issues</w:t>
            </w:r>
          </w:p>
        </w:tc>
        <w:tc>
          <w:tcPr>
            <w:tcW w:w="0" w:type="auto"/>
            <w:vAlign w:val="center"/>
            <w:hideMark/>
          </w:tcPr>
          <w:p w14:paraId="10E2C727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Internal communication shows pressure to proceed with release planning even though failing tests and version alignment issues are still open.</w:t>
            </w:r>
          </w:p>
        </w:tc>
        <w:tc>
          <w:tcPr>
            <w:tcW w:w="0" w:type="auto"/>
            <w:vAlign w:val="center"/>
            <w:hideMark/>
          </w:tcPr>
          <w:p w14:paraId="66FEDCA3" w14:textId="77777777" w:rsidR="005D198D" w:rsidRPr="005D198D" w:rsidRDefault="005D198D" w:rsidP="005D198D">
            <w:r w:rsidRPr="005D198D">
              <w:t>Emails, VDD</w:t>
            </w:r>
          </w:p>
        </w:tc>
        <w:tc>
          <w:tcPr>
            <w:tcW w:w="0" w:type="auto"/>
            <w:vAlign w:val="center"/>
            <w:hideMark/>
          </w:tcPr>
          <w:p w14:paraId="5A633F44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tension between documentary evidence and release intent.</w:t>
            </w:r>
          </w:p>
        </w:tc>
      </w:tr>
      <w:tr w:rsidR="005D198D" w:rsidRPr="005D198D" w14:paraId="4D5C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650C" w14:textId="77777777" w:rsidR="005D198D" w:rsidRPr="005D198D" w:rsidRDefault="005D198D" w:rsidP="005D198D">
            <w:r w:rsidRPr="005D198D">
              <w:t>INC-08</w:t>
            </w:r>
          </w:p>
        </w:tc>
        <w:tc>
          <w:tcPr>
            <w:tcW w:w="0" w:type="auto"/>
            <w:vAlign w:val="center"/>
            <w:hideMark/>
          </w:tcPr>
          <w:p w14:paraId="70213BEC" w14:textId="77777777" w:rsidR="005D198D" w:rsidRPr="005D198D" w:rsidRDefault="005D198D" w:rsidP="005D198D">
            <w:proofErr w:type="spellStart"/>
            <w:r w:rsidRPr="005D198D">
              <w:t>Approval</w:t>
            </w:r>
            <w:proofErr w:type="spellEnd"/>
            <w:r w:rsidRPr="005D198D">
              <w:t xml:space="preserve"> Not </w:t>
            </w:r>
            <w:proofErr w:type="spellStart"/>
            <w:r w:rsidRPr="005D198D"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4C046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VDD shows Supplier Approval as pending, and no final approval confirmation is present in the email thread.</w:t>
            </w:r>
          </w:p>
        </w:tc>
        <w:tc>
          <w:tcPr>
            <w:tcW w:w="0" w:type="auto"/>
            <w:vAlign w:val="center"/>
            <w:hideMark/>
          </w:tcPr>
          <w:p w14:paraId="3F511ADE" w14:textId="77777777" w:rsidR="005D198D" w:rsidRPr="005D198D" w:rsidRDefault="005D198D" w:rsidP="005D198D">
            <w:r w:rsidRPr="005D198D">
              <w:t>VDD, Emails</w:t>
            </w:r>
          </w:p>
        </w:tc>
        <w:tc>
          <w:tcPr>
            <w:tcW w:w="0" w:type="auto"/>
            <w:vAlign w:val="center"/>
            <w:hideMark/>
          </w:tcPr>
          <w:p w14:paraId="25807D88" w14:textId="77777777" w:rsidR="005D198D" w:rsidRPr="005D198D" w:rsidRDefault="005D198D" w:rsidP="005D198D">
            <w:pPr>
              <w:rPr>
                <w:lang w:val="en-US"/>
              </w:rPr>
            </w:pPr>
            <w:r w:rsidRPr="005D198D">
              <w:rPr>
                <w:lang w:val="en-US"/>
              </w:rPr>
              <w:t>The agent should detect incomplete approval status.</w:t>
            </w:r>
          </w:p>
        </w:tc>
      </w:tr>
    </w:tbl>
    <w:p w14:paraId="751EA1AD" w14:textId="77777777" w:rsidR="005D198D" w:rsidRPr="005D198D" w:rsidRDefault="005D198D" w:rsidP="005D198D">
      <w:r w:rsidRPr="005D198D">
        <w:pict w14:anchorId="234194E9">
          <v:rect id="_x0000_i1051" style="width:0;height:1.5pt" o:hralign="center" o:hrstd="t" o:hr="t" fillcolor="#a0a0a0" stroked="f"/>
        </w:pict>
      </w:r>
    </w:p>
    <w:p w14:paraId="332D72BE" w14:textId="77777777" w:rsidR="005D198D" w:rsidRPr="005D198D" w:rsidRDefault="005D198D" w:rsidP="005D198D">
      <w:pPr>
        <w:rPr>
          <w:b/>
          <w:bCs/>
          <w:lang w:val="en-US"/>
        </w:rPr>
      </w:pPr>
      <w:r w:rsidRPr="005D198D">
        <w:rPr>
          <w:b/>
          <w:bCs/>
          <w:lang w:val="en-US"/>
        </w:rPr>
        <w:lastRenderedPageBreak/>
        <w:t>3. Coverage of Requested Challenge Conditions</w:t>
      </w:r>
    </w:p>
    <w:p w14:paraId="7197B777" w14:textId="77777777" w:rsidR="005D198D" w:rsidRPr="005D198D" w:rsidRDefault="005D198D" w:rsidP="005D198D">
      <w:pPr>
        <w:rPr>
          <w:lang w:val="en-US"/>
        </w:rPr>
      </w:pPr>
      <w:r w:rsidRPr="005D198D">
        <w:rPr>
          <w:lang w:val="en-US"/>
        </w:rPr>
        <w:t>The current documentary set includes the following realistic process-related inconsistencies requested by the challenge:</w:t>
      </w:r>
    </w:p>
    <w:p w14:paraId="64664544" w14:textId="77777777" w:rsidR="005D198D" w:rsidRPr="005D198D" w:rsidRDefault="005D198D" w:rsidP="005D198D">
      <w:pPr>
        <w:numPr>
          <w:ilvl w:val="0"/>
          <w:numId w:val="2"/>
        </w:numPr>
      </w:pPr>
      <w:proofErr w:type="spellStart"/>
      <w:r w:rsidRPr="005D198D">
        <w:t>Requirements</w:t>
      </w:r>
      <w:proofErr w:type="spellEnd"/>
      <w:r w:rsidRPr="005D198D">
        <w:t xml:space="preserve"> </w:t>
      </w:r>
      <w:proofErr w:type="spellStart"/>
      <w:r w:rsidRPr="005D198D">
        <w:t>without</w:t>
      </w:r>
      <w:proofErr w:type="spellEnd"/>
      <w:r w:rsidRPr="005D198D">
        <w:t xml:space="preserve"> </w:t>
      </w:r>
      <w:proofErr w:type="spellStart"/>
      <w:r w:rsidRPr="005D198D">
        <w:t>associated</w:t>
      </w:r>
      <w:proofErr w:type="spellEnd"/>
      <w:r w:rsidRPr="005D198D">
        <w:t xml:space="preserve"> </w:t>
      </w:r>
      <w:proofErr w:type="spellStart"/>
      <w:r w:rsidRPr="005D198D">
        <w:t>tests</w:t>
      </w:r>
      <w:proofErr w:type="spellEnd"/>
      <w:r w:rsidRPr="005D198D">
        <w:t xml:space="preserve"> </w:t>
      </w:r>
    </w:p>
    <w:p w14:paraId="427C376A" w14:textId="77777777" w:rsidR="005D198D" w:rsidRPr="005D198D" w:rsidRDefault="005D198D" w:rsidP="005D198D">
      <w:pPr>
        <w:numPr>
          <w:ilvl w:val="0"/>
          <w:numId w:val="2"/>
        </w:numPr>
        <w:rPr>
          <w:lang w:val="en-US"/>
        </w:rPr>
      </w:pPr>
      <w:r w:rsidRPr="005D198D">
        <w:rPr>
          <w:lang w:val="en-US"/>
        </w:rPr>
        <w:t xml:space="preserve">Tests executed on versions not aligned with PROD </w:t>
      </w:r>
    </w:p>
    <w:p w14:paraId="3266C50F" w14:textId="77777777" w:rsidR="005D198D" w:rsidRPr="005D198D" w:rsidRDefault="005D198D" w:rsidP="005D198D">
      <w:pPr>
        <w:numPr>
          <w:ilvl w:val="0"/>
          <w:numId w:val="2"/>
        </w:numPr>
      </w:pPr>
      <w:r w:rsidRPr="005D198D">
        <w:t xml:space="preserve">Incomplete </w:t>
      </w:r>
      <w:proofErr w:type="spellStart"/>
      <w:r w:rsidRPr="005D198D">
        <w:t>approval</w:t>
      </w:r>
      <w:proofErr w:type="spellEnd"/>
      <w:r w:rsidRPr="005D198D">
        <w:t xml:space="preserve"> status </w:t>
      </w:r>
    </w:p>
    <w:p w14:paraId="2BA2AB57" w14:textId="77777777" w:rsidR="005D198D" w:rsidRPr="005D198D" w:rsidRDefault="005D198D" w:rsidP="005D198D">
      <w:pPr>
        <w:numPr>
          <w:ilvl w:val="0"/>
          <w:numId w:val="2"/>
        </w:numPr>
        <w:rPr>
          <w:lang w:val="en-US"/>
        </w:rPr>
      </w:pPr>
      <w:r w:rsidRPr="005D198D">
        <w:rPr>
          <w:lang w:val="en-US"/>
        </w:rPr>
        <w:t xml:space="preserve">Conflicting signals between formal documents and email exchanges </w:t>
      </w:r>
    </w:p>
    <w:p w14:paraId="1A93E8BF" w14:textId="77777777" w:rsidR="005D198D" w:rsidRPr="005D198D" w:rsidRDefault="005D198D" w:rsidP="005D198D">
      <w:pPr>
        <w:numPr>
          <w:ilvl w:val="0"/>
          <w:numId w:val="2"/>
        </w:numPr>
        <w:rPr>
          <w:lang w:val="en-US"/>
        </w:rPr>
      </w:pPr>
      <w:r w:rsidRPr="005D198D">
        <w:rPr>
          <w:lang w:val="en-US"/>
        </w:rPr>
        <w:t xml:space="preserve">Open issues not supported by complete validation evidence </w:t>
      </w:r>
    </w:p>
    <w:p w14:paraId="3754AD72" w14:textId="77777777" w:rsidR="005D198D" w:rsidRPr="005D198D" w:rsidRDefault="005D198D" w:rsidP="005D198D">
      <w:r w:rsidRPr="005D198D">
        <w:pict w14:anchorId="25FA66C5">
          <v:rect id="_x0000_i1052" style="width:0;height:1.5pt" o:hralign="center" o:hrstd="t" o:hr="t" fillcolor="#a0a0a0" stroked="f"/>
        </w:pict>
      </w:r>
    </w:p>
    <w:p w14:paraId="468EC1E2" w14:textId="77777777" w:rsidR="005D198D" w:rsidRPr="005D198D" w:rsidRDefault="005D198D" w:rsidP="005D198D">
      <w:pPr>
        <w:rPr>
          <w:b/>
          <w:bCs/>
          <w:lang w:val="en-US"/>
        </w:rPr>
      </w:pPr>
      <w:r w:rsidRPr="005D198D">
        <w:rPr>
          <w:b/>
          <w:bCs/>
          <w:lang w:val="en-US"/>
        </w:rPr>
        <w:t>4. Notes</w:t>
      </w:r>
    </w:p>
    <w:p w14:paraId="6DB0E246" w14:textId="77777777" w:rsidR="005D198D" w:rsidRPr="005D198D" w:rsidRDefault="005D198D" w:rsidP="005D198D">
      <w:pPr>
        <w:rPr>
          <w:lang w:val="en-US"/>
        </w:rPr>
      </w:pPr>
      <w:r w:rsidRPr="005D198D">
        <w:rPr>
          <w:lang w:val="en-US"/>
        </w:rPr>
        <w:t>This summary is intended for internal use only.</w:t>
      </w:r>
    </w:p>
    <w:p w14:paraId="35E59C34" w14:textId="77777777" w:rsidR="005D198D" w:rsidRPr="005D198D" w:rsidRDefault="005D198D" w:rsidP="005D198D">
      <w:pPr>
        <w:rPr>
          <w:lang w:val="en-US"/>
        </w:rPr>
      </w:pPr>
      <w:r w:rsidRPr="005D198D">
        <w:rPr>
          <w:lang w:val="en-US"/>
        </w:rPr>
        <w:t>The inconsistencies listed above are deliberate and are designed to support:</w:t>
      </w:r>
    </w:p>
    <w:p w14:paraId="44A64BA2" w14:textId="77777777" w:rsidR="005D198D" w:rsidRPr="005D198D" w:rsidRDefault="005D198D" w:rsidP="005D198D">
      <w:pPr>
        <w:numPr>
          <w:ilvl w:val="0"/>
          <w:numId w:val="3"/>
        </w:numPr>
      </w:pPr>
      <w:proofErr w:type="spellStart"/>
      <w:r w:rsidRPr="005D198D">
        <w:t>traceability</w:t>
      </w:r>
      <w:proofErr w:type="spellEnd"/>
      <w:r w:rsidRPr="005D198D">
        <w:t xml:space="preserve"> gap </w:t>
      </w:r>
      <w:proofErr w:type="spellStart"/>
      <w:r w:rsidRPr="005D198D">
        <w:t>detection</w:t>
      </w:r>
      <w:proofErr w:type="spellEnd"/>
      <w:r w:rsidRPr="005D198D">
        <w:t xml:space="preserve">, </w:t>
      </w:r>
    </w:p>
    <w:p w14:paraId="3AB07066" w14:textId="77777777" w:rsidR="005D198D" w:rsidRPr="005D198D" w:rsidRDefault="005D198D" w:rsidP="005D198D">
      <w:pPr>
        <w:numPr>
          <w:ilvl w:val="0"/>
          <w:numId w:val="3"/>
        </w:numPr>
      </w:pPr>
      <w:proofErr w:type="spellStart"/>
      <w:r w:rsidRPr="005D198D">
        <w:t>inconsistency</w:t>
      </w:r>
      <w:proofErr w:type="spellEnd"/>
      <w:r w:rsidRPr="005D198D">
        <w:t xml:space="preserve"> </w:t>
      </w:r>
      <w:proofErr w:type="spellStart"/>
      <w:r w:rsidRPr="005D198D">
        <w:t>identification</w:t>
      </w:r>
      <w:proofErr w:type="spellEnd"/>
      <w:r w:rsidRPr="005D198D">
        <w:t xml:space="preserve">, </w:t>
      </w:r>
    </w:p>
    <w:p w14:paraId="1DD4DE23" w14:textId="77777777" w:rsidR="005D198D" w:rsidRPr="005D198D" w:rsidRDefault="005D198D" w:rsidP="005D198D">
      <w:pPr>
        <w:numPr>
          <w:ilvl w:val="0"/>
          <w:numId w:val="3"/>
        </w:numPr>
      </w:pPr>
      <w:r w:rsidRPr="005D198D">
        <w:t>release-</w:t>
      </w:r>
      <w:proofErr w:type="spellStart"/>
      <w:r w:rsidRPr="005D198D">
        <w:t>readiness</w:t>
      </w:r>
      <w:proofErr w:type="spellEnd"/>
      <w:r w:rsidRPr="005D198D">
        <w:t xml:space="preserve"> </w:t>
      </w:r>
      <w:proofErr w:type="spellStart"/>
      <w:r w:rsidRPr="005D198D">
        <w:t>analysis</w:t>
      </w:r>
      <w:proofErr w:type="spellEnd"/>
      <w:r w:rsidRPr="005D198D">
        <w:t xml:space="preserve">, </w:t>
      </w:r>
    </w:p>
    <w:p w14:paraId="0A5A9978" w14:textId="77777777" w:rsidR="005D198D" w:rsidRPr="005D198D" w:rsidRDefault="005D198D" w:rsidP="005D198D">
      <w:pPr>
        <w:numPr>
          <w:ilvl w:val="0"/>
          <w:numId w:val="3"/>
        </w:numPr>
        <w:rPr>
          <w:lang w:val="en-US"/>
        </w:rPr>
      </w:pPr>
      <w:r w:rsidRPr="005D198D">
        <w:rPr>
          <w:lang w:val="en-US"/>
        </w:rPr>
        <w:t>VDD validation and correction tasks.</w:t>
      </w:r>
    </w:p>
    <w:p w14:paraId="1411A7C3" w14:textId="77777777" w:rsidR="004D7D55" w:rsidRPr="005D198D" w:rsidRDefault="004D7D55">
      <w:pPr>
        <w:rPr>
          <w:lang w:val="en-US"/>
        </w:rPr>
      </w:pPr>
    </w:p>
    <w:sectPr w:rsidR="004D7D55" w:rsidRPr="005D19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83C"/>
    <w:multiLevelType w:val="multilevel"/>
    <w:tmpl w:val="F0D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225B"/>
    <w:multiLevelType w:val="multilevel"/>
    <w:tmpl w:val="7DF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60573"/>
    <w:multiLevelType w:val="multilevel"/>
    <w:tmpl w:val="8BD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3685">
    <w:abstractNumId w:val="2"/>
  </w:num>
  <w:num w:numId="2" w16cid:durableId="968824284">
    <w:abstractNumId w:val="0"/>
  </w:num>
  <w:num w:numId="3" w16cid:durableId="1874225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5"/>
    <w:rsid w:val="004D7D55"/>
    <w:rsid w:val="005D198D"/>
    <w:rsid w:val="00F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85D115-D121-406A-BF06-1268E703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7D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7D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7D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7D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7D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7D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7D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7D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7D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7D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2</cp:revision>
  <dcterms:created xsi:type="dcterms:W3CDTF">2026-03-27T11:45:00Z</dcterms:created>
  <dcterms:modified xsi:type="dcterms:W3CDTF">2026-03-27T11:45:00Z</dcterms:modified>
</cp:coreProperties>
</file>